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6" w:type="dxa"/>
        <w:jc w:val="center"/>
        <w:tblInd w:w="5137" w:type="dxa"/>
        <w:tblLook w:val="01E0"/>
      </w:tblPr>
      <w:tblGrid>
        <w:gridCol w:w="3655"/>
        <w:gridCol w:w="5421"/>
      </w:tblGrid>
      <w:tr w:rsidR="00864570" w:rsidRPr="00CE1A7F" w:rsidTr="00630012">
        <w:trPr>
          <w:jc w:val="center"/>
        </w:trPr>
        <w:tc>
          <w:tcPr>
            <w:tcW w:w="3655" w:type="dxa"/>
          </w:tcPr>
          <w:p w:rsidR="00864570" w:rsidRPr="00630012" w:rsidRDefault="00864570" w:rsidP="006C3250">
            <w:pPr>
              <w:widowControl w:val="0"/>
              <w:jc w:val="center"/>
              <w:rPr>
                <w:b/>
              </w:rPr>
            </w:pPr>
            <w:r w:rsidRPr="00630012">
              <w:rPr>
                <w:b/>
              </w:rPr>
              <w:t>CÔNG TY CỔ PHẦN</w:t>
            </w:r>
          </w:p>
          <w:p w:rsidR="00864570" w:rsidRPr="00630012" w:rsidRDefault="00864570" w:rsidP="006C3250">
            <w:pPr>
              <w:widowControl w:val="0"/>
              <w:jc w:val="center"/>
              <w:rPr>
                <w:b/>
              </w:rPr>
            </w:pPr>
            <w:r w:rsidRPr="00630012">
              <w:rPr>
                <w:b/>
              </w:rPr>
              <w:t xml:space="preserve">CHỨNG KHOÁN </w:t>
            </w:r>
            <w:r w:rsidR="00700CA1" w:rsidRPr="00630012">
              <w:rPr>
                <w:b/>
              </w:rPr>
              <w:t>IB</w:t>
            </w:r>
          </w:p>
          <w:p w:rsidR="00864570" w:rsidRPr="00630012" w:rsidRDefault="006E3992" w:rsidP="006C3250">
            <w:pPr>
              <w:widowControl w:val="0"/>
              <w:jc w:val="center"/>
              <w:rPr>
                <w:b/>
              </w:rPr>
            </w:pPr>
            <w:r>
              <w:rPr>
                <w:b/>
              </w:rPr>
              <w:pict>
                <v:shapetype id="_x0000_t32" coordsize="21600,21600" o:spt="32" o:oned="t" path="m,l21600,21600e" filled="f">
                  <v:path arrowok="t" fillok="f" o:connecttype="none"/>
                  <o:lock v:ext="edit" shapetype="t"/>
                </v:shapetype>
                <v:shape id="_x0000_s1026" type="#_x0000_t32" style="position:absolute;left:0;text-align:left;margin-left:46.85pt;margin-top:4.1pt;width:1in;height:0;z-index:251657216" o:connectortype="straight"/>
              </w:pict>
            </w:r>
          </w:p>
        </w:tc>
        <w:tc>
          <w:tcPr>
            <w:tcW w:w="5421" w:type="dxa"/>
          </w:tcPr>
          <w:p w:rsidR="00864570" w:rsidRPr="00630012" w:rsidRDefault="00864570" w:rsidP="006C3250">
            <w:pPr>
              <w:widowControl w:val="0"/>
              <w:jc w:val="center"/>
              <w:rPr>
                <w:b/>
              </w:rPr>
            </w:pPr>
            <w:r w:rsidRPr="00630012">
              <w:rPr>
                <w:b/>
              </w:rPr>
              <w:t>CỘNG HÒA XÃ HỘI CHỦ NGHĨA VIỆT NAM</w:t>
            </w:r>
          </w:p>
          <w:p w:rsidR="00864570" w:rsidRPr="00630012" w:rsidRDefault="00864570" w:rsidP="006C3250">
            <w:pPr>
              <w:widowControl w:val="0"/>
              <w:jc w:val="center"/>
              <w:rPr>
                <w:b/>
              </w:rPr>
            </w:pPr>
            <w:r w:rsidRPr="00630012">
              <w:rPr>
                <w:b/>
              </w:rPr>
              <w:t>Độc lập – Tự do – Hạnh phúc</w:t>
            </w:r>
          </w:p>
          <w:p w:rsidR="00864570" w:rsidRPr="00630012" w:rsidRDefault="006E3992" w:rsidP="006C3250">
            <w:pPr>
              <w:widowControl w:val="0"/>
              <w:jc w:val="center"/>
              <w:rPr>
                <w:b/>
              </w:rPr>
            </w:pPr>
            <w:r>
              <w:rPr>
                <w:b/>
              </w:rPr>
              <w:pict>
                <v:shape id="_x0000_s1027" type="#_x0000_t32" style="position:absolute;left:0;text-align:left;margin-left:58.4pt;margin-top:4.1pt;width:139.5pt;height:0;z-index:251658240" o:connectortype="straight"/>
              </w:pict>
            </w:r>
          </w:p>
        </w:tc>
      </w:tr>
      <w:tr w:rsidR="00864570" w:rsidRPr="00CE1A7F" w:rsidTr="00630012">
        <w:trPr>
          <w:jc w:val="center"/>
        </w:trPr>
        <w:tc>
          <w:tcPr>
            <w:tcW w:w="3655" w:type="dxa"/>
          </w:tcPr>
          <w:p w:rsidR="00864570" w:rsidRPr="00CE1A7F" w:rsidRDefault="00517D31" w:rsidP="008B37F1">
            <w:pPr>
              <w:widowControl w:val="0"/>
            </w:pPr>
            <w:r w:rsidRPr="00CE1A7F">
              <w:t xml:space="preserve">Số: </w:t>
            </w:r>
            <w:r w:rsidR="008B37F1">
              <w:t>01</w:t>
            </w:r>
            <w:r w:rsidR="00D179F3" w:rsidRPr="00CE1A7F">
              <w:t>/201</w:t>
            </w:r>
            <w:r w:rsidR="000E029E" w:rsidRPr="00CE1A7F">
              <w:t>5</w:t>
            </w:r>
            <w:r w:rsidR="00864570" w:rsidRPr="00CE1A7F">
              <w:t>/</w:t>
            </w:r>
            <w:r w:rsidR="000E029E" w:rsidRPr="00CE1A7F">
              <w:t>IBSC</w:t>
            </w:r>
            <w:r w:rsidR="00864570" w:rsidRPr="00CE1A7F">
              <w:t>/BB-ĐH</w:t>
            </w:r>
            <w:r w:rsidR="008B37F1">
              <w:t>Đ</w:t>
            </w:r>
            <w:r w:rsidR="00864570" w:rsidRPr="00CE1A7F">
              <w:t>CĐ</w:t>
            </w:r>
          </w:p>
        </w:tc>
        <w:tc>
          <w:tcPr>
            <w:tcW w:w="5421" w:type="dxa"/>
          </w:tcPr>
          <w:p w:rsidR="00864570" w:rsidRPr="00630012" w:rsidRDefault="00D179F3" w:rsidP="006C3250">
            <w:pPr>
              <w:widowControl w:val="0"/>
              <w:jc w:val="right"/>
              <w:rPr>
                <w:i/>
              </w:rPr>
            </w:pPr>
            <w:r w:rsidRPr="00630012">
              <w:rPr>
                <w:i/>
              </w:rPr>
              <w:t xml:space="preserve">Hà Nội, ngày 28 </w:t>
            </w:r>
            <w:r w:rsidR="00B44743" w:rsidRPr="00630012">
              <w:rPr>
                <w:i/>
              </w:rPr>
              <w:t xml:space="preserve">tháng </w:t>
            </w:r>
            <w:r w:rsidR="000E029E" w:rsidRPr="00630012">
              <w:rPr>
                <w:i/>
              </w:rPr>
              <w:t>3</w:t>
            </w:r>
            <w:r w:rsidR="002C3CBE" w:rsidRPr="00630012">
              <w:rPr>
                <w:i/>
              </w:rPr>
              <w:t xml:space="preserve"> năm 201</w:t>
            </w:r>
            <w:r w:rsidR="000E029E" w:rsidRPr="00630012">
              <w:rPr>
                <w:i/>
              </w:rPr>
              <w:t>5</w:t>
            </w:r>
          </w:p>
        </w:tc>
      </w:tr>
    </w:tbl>
    <w:p w:rsidR="00981CDB" w:rsidRDefault="00981CDB" w:rsidP="006C3250">
      <w:pPr>
        <w:widowControl w:val="0"/>
      </w:pPr>
    </w:p>
    <w:p w:rsidR="001A5B73" w:rsidRDefault="001A5B73" w:rsidP="006C3250">
      <w:pPr>
        <w:widowControl w:val="0"/>
      </w:pPr>
    </w:p>
    <w:p w:rsidR="001A5B73" w:rsidRPr="00CE1A7F" w:rsidRDefault="001A5B73" w:rsidP="006C3250">
      <w:pPr>
        <w:widowControl w:val="0"/>
      </w:pPr>
    </w:p>
    <w:p w:rsidR="000B3AAE" w:rsidRPr="00630012" w:rsidRDefault="000B3AAE" w:rsidP="006C3250">
      <w:pPr>
        <w:widowControl w:val="0"/>
        <w:jc w:val="center"/>
        <w:rPr>
          <w:b/>
          <w:sz w:val="28"/>
          <w:szCs w:val="28"/>
        </w:rPr>
      </w:pPr>
      <w:r w:rsidRPr="00630012">
        <w:rPr>
          <w:b/>
          <w:sz w:val="28"/>
          <w:szCs w:val="28"/>
        </w:rPr>
        <w:t>BIÊN BẢN HỌP</w:t>
      </w:r>
    </w:p>
    <w:p w:rsidR="000B3AAE" w:rsidRPr="00630012" w:rsidRDefault="00E675A8" w:rsidP="006C3250">
      <w:pPr>
        <w:widowControl w:val="0"/>
        <w:jc w:val="center"/>
        <w:rPr>
          <w:b/>
          <w:sz w:val="28"/>
          <w:szCs w:val="28"/>
        </w:rPr>
      </w:pPr>
      <w:r w:rsidRPr="00630012">
        <w:rPr>
          <w:b/>
          <w:sz w:val="28"/>
          <w:szCs w:val="28"/>
        </w:rPr>
        <w:t xml:space="preserve">ĐẠI HỘI ĐỒNG CỔ ĐÔNG </w:t>
      </w:r>
      <w:r w:rsidR="007B3A11" w:rsidRPr="00630012">
        <w:rPr>
          <w:b/>
          <w:sz w:val="28"/>
          <w:szCs w:val="28"/>
        </w:rPr>
        <w:t xml:space="preserve">THƯỜNG NIÊN NĂM </w:t>
      </w:r>
      <w:r w:rsidR="00D179F3" w:rsidRPr="00630012">
        <w:rPr>
          <w:b/>
          <w:sz w:val="28"/>
          <w:szCs w:val="28"/>
        </w:rPr>
        <w:t>201</w:t>
      </w:r>
      <w:r w:rsidR="000E029E" w:rsidRPr="00630012">
        <w:rPr>
          <w:b/>
          <w:sz w:val="28"/>
          <w:szCs w:val="28"/>
        </w:rPr>
        <w:t>5</w:t>
      </w:r>
    </w:p>
    <w:p w:rsidR="007B3A11" w:rsidRPr="00630012" w:rsidRDefault="007B3A11" w:rsidP="006C3250">
      <w:pPr>
        <w:widowControl w:val="0"/>
        <w:jc w:val="center"/>
        <w:rPr>
          <w:b/>
          <w:sz w:val="28"/>
          <w:szCs w:val="28"/>
        </w:rPr>
      </w:pPr>
      <w:r w:rsidRPr="00630012">
        <w:rPr>
          <w:b/>
          <w:sz w:val="28"/>
          <w:szCs w:val="28"/>
        </w:rPr>
        <w:t xml:space="preserve">CÔNG TY CỔ PHẦN </w:t>
      </w:r>
      <w:r w:rsidR="00864570" w:rsidRPr="00630012">
        <w:rPr>
          <w:b/>
          <w:sz w:val="28"/>
          <w:szCs w:val="28"/>
        </w:rPr>
        <w:t xml:space="preserve">CHỨNG KHOÁN </w:t>
      </w:r>
      <w:r w:rsidR="000E029E" w:rsidRPr="00630012">
        <w:rPr>
          <w:b/>
          <w:sz w:val="28"/>
          <w:szCs w:val="28"/>
        </w:rPr>
        <w:t>IB</w:t>
      </w:r>
    </w:p>
    <w:p w:rsidR="00AE28A3" w:rsidRDefault="00AE28A3" w:rsidP="006C3250">
      <w:pPr>
        <w:widowControl w:val="0"/>
      </w:pPr>
    </w:p>
    <w:p w:rsidR="001A5B73" w:rsidRPr="00CE1A7F" w:rsidRDefault="001A5B73" w:rsidP="006C3250">
      <w:pPr>
        <w:widowControl w:val="0"/>
      </w:pPr>
    </w:p>
    <w:p w:rsidR="00AA0C71" w:rsidRPr="00CE1A7F" w:rsidRDefault="00AA0C71" w:rsidP="006C3250">
      <w:pPr>
        <w:widowControl w:val="0"/>
      </w:pPr>
    </w:p>
    <w:p w:rsidR="00AA0C71" w:rsidRPr="00630012" w:rsidRDefault="00AA0C71" w:rsidP="006C3250">
      <w:pPr>
        <w:widowControl w:val="0"/>
        <w:spacing w:before="240" w:after="240"/>
        <w:ind w:hanging="425"/>
        <w:rPr>
          <w:b/>
        </w:rPr>
      </w:pPr>
      <w:r w:rsidRPr="00630012">
        <w:rPr>
          <w:b/>
        </w:rPr>
        <w:t xml:space="preserve">A. </w:t>
      </w:r>
      <w:r w:rsidR="00630012">
        <w:rPr>
          <w:b/>
        </w:rPr>
        <w:tab/>
      </w:r>
      <w:r w:rsidRPr="00630012">
        <w:rPr>
          <w:b/>
        </w:rPr>
        <w:t>TÊN DOANH NGHIỆP</w:t>
      </w:r>
    </w:p>
    <w:p w:rsidR="00AE28A3" w:rsidRPr="00CE1A7F" w:rsidRDefault="00C13C0D" w:rsidP="006C3250">
      <w:pPr>
        <w:widowControl w:val="0"/>
        <w:spacing w:before="60" w:after="60" w:line="288" w:lineRule="auto"/>
      </w:pPr>
      <w:r>
        <w:t>Tên doanh nghiệ</w:t>
      </w:r>
      <w:r w:rsidR="00AE28A3" w:rsidRPr="00CE1A7F">
        <w:t xml:space="preserve">p: Công ty cổ phần Chứng khoán </w:t>
      </w:r>
      <w:r w:rsidR="000E029E" w:rsidRPr="00CE1A7F">
        <w:t>IB</w:t>
      </w:r>
    </w:p>
    <w:p w:rsidR="00AE28A3" w:rsidRPr="00CE1A7F" w:rsidRDefault="00AE28A3" w:rsidP="006C3250">
      <w:pPr>
        <w:widowControl w:val="0"/>
        <w:spacing w:before="60" w:after="60" w:line="288" w:lineRule="auto"/>
      </w:pPr>
      <w:r w:rsidRPr="00CE1A7F">
        <w:t xml:space="preserve">Địa chỉ trụ sở chính: </w:t>
      </w:r>
      <w:r w:rsidR="00F54EDC" w:rsidRPr="00CE1A7F">
        <w:t xml:space="preserve">Tầng </w:t>
      </w:r>
      <w:r w:rsidR="000E029E" w:rsidRPr="00CE1A7F">
        <w:t>8</w:t>
      </w:r>
      <w:r w:rsidR="00F54EDC" w:rsidRPr="00CE1A7F">
        <w:t xml:space="preserve">, Số </w:t>
      </w:r>
      <w:r w:rsidR="000E029E" w:rsidRPr="00CE1A7F">
        <w:t>52</w:t>
      </w:r>
      <w:r w:rsidR="00F54EDC" w:rsidRPr="00CE1A7F">
        <w:t xml:space="preserve">, </w:t>
      </w:r>
      <w:r w:rsidR="000E029E" w:rsidRPr="00CE1A7F">
        <w:t>phố Lê Đại Hành</w:t>
      </w:r>
      <w:r w:rsidR="00F54EDC" w:rsidRPr="00CE1A7F">
        <w:t>, Phường Lê Đại Hành, Quận Hai Bà Trưng, TP. Hà Nội</w:t>
      </w:r>
    </w:p>
    <w:p w:rsidR="00AA0C71" w:rsidRPr="00CE1A7F" w:rsidRDefault="00AA0C71" w:rsidP="006C3250">
      <w:pPr>
        <w:widowControl w:val="0"/>
        <w:spacing w:before="60" w:after="60" w:line="288" w:lineRule="auto"/>
      </w:pPr>
      <w:r w:rsidRPr="00CE1A7F">
        <w:t>Giấy phép kinh doanh: số 70/UBCK-GP do Ủy ban Chứng khoán Nhà nước cấp ngày 10 tháng 12 năm 2007</w:t>
      </w:r>
      <w:r w:rsidR="00813E2C">
        <w:t xml:space="preserve"> và các giấy phép điều chỉnh</w:t>
      </w:r>
      <w:r w:rsidRPr="00CE1A7F">
        <w:t>.</w:t>
      </w:r>
    </w:p>
    <w:p w:rsidR="00AE28A3" w:rsidRPr="00630012" w:rsidRDefault="00AA0C71" w:rsidP="006C3250">
      <w:pPr>
        <w:widowControl w:val="0"/>
        <w:spacing w:before="240" w:after="240"/>
        <w:ind w:hanging="425"/>
        <w:rPr>
          <w:b/>
        </w:rPr>
      </w:pPr>
      <w:r w:rsidRPr="00630012">
        <w:rPr>
          <w:b/>
        </w:rPr>
        <w:t xml:space="preserve">B. </w:t>
      </w:r>
      <w:r w:rsidR="00630012">
        <w:rPr>
          <w:b/>
        </w:rPr>
        <w:tab/>
      </w:r>
      <w:r w:rsidRPr="00630012">
        <w:rPr>
          <w:b/>
        </w:rPr>
        <w:t xml:space="preserve">THỜI GIAN VÀ ĐỊA ĐIỂM HỌP </w:t>
      </w:r>
    </w:p>
    <w:p w:rsidR="00AE28A3" w:rsidRPr="00CE1A7F" w:rsidRDefault="00AE28A3" w:rsidP="006C3250">
      <w:pPr>
        <w:widowControl w:val="0"/>
        <w:spacing w:before="60" w:after="60" w:line="288" w:lineRule="auto"/>
      </w:pPr>
      <w:r w:rsidRPr="00CE1A7F">
        <w:t xml:space="preserve">Thời gian: </w:t>
      </w:r>
      <w:r w:rsidR="00CE1A7F" w:rsidRPr="00CE1A7F">
        <w:t xml:space="preserve">từ </w:t>
      </w:r>
      <w:r w:rsidR="00E5503D" w:rsidRPr="00CE1A7F">
        <w:t>8</w:t>
      </w:r>
      <w:r w:rsidR="00864570" w:rsidRPr="00CE1A7F">
        <w:t xml:space="preserve">h00 </w:t>
      </w:r>
      <w:r w:rsidR="00D1088D">
        <w:t>đến 12h3</w:t>
      </w:r>
      <w:r w:rsidR="00CE1A7F" w:rsidRPr="00CE1A7F">
        <w:t xml:space="preserve">0 </w:t>
      </w:r>
      <w:r w:rsidR="004A0434" w:rsidRPr="00CE1A7F">
        <w:t xml:space="preserve">ngày </w:t>
      </w:r>
      <w:r w:rsidR="00D179F3" w:rsidRPr="00CE1A7F">
        <w:t>28</w:t>
      </w:r>
      <w:r w:rsidR="00B44743" w:rsidRPr="00CE1A7F">
        <w:t>/</w:t>
      </w:r>
      <w:r w:rsidR="00E5503D" w:rsidRPr="00CE1A7F">
        <w:t>3/2015</w:t>
      </w:r>
      <w:r w:rsidR="00CE1A7F" w:rsidRPr="00CE1A7F">
        <w:t>.</w:t>
      </w:r>
    </w:p>
    <w:p w:rsidR="003979EA" w:rsidRPr="00CE1A7F" w:rsidRDefault="00AE28A3" w:rsidP="006C3250">
      <w:pPr>
        <w:widowControl w:val="0"/>
        <w:spacing w:before="60" w:after="60" w:line="288" w:lineRule="auto"/>
      </w:pPr>
      <w:r w:rsidRPr="00CE1A7F">
        <w:t xml:space="preserve">Địa điểm: </w:t>
      </w:r>
      <w:r w:rsidR="00E5503D" w:rsidRPr="00CE1A7F">
        <w:t xml:space="preserve">Tầng 6, </w:t>
      </w:r>
      <w:r w:rsidR="006C3250">
        <w:t>tòa nhà Gelex, s</w:t>
      </w:r>
      <w:r w:rsidR="00E5503D" w:rsidRPr="00CE1A7F">
        <w:t>ố 52 phố Lê Đại Hành, Phường Lê Đại Hành, Quận Hai Bà Trưng, TP. Hà Nội</w:t>
      </w:r>
      <w:r w:rsidR="00CE1A7F" w:rsidRPr="00CE1A7F">
        <w:t>.</w:t>
      </w:r>
    </w:p>
    <w:p w:rsidR="00CE1A7F" w:rsidRPr="00630012" w:rsidRDefault="00CE1A7F" w:rsidP="006C3250">
      <w:pPr>
        <w:widowControl w:val="0"/>
        <w:spacing w:before="240" w:after="240"/>
        <w:ind w:hanging="425"/>
        <w:rPr>
          <w:b/>
        </w:rPr>
      </w:pPr>
      <w:r w:rsidRPr="00630012">
        <w:rPr>
          <w:b/>
        </w:rPr>
        <w:t xml:space="preserve">C. </w:t>
      </w:r>
      <w:r w:rsidR="00630012">
        <w:rPr>
          <w:b/>
        </w:rPr>
        <w:tab/>
      </w:r>
      <w:r w:rsidRPr="00630012">
        <w:rPr>
          <w:b/>
        </w:rPr>
        <w:t>NỘI DUNG CHÍNH CỦA ĐẠI HỘI</w:t>
      </w:r>
    </w:p>
    <w:p w:rsidR="00CE1A7F" w:rsidRPr="00630012" w:rsidRDefault="00CE1A7F" w:rsidP="006C3250">
      <w:pPr>
        <w:widowControl w:val="0"/>
        <w:tabs>
          <w:tab w:val="left" w:pos="0"/>
        </w:tabs>
        <w:spacing w:before="240" w:after="240"/>
        <w:ind w:hanging="426"/>
        <w:rPr>
          <w:b/>
        </w:rPr>
      </w:pPr>
      <w:r w:rsidRPr="00630012">
        <w:rPr>
          <w:b/>
        </w:rPr>
        <w:t xml:space="preserve">I. </w:t>
      </w:r>
      <w:r w:rsidR="00630012">
        <w:rPr>
          <w:b/>
        </w:rPr>
        <w:tab/>
      </w:r>
      <w:r w:rsidRPr="00630012">
        <w:rPr>
          <w:b/>
        </w:rPr>
        <w:t xml:space="preserve">Kiểm tra tư cách cổ đông </w:t>
      </w:r>
    </w:p>
    <w:p w:rsidR="00705528" w:rsidRDefault="00705528" w:rsidP="006C3250">
      <w:pPr>
        <w:widowControl w:val="0"/>
        <w:spacing w:before="60" w:after="60" w:line="288" w:lineRule="auto"/>
        <w:jc w:val="both"/>
      </w:pPr>
      <w:r w:rsidRPr="00CE1A7F">
        <w:t xml:space="preserve">Ông Nguyễn Anh Tuấn – Trưởng ban kiểm tra tư cách cổ đông thay mặt </w:t>
      </w:r>
      <w:r w:rsidR="008B37F1">
        <w:t xml:space="preserve">Ban kiểm tra tư cách cổ đông </w:t>
      </w:r>
      <w:r w:rsidRPr="00CE1A7F">
        <w:t>báo cáo kết quả kiểm tra tư cách cổ đông tại thời điểm bắt đầu khai mạc Đại hội, cụ thể như sau:</w:t>
      </w:r>
    </w:p>
    <w:p w:rsidR="00630012" w:rsidRDefault="00630012" w:rsidP="006C3250">
      <w:pPr>
        <w:pStyle w:val="ListParagraph"/>
        <w:widowControl w:val="0"/>
        <w:numPr>
          <w:ilvl w:val="1"/>
          <w:numId w:val="6"/>
        </w:numPr>
        <w:spacing w:before="60" w:after="60" w:line="288" w:lineRule="auto"/>
        <w:ind w:left="567" w:right="4" w:hanging="283"/>
        <w:jc w:val="both"/>
        <w:rPr>
          <w:rFonts w:eastAsia="LiberationSerif"/>
          <w:lang w:val="vi-VN"/>
        </w:rPr>
      </w:pPr>
      <w:r w:rsidRPr="005D0DBC">
        <w:rPr>
          <w:rFonts w:eastAsia="LiberationSerif"/>
          <w:lang w:val="vi-VN"/>
        </w:rPr>
        <w:t xml:space="preserve">Theo danh sách Cổ đông do Trung tâm lưu ký </w:t>
      </w:r>
      <w:r w:rsidRPr="00C973E5">
        <w:rPr>
          <w:rFonts w:eastAsia="LiberationSerif"/>
          <w:lang w:val="vi-VN"/>
        </w:rPr>
        <w:t xml:space="preserve">Chứng khoán </w:t>
      </w:r>
      <w:r w:rsidRPr="005D0DBC">
        <w:rPr>
          <w:rFonts w:eastAsia="LiberationSerif"/>
          <w:lang w:val="vi-VN"/>
        </w:rPr>
        <w:t>Việt Nam chốt ngày 06/02/2015 thì: Cổ đông Công ty CP Chứng khoán IB bao gồm 910 Cổ đông, sở hữ</w:t>
      </w:r>
      <w:r>
        <w:rPr>
          <w:rFonts w:eastAsia="LiberationSerif"/>
          <w:lang w:val="vi-VN"/>
        </w:rPr>
        <w:t xml:space="preserve">u </w:t>
      </w:r>
      <w:r w:rsidRPr="005D0DBC">
        <w:rPr>
          <w:rFonts w:eastAsia="LiberationSerif"/>
          <w:lang w:val="vi-VN"/>
        </w:rPr>
        <w:t xml:space="preserve">30 triệu cổ phần.  </w:t>
      </w:r>
    </w:p>
    <w:p w:rsidR="00630012" w:rsidRPr="00E23E8C" w:rsidRDefault="00630012" w:rsidP="006C3250">
      <w:pPr>
        <w:pStyle w:val="ListParagraph"/>
        <w:widowControl w:val="0"/>
        <w:numPr>
          <w:ilvl w:val="1"/>
          <w:numId w:val="6"/>
        </w:numPr>
        <w:spacing w:before="60" w:after="60" w:line="288" w:lineRule="auto"/>
        <w:ind w:left="567" w:right="4" w:hanging="283"/>
        <w:jc w:val="both"/>
        <w:rPr>
          <w:rFonts w:eastAsia="LiberationSerif"/>
          <w:lang w:val="vi-VN"/>
        </w:rPr>
      </w:pPr>
      <w:r w:rsidRPr="00EB2B4E">
        <w:rPr>
          <w:rFonts w:eastAsia="LiberationSerif"/>
          <w:lang w:val="vi-VN"/>
        </w:rPr>
        <w:t xml:space="preserve">Số cổ đông được mời tham dự </w:t>
      </w:r>
      <w:r w:rsidRPr="005D0DBC">
        <w:rPr>
          <w:rFonts w:eastAsia="LiberationSerif"/>
          <w:lang w:val="vi-VN"/>
        </w:rPr>
        <w:t xml:space="preserve">Đại hội cổ đông thường niên năm 2015 tổ chức vào ngày 28/03/2015 </w:t>
      </w:r>
      <w:r w:rsidRPr="00EB2B4E">
        <w:rPr>
          <w:rFonts w:eastAsia="LiberationSerif"/>
          <w:lang w:val="vi-VN"/>
        </w:rPr>
        <w:t>là 910 cổ đông, sở hữu</w:t>
      </w:r>
      <w:r w:rsidRPr="005D0DBC">
        <w:rPr>
          <w:rFonts w:eastAsia="LiberationSerif"/>
          <w:lang w:val="vi-VN"/>
        </w:rPr>
        <w:t xml:space="preserve"> và đại diện cho</w:t>
      </w:r>
      <w:r w:rsidRPr="00EB2B4E">
        <w:rPr>
          <w:rFonts w:eastAsia="LiberationSerif"/>
          <w:lang w:val="vi-VN"/>
        </w:rPr>
        <w:t xml:space="preserve"> 30 triệu cổ phầ</w:t>
      </w:r>
      <w:r>
        <w:rPr>
          <w:rFonts w:eastAsia="LiberationSerif"/>
          <w:lang w:val="vi-VN"/>
        </w:rPr>
        <w:t>n</w:t>
      </w:r>
      <w:r w:rsidRPr="00B70B1A">
        <w:rPr>
          <w:rFonts w:eastAsia="LiberationSerif"/>
          <w:lang w:val="vi-VN"/>
        </w:rPr>
        <w:t xml:space="preserve"> có quyền biểu quyết của Công ty</w:t>
      </w:r>
      <w:r>
        <w:rPr>
          <w:rFonts w:eastAsia="LiberationSerif"/>
          <w:lang w:val="vi-VN"/>
        </w:rPr>
        <w:t xml:space="preserve">. </w:t>
      </w:r>
    </w:p>
    <w:p w:rsidR="00630012" w:rsidRPr="00F82E4B" w:rsidRDefault="00630012" w:rsidP="006C3250">
      <w:pPr>
        <w:pStyle w:val="ListParagraph"/>
        <w:widowControl w:val="0"/>
        <w:numPr>
          <w:ilvl w:val="1"/>
          <w:numId w:val="6"/>
        </w:numPr>
        <w:spacing w:before="60" w:after="60" w:line="288" w:lineRule="auto"/>
        <w:ind w:left="567" w:right="4" w:hanging="283"/>
        <w:jc w:val="both"/>
        <w:rPr>
          <w:lang w:val="vi-VN"/>
        </w:rPr>
      </w:pPr>
      <w:r w:rsidRPr="005D0DBC">
        <w:rPr>
          <w:rFonts w:eastAsia="LiberationSerif"/>
          <w:lang w:val="vi-VN"/>
        </w:rPr>
        <w:t>Đến thời điểm khai mạc, có mặt tại Đại hội có</w:t>
      </w:r>
      <w:r w:rsidR="008A7FE3">
        <w:rPr>
          <w:rFonts w:eastAsia="LiberationSerif"/>
        </w:rPr>
        <w:t xml:space="preserve"> </w:t>
      </w:r>
      <w:r w:rsidRPr="00E23E8C">
        <w:rPr>
          <w:rFonts w:eastAsia="LiberationSerif"/>
          <w:lang w:val="vi-VN"/>
        </w:rPr>
        <w:t>cổ đông</w:t>
      </w:r>
      <w:r w:rsidRPr="005D0DBC">
        <w:rPr>
          <w:rFonts w:eastAsia="LiberationSerif"/>
          <w:lang w:val="vi-VN"/>
        </w:rPr>
        <w:t xml:space="preserve"> và người ủy quyền tham dự, đại diện cho</w:t>
      </w:r>
      <w:r w:rsidR="004E735C">
        <w:rPr>
          <w:rFonts w:eastAsia="LiberationSerif"/>
        </w:rPr>
        <w:t xml:space="preserve"> 68 cổ đông sở hữu</w:t>
      </w:r>
      <w:r w:rsidRPr="005D0DBC">
        <w:rPr>
          <w:rFonts w:eastAsia="LiberationSerif"/>
          <w:lang w:val="vi-VN"/>
        </w:rPr>
        <w:t xml:space="preserve"> </w:t>
      </w:r>
      <w:r w:rsidR="008A7FE3">
        <w:rPr>
          <w:rFonts w:eastAsia="LiberationSerif"/>
        </w:rPr>
        <w:t>23.829.500</w:t>
      </w:r>
      <w:r w:rsidRPr="005D0DBC">
        <w:rPr>
          <w:rFonts w:eastAsia="LiberationSerif"/>
          <w:lang w:val="vi-VN"/>
        </w:rPr>
        <w:t xml:space="preserve"> cổ phần, tương ứng với </w:t>
      </w:r>
      <w:r w:rsidR="008A7FE3">
        <w:rPr>
          <w:rFonts w:eastAsia="LiberationSerif"/>
        </w:rPr>
        <w:t>79.43</w:t>
      </w:r>
      <w:r w:rsidRPr="005D0DBC">
        <w:rPr>
          <w:rFonts w:eastAsia="LiberationSerif"/>
          <w:lang w:val="vi-VN"/>
        </w:rPr>
        <w:t>% tổng số cổ phần có quyền biểu quyết của Công ty CP Chứng khoán IB.</w:t>
      </w:r>
    </w:p>
    <w:p w:rsidR="00630012" w:rsidRPr="00E23E8C" w:rsidRDefault="00630012" w:rsidP="006C3250">
      <w:pPr>
        <w:pStyle w:val="ListParagraph"/>
        <w:widowControl w:val="0"/>
        <w:numPr>
          <w:ilvl w:val="1"/>
          <w:numId w:val="6"/>
        </w:numPr>
        <w:spacing w:before="60" w:after="60" w:line="288" w:lineRule="auto"/>
        <w:ind w:left="567" w:right="4" w:hanging="283"/>
        <w:jc w:val="both"/>
        <w:rPr>
          <w:lang w:val="vi-VN"/>
        </w:rPr>
      </w:pPr>
      <w:r w:rsidRPr="00F82E4B">
        <w:rPr>
          <w:rFonts w:eastAsia="LiberationSerif"/>
          <w:lang w:val="vi-VN"/>
        </w:rPr>
        <w:t xml:space="preserve">Tất cả </w:t>
      </w:r>
      <w:r w:rsidRPr="007400B4">
        <w:rPr>
          <w:rFonts w:eastAsia="LiberationSerif"/>
          <w:lang w:val="vi-VN"/>
        </w:rPr>
        <w:t>các cổ đông và người ủy quyền</w:t>
      </w:r>
      <w:r w:rsidRPr="005D0DBC">
        <w:rPr>
          <w:rFonts w:eastAsia="LiberationSerif"/>
          <w:lang w:val="vi-VN"/>
        </w:rPr>
        <w:t xml:space="preserve"> tham dự </w:t>
      </w:r>
      <w:r w:rsidRPr="007400B4">
        <w:rPr>
          <w:rFonts w:eastAsia="LiberationSerif"/>
          <w:lang w:val="vi-VN"/>
        </w:rPr>
        <w:t xml:space="preserve">có mặt tại Đại hội </w:t>
      </w:r>
      <w:r w:rsidRPr="005D0DBC">
        <w:rPr>
          <w:rFonts w:eastAsia="LiberationSerif"/>
          <w:lang w:val="vi-VN"/>
        </w:rPr>
        <w:t>C</w:t>
      </w:r>
      <w:r w:rsidRPr="007400B4">
        <w:rPr>
          <w:rFonts w:eastAsia="LiberationSerif"/>
          <w:lang w:val="vi-VN"/>
        </w:rPr>
        <w:t xml:space="preserve">ổ đông thường </w:t>
      </w:r>
      <w:r w:rsidRPr="007400B4">
        <w:rPr>
          <w:rFonts w:eastAsia="LiberationSerif"/>
          <w:lang w:val="vi-VN"/>
        </w:rPr>
        <w:lastRenderedPageBreak/>
        <w:t>niên năm 201</w:t>
      </w:r>
      <w:r w:rsidRPr="005D0DBC">
        <w:rPr>
          <w:rFonts w:eastAsia="LiberationSerif"/>
          <w:lang w:val="vi-VN"/>
        </w:rPr>
        <w:t>5</w:t>
      </w:r>
      <w:r w:rsidRPr="007400B4">
        <w:rPr>
          <w:rFonts w:eastAsia="LiberationSerif"/>
          <w:lang w:val="vi-VN"/>
        </w:rPr>
        <w:t xml:space="preserve"> đều có đủ tư cách tham dự Đại hội.</w:t>
      </w:r>
    </w:p>
    <w:p w:rsidR="00630012" w:rsidRDefault="00630012" w:rsidP="006C3250">
      <w:pPr>
        <w:widowControl w:val="0"/>
        <w:spacing w:before="60" w:after="60" w:line="288" w:lineRule="auto"/>
        <w:ind w:right="4"/>
        <w:jc w:val="both"/>
        <w:rPr>
          <w:rFonts w:eastAsia="LiberationSerif"/>
          <w:lang w:val="vi-VN"/>
        </w:rPr>
      </w:pPr>
      <w:r w:rsidRPr="005D0DBC">
        <w:rPr>
          <w:rFonts w:eastAsia="LiberationSerif"/>
          <w:lang w:val="vi-VN"/>
        </w:rPr>
        <w:t>C</w:t>
      </w:r>
      <w:r w:rsidRPr="00A034C4">
        <w:rPr>
          <w:rFonts w:eastAsia="LiberationSerif"/>
          <w:lang w:val="vi-VN"/>
        </w:rPr>
        <w:t xml:space="preserve">ăn cứ Điều lệ </w:t>
      </w:r>
      <w:r w:rsidRPr="005D0DBC">
        <w:rPr>
          <w:rFonts w:eastAsia="LiberationSerif"/>
          <w:lang w:val="vi-VN"/>
        </w:rPr>
        <w:t xml:space="preserve">của </w:t>
      </w:r>
      <w:r w:rsidRPr="00A034C4">
        <w:rPr>
          <w:rFonts w:eastAsia="LiberationSerif"/>
          <w:lang w:val="vi-VN"/>
        </w:rPr>
        <w:t xml:space="preserve">Công ty cổ phần Chứng khoán </w:t>
      </w:r>
      <w:r w:rsidRPr="0020625B">
        <w:rPr>
          <w:rFonts w:eastAsia="LiberationSerif"/>
          <w:lang w:val="vi-VN"/>
        </w:rPr>
        <w:t>IB</w:t>
      </w:r>
      <w:r w:rsidRPr="005D0DBC">
        <w:rPr>
          <w:rFonts w:eastAsia="LiberationSerif"/>
          <w:lang w:val="vi-VN"/>
        </w:rPr>
        <w:t xml:space="preserve"> và các quy định của pháp luật</w:t>
      </w:r>
      <w:r w:rsidRPr="00A034C4">
        <w:rPr>
          <w:rFonts w:eastAsia="LiberationSerif"/>
          <w:lang w:val="vi-VN"/>
        </w:rPr>
        <w:t>,</w:t>
      </w:r>
      <w:r w:rsidRPr="00BE3861">
        <w:rPr>
          <w:rFonts w:eastAsia="LiberationSerif"/>
          <w:lang w:val="vi-VN"/>
        </w:rPr>
        <w:t xml:space="preserve"> </w:t>
      </w:r>
      <w:r w:rsidRPr="00630012">
        <w:rPr>
          <w:rFonts w:eastAsia="LiberationSerif"/>
          <w:lang w:val="vi-VN"/>
        </w:rPr>
        <w:t>c</w:t>
      </w:r>
      <w:r w:rsidRPr="00F82E4B">
        <w:rPr>
          <w:rFonts w:eastAsia="LiberationSerif"/>
          <w:lang w:val="vi-VN"/>
        </w:rPr>
        <w:t xml:space="preserve">uộc họp của </w:t>
      </w:r>
      <w:r w:rsidRPr="007400B4">
        <w:rPr>
          <w:rFonts w:eastAsia="LiberationSerif"/>
          <w:lang w:val="vi-VN"/>
        </w:rPr>
        <w:t xml:space="preserve">Đại hội </w:t>
      </w:r>
      <w:r w:rsidRPr="00F82E4B">
        <w:rPr>
          <w:rFonts w:eastAsia="LiberationSerif"/>
          <w:lang w:val="vi-VN"/>
        </w:rPr>
        <w:t xml:space="preserve">đồng cổ đông thường niên năm 2015 của Công ty CP Chứng khoán IB </w:t>
      </w:r>
      <w:r>
        <w:rPr>
          <w:rFonts w:eastAsia="LiberationSerif"/>
          <w:lang w:val="vi-VN"/>
        </w:rPr>
        <w:t>đã</w:t>
      </w:r>
      <w:r w:rsidRPr="007400B4">
        <w:rPr>
          <w:rFonts w:eastAsia="LiberationSerif"/>
          <w:lang w:val="vi-VN"/>
        </w:rPr>
        <w:t xml:space="preserve"> đủ điều kiện để được tiến hành.</w:t>
      </w:r>
    </w:p>
    <w:p w:rsidR="00CE1A7F" w:rsidRPr="008B37F1" w:rsidRDefault="00CE1A7F" w:rsidP="006C3250">
      <w:pPr>
        <w:widowControl w:val="0"/>
        <w:tabs>
          <w:tab w:val="left" w:pos="0"/>
        </w:tabs>
        <w:spacing w:before="240" w:after="240"/>
        <w:ind w:hanging="426"/>
        <w:rPr>
          <w:b/>
          <w:lang w:val="vi-VN"/>
        </w:rPr>
      </w:pPr>
      <w:r w:rsidRPr="008B37F1">
        <w:rPr>
          <w:b/>
          <w:lang w:val="vi-VN"/>
        </w:rPr>
        <w:t xml:space="preserve">II. </w:t>
      </w:r>
      <w:r w:rsidR="00630012" w:rsidRPr="008B37F1">
        <w:rPr>
          <w:b/>
          <w:lang w:val="vi-VN"/>
        </w:rPr>
        <w:tab/>
      </w:r>
      <w:r w:rsidR="008B37F1" w:rsidRPr="008B37F1">
        <w:rPr>
          <w:b/>
          <w:lang w:val="vi-VN"/>
        </w:rPr>
        <w:t>Ban chủ tọa</w:t>
      </w:r>
      <w:r w:rsidRPr="008B37F1">
        <w:rPr>
          <w:b/>
          <w:lang w:val="vi-VN"/>
        </w:rPr>
        <w:t>, Ban thư ký, Ban kiểm phiếu của Đại hội</w:t>
      </w:r>
    </w:p>
    <w:p w:rsidR="008B37F1" w:rsidRDefault="008B37F1" w:rsidP="006C3250">
      <w:pPr>
        <w:widowControl w:val="0"/>
        <w:numPr>
          <w:ilvl w:val="0"/>
          <w:numId w:val="17"/>
        </w:numPr>
        <w:spacing w:before="60" w:after="60" w:line="288" w:lineRule="auto"/>
        <w:ind w:left="0"/>
        <w:rPr>
          <w:i/>
          <w:lang w:val="vi-VN"/>
        </w:rPr>
      </w:pPr>
      <w:r w:rsidRPr="008B37F1">
        <w:rPr>
          <w:i/>
          <w:lang w:val="vi-VN"/>
        </w:rPr>
        <w:t>Giới thiệu chủ tọa cuộc họp</w:t>
      </w:r>
    </w:p>
    <w:p w:rsidR="008B37F1" w:rsidRPr="008B37F1" w:rsidRDefault="008B37F1" w:rsidP="008B37F1">
      <w:pPr>
        <w:widowControl w:val="0"/>
        <w:spacing w:before="60" w:after="60" w:line="288" w:lineRule="auto"/>
        <w:jc w:val="both"/>
        <w:rPr>
          <w:lang w:val="vi-VN"/>
        </w:rPr>
      </w:pPr>
      <w:r w:rsidRPr="008B37F1">
        <w:rPr>
          <w:lang w:val="vi-VN"/>
        </w:rPr>
        <w:t xml:space="preserve">Ban tổ chức giới thiệu Chủ tịch HĐQT làm chủ tọa cuộc họp theo quy định tại điều 103 khoản 2 Luật doanh nghiệp số 60/2005/QH11 và điều 28 khoản 3 Điều lệ Công ty CP Chứng khoán IB. </w:t>
      </w:r>
    </w:p>
    <w:p w:rsidR="00705528" w:rsidRPr="008B37F1" w:rsidRDefault="00705528" w:rsidP="006C3250">
      <w:pPr>
        <w:widowControl w:val="0"/>
        <w:numPr>
          <w:ilvl w:val="0"/>
          <w:numId w:val="17"/>
        </w:numPr>
        <w:spacing w:before="60" w:after="60" w:line="288" w:lineRule="auto"/>
        <w:ind w:left="0"/>
        <w:rPr>
          <w:i/>
          <w:lang w:val="vi-VN"/>
        </w:rPr>
      </w:pPr>
      <w:r w:rsidRPr="008B37F1">
        <w:rPr>
          <w:i/>
          <w:lang w:val="vi-VN"/>
        </w:rPr>
        <w:t xml:space="preserve">Chủ </w:t>
      </w:r>
      <w:r w:rsidR="00D35860" w:rsidRPr="008B37F1">
        <w:rPr>
          <w:i/>
          <w:lang w:val="vi-VN"/>
        </w:rPr>
        <w:t xml:space="preserve">tọa </w:t>
      </w:r>
      <w:r w:rsidR="008B37F1" w:rsidRPr="008B37F1">
        <w:rPr>
          <w:i/>
          <w:lang w:val="vi-VN"/>
        </w:rPr>
        <w:t xml:space="preserve">cử </w:t>
      </w:r>
      <w:r w:rsidRPr="008B37F1">
        <w:rPr>
          <w:i/>
          <w:lang w:val="vi-VN"/>
        </w:rPr>
        <w:t>Ban thư ký</w:t>
      </w:r>
      <w:r w:rsidR="008B37F1" w:rsidRPr="008B37F1">
        <w:rPr>
          <w:i/>
          <w:lang w:val="vi-VN"/>
        </w:rPr>
        <w:t xml:space="preserve"> cho Đại hội</w:t>
      </w:r>
      <w:r w:rsidRPr="008B37F1">
        <w:rPr>
          <w:i/>
          <w:lang w:val="vi-VN"/>
        </w:rPr>
        <w:t xml:space="preserve"> bao gồm: </w:t>
      </w:r>
    </w:p>
    <w:p w:rsidR="007677A0" w:rsidRDefault="007677A0" w:rsidP="006C3250">
      <w:pPr>
        <w:widowControl w:val="0"/>
        <w:numPr>
          <w:ilvl w:val="0"/>
          <w:numId w:val="4"/>
        </w:numPr>
        <w:spacing w:before="60" w:after="60" w:line="288" w:lineRule="auto"/>
      </w:pPr>
      <w:r>
        <w:t>Bà Trần Thị Hồng Hà, phụ trách Kế toán của Công ty – Trưởng ban</w:t>
      </w:r>
    </w:p>
    <w:p w:rsidR="007677A0" w:rsidRDefault="007677A0" w:rsidP="006C3250">
      <w:pPr>
        <w:widowControl w:val="0"/>
        <w:numPr>
          <w:ilvl w:val="0"/>
          <w:numId w:val="4"/>
        </w:numPr>
        <w:spacing w:before="60" w:after="60" w:line="288" w:lineRule="auto"/>
      </w:pPr>
      <w:r>
        <w:t>Bà Nguyễn Thị Phương, chuyên viên Pháp chế của Công ty – Thành viên</w:t>
      </w:r>
    </w:p>
    <w:p w:rsidR="007677A0" w:rsidRDefault="007677A0" w:rsidP="006C3250">
      <w:pPr>
        <w:widowControl w:val="0"/>
        <w:numPr>
          <w:ilvl w:val="0"/>
          <w:numId w:val="4"/>
        </w:numPr>
        <w:spacing w:before="60" w:after="60" w:line="288" w:lineRule="auto"/>
      </w:pPr>
      <w:r>
        <w:t xml:space="preserve">Ông Đào Thư, chuyên viên CNTT của Công ty – Thành viên. </w:t>
      </w:r>
    </w:p>
    <w:p w:rsidR="00705528" w:rsidRPr="00512907" w:rsidRDefault="00705528" w:rsidP="006C3250">
      <w:pPr>
        <w:widowControl w:val="0"/>
        <w:numPr>
          <w:ilvl w:val="0"/>
          <w:numId w:val="17"/>
        </w:numPr>
        <w:spacing w:before="60" w:after="60" w:line="288" w:lineRule="auto"/>
        <w:ind w:left="0"/>
        <w:rPr>
          <w:i/>
        </w:rPr>
      </w:pPr>
      <w:r w:rsidRPr="00512907">
        <w:rPr>
          <w:i/>
        </w:rPr>
        <w:t>Chủ t</w:t>
      </w:r>
      <w:r w:rsidR="00D35860">
        <w:rPr>
          <w:i/>
        </w:rPr>
        <w:t xml:space="preserve">ọa </w:t>
      </w:r>
      <w:r w:rsidRPr="00512907">
        <w:rPr>
          <w:i/>
        </w:rPr>
        <w:t xml:space="preserve">đề nghị Đại hội thông qua </w:t>
      </w:r>
      <w:r w:rsidR="008B37F1">
        <w:rPr>
          <w:i/>
        </w:rPr>
        <w:t xml:space="preserve">việc bổ sung các thành viên sau vào </w:t>
      </w:r>
      <w:r w:rsidR="007677A0" w:rsidRPr="00512907">
        <w:rPr>
          <w:i/>
        </w:rPr>
        <w:t>Ban chủ tọa Đại hội</w:t>
      </w:r>
      <w:r w:rsidRPr="00512907">
        <w:rPr>
          <w:i/>
        </w:rPr>
        <w:t>:</w:t>
      </w:r>
    </w:p>
    <w:p w:rsidR="00705528" w:rsidRDefault="00705528" w:rsidP="006C3250">
      <w:pPr>
        <w:widowControl w:val="0"/>
        <w:numPr>
          <w:ilvl w:val="0"/>
          <w:numId w:val="2"/>
        </w:numPr>
        <w:spacing w:before="60" w:after="60" w:line="288" w:lineRule="auto"/>
      </w:pPr>
      <w:r>
        <w:t>Ông Lê Đăng Thọ - Thành viên HĐQT độc lập</w:t>
      </w:r>
    </w:p>
    <w:p w:rsidR="00705528" w:rsidRDefault="00705528" w:rsidP="006C3250">
      <w:pPr>
        <w:widowControl w:val="0"/>
        <w:numPr>
          <w:ilvl w:val="0"/>
          <w:numId w:val="2"/>
        </w:numPr>
        <w:spacing w:before="60" w:after="60" w:line="288" w:lineRule="auto"/>
      </w:pPr>
      <w:r>
        <w:t>Bà Cao Thị Hồng – Thành viên HĐQT kiêm TGĐ</w:t>
      </w:r>
    </w:p>
    <w:p w:rsidR="00705528" w:rsidRDefault="00705528" w:rsidP="006C3250">
      <w:pPr>
        <w:widowControl w:val="0"/>
        <w:spacing w:before="60" w:after="60" w:line="288" w:lineRule="auto"/>
      </w:pPr>
      <w:r>
        <w:t xml:space="preserve">Đại hội đã thông qua </w:t>
      </w:r>
      <w:r w:rsidR="00480AA3">
        <w:t>Ban</w:t>
      </w:r>
      <w:r>
        <w:t xml:space="preserve"> chủ tọa như sau: </w:t>
      </w:r>
    </w:p>
    <w:p w:rsidR="00CE1A7F" w:rsidRDefault="00CE1A7F" w:rsidP="006C3250">
      <w:pPr>
        <w:widowControl w:val="0"/>
        <w:spacing w:before="60" w:after="60" w:line="288" w:lineRule="auto"/>
      </w:pPr>
      <w:r>
        <w:t>Hình thức biểu quyết: giơ thẻ</w:t>
      </w:r>
    </w:p>
    <w:p w:rsidR="00CE1A7F" w:rsidRDefault="00CE1A7F"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CE1A7F" w:rsidRPr="008548FE" w:rsidTr="008548FE">
        <w:tc>
          <w:tcPr>
            <w:tcW w:w="1985" w:type="dxa"/>
            <w:shd w:val="clear" w:color="auto" w:fill="auto"/>
          </w:tcPr>
          <w:p w:rsidR="00CE1A7F" w:rsidRPr="008548FE" w:rsidRDefault="00CE1A7F" w:rsidP="006C3250">
            <w:pPr>
              <w:widowControl w:val="0"/>
              <w:spacing w:before="60" w:after="60" w:line="288" w:lineRule="auto"/>
              <w:rPr>
                <w:b/>
              </w:rPr>
            </w:pPr>
          </w:p>
        </w:tc>
        <w:tc>
          <w:tcPr>
            <w:tcW w:w="1701" w:type="dxa"/>
            <w:shd w:val="clear" w:color="auto" w:fill="auto"/>
          </w:tcPr>
          <w:p w:rsidR="00CE1A7F" w:rsidRPr="008548FE" w:rsidRDefault="00CE1A7F" w:rsidP="006C3250">
            <w:pPr>
              <w:widowControl w:val="0"/>
              <w:spacing w:before="60" w:after="60" w:line="288" w:lineRule="auto"/>
              <w:jc w:val="center"/>
              <w:rPr>
                <w:b/>
              </w:rPr>
            </w:pPr>
            <w:r w:rsidRPr="008548FE">
              <w:rPr>
                <w:b/>
              </w:rPr>
              <w:t>Đồng ý</w:t>
            </w:r>
          </w:p>
        </w:tc>
        <w:tc>
          <w:tcPr>
            <w:tcW w:w="1701" w:type="dxa"/>
            <w:shd w:val="clear" w:color="auto" w:fill="auto"/>
          </w:tcPr>
          <w:p w:rsidR="00CE1A7F" w:rsidRPr="008548FE" w:rsidRDefault="00CE1A7F" w:rsidP="006C3250">
            <w:pPr>
              <w:widowControl w:val="0"/>
              <w:spacing w:before="60" w:after="60" w:line="288" w:lineRule="auto"/>
              <w:jc w:val="center"/>
              <w:rPr>
                <w:b/>
              </w:rPr>
            </w:pPr>
            <w:r w:rsidRPr="008548FE">
              <w:rPr>
                <w:b/>
              </w:rPr>
              <w:t>Không đồng ý</w:t>
            </w:r>
          </w:p>
        </w:tc>
        <w:tc>
          <w:tcPr>
            <w:tcW w:w="1984" w:type="dxa"/>
            <w:shd w:val="clear" w:color="auto" w:fill="auto"/>
          </w:tcPr>
          <w:p w:rsidR="00CE1A7F" w:rsidRPr="008548FE" w:rsidRDefault="00CE1A7F" w:rsidP="006C3250">
            <w:pPr>
              <w:widowControl w:val="0"/>
              <w:spacing w:before="60" w:after="60" w:line="288" w:lineRule="auto"/>
              <w:jc w:val="center"/>
              <w:rPr>
                <w:b/>
              </w:rPr>
            </w:pPr>
            <w:r w:rsidRPr="008548FE">
              <w:rPr>
                <w:b/>
              </w:rPr>
              <w:t>Không có ý kiến</w:t>
            </w:r>
          </w:p>
        </w:tc>
      </w:tr>
      <w:tr w:rsidR="00CE1A7F" w:rsidTr="008548FE">
        <w:tc>
          <w:tcPr>
            <w:tcW w:w="1985" w:type="dxa"/>
            <w:shd w:val="clear" w:color="auto" w:fill="auto"/>
          </w:tcPr>
          <w:p w:rsidR="00CE1A7F" w:rsidRDefault="00CE1A7F" w:rsidP="006C3250">
            <w:pPr>
              <w:widowControl w:val="0"/>
              <w:spacing w:before="60" w:after="60" w:line="288" w:lineRule="auto"/>
            </w:pPr>
            <w:r>
              <w:t>Số lượng cổ phần</w:t>
            </w:r>
          </w:p>
        </w:tc>
        <w:tc>
          <w:tcPr>
            <w:tcW w:w="1701" w:type="dxa"/>
            <w:shd w:val="clear" w:color="auto" w:fill="auto"/>
          </w:tcPr>
          <w:p w:rsidR="00CE1A7F" w:rsidRPr="00AB25D6" w:rsidRDefault="00A4710A" w:rsidP="009542B3">
            <w:pPr>
              <w:widowControl w:val="0"/>
              <w:spacing w:before="60" w:after="60" w:line="288" w:lineRule="auto"/>
              <w:jc w:val="center"/>
            </w:pPr>
            <w:r>
              <w:t>23.829.500</w:t>
            </w:r>
          </w:p>
        </w:tc>
        <w:tc>
          <w:tcPr>
            <w:tcW w:w="1701" w:type="dxa"/>
            <w:shd w:val="clear" w:color="auto" w:fill="auto"/>
          </w:tcPr>
          <w:p w:rsidR="00CE1A7F" w:rsidRPr="00AB25D6" w:rsidRDefault="00A4710A" w:rsidP="009542B3">
            <w:pPr>
              <w:widowControl w:val="0"/>
              <w:spacing w:before="60" w:after="60" w:line="288" w:lineRule="auto"/>
              <w:jc w:val="center"/>
            </w:pPr>
            <w:r>
              <w:t>0</w:t>
            </w:r>
          </w:p>
        </w:tc>
        <w:tc>
          <w:tcPr>
            <w:tcW w:w="1984" w:type="dxa"/>
            <w:shd w:val="clear" w:color="auto" w:fill="auto"/>
          </w:tcPr>
          <w:p w:rsidR="00CE1A7F" w:rsidRPr="00AB25D6" w:rsidRDefault="00A4710A" w:rsidP="009542B3">
            <w:pPr>
              <w:widowControl w:val="0"/>
              <w:spacing w:before="60" w:after="60" w:line="288" w:lineRule="auto"/>
              <w:jc w:val="center"/>
            </w:pPr>
            <w:r>
              <w:t>0</w:t>
            </w:r>
          </w:p>
        </w:tc>
      </w:tr>
      <w:tr w:rsidR="00CE1A7F" w:rsidTr="008548FE">
        <w:tc>
          <w:tcPr>
            <w:tcW w:w="1985" w:type="dxa"/>
            <w:shd w:val="clear" w:color="auto" w:fill="auto"/>
          </w:tcPr>
          <w:p w:rsidR="00CE1A7F" w:rsidRDefault="00CE1A7F" w:rsidP="006C3250">
            <w:pPr>
              <w:widowControl w:val="0"/>
              <w:spacing w:before="60" w:after="60" w:line="288" w:lineRule="auto"/>
            </w:pPr>
            <w:r>
              <w:t>Tỉ lệ %</w:t>
            </w:r>
          </w:p>
        </w:tc>
        <w:tc>
          <w:tcPr>
            <w:tcW w:w="1701" w:type="dxa"/>
            <w:shd w:val="clear" w:color="auto" w:fill="auto"/>
          </w:tcPr>
          <w:p w:rsidR="00CE1A7F" w:rsidRPr="00AB25D6" w:rsidRDefault="00A4710A" w:rsidP="009542B3">
            <w:pPr>
              <w:widowControl w:val="0"/>
              <w:spacing w:before="60" w:after="60" w:line="288" w:lineRule="auto"/>
              <w:jc w:val="center"/>
            </w:pPr>
            <w:r>
              <w:t>100%</w:t>
            </w:r>
          </w:p>
        </w:tc>
        <w:tc>
          <w:tcPr>
            <w:tcW w:w="1701" w:type="dxa"/>
            <w:shd w:val="clear" w:color="auto" w:fill="auto"/>
          </w:tcPr>
          <w:p w:rsidR="00CE1A7F" w:rsidRPr="00AB25D6" w:rsidRDefault="00A4710A" w:rsidP="009542B3">
            <w:pPr>
              <w:widowControl w:val="0"/>
              <w:spacing w:before="60" w:after="60" w:line="288" w:lineRule="auto"/>
              <w:jc w:val="center"/>
            </w:pPr>
            <w:r>
              <w:t>0%</w:t>
            </w:r>
          </w:p>
        </w:tc>
        <w:tc>
          <w:tcPr>
            <w:tcW w:w="1984" w:type="dxa"/>
            <w:shd w:val="clear" w:color="auto" w:fill="auto"/>
          </w:tcPr>
          <w:p w:rsidR="00CE1A7F" w:rsidRPr="00AB25D6" w:rsidRDefault="00A4710A" w:rsidP="009542B3">
            <w:pPr>
              <w:widowControl w:val="0"/>
              <w:spacing w:before="60" w:after="60" w:line="288" w:lineRule="auto"/>
              <w:jc w:val="center"/>
            </w:pPr>
            <w:r>
              <w:t>0%</w:t>
            </w:r>
          </w:p>
        </w:tc>
      </w:tr>
    </w:tbl>
    <w:p w:rsidR="008B37F1" w:rsidRDefault="008B37F1" w:rsidP="008B37F1">
      <w:pPr>
        <w:widowControl w:val="0"/>
        <w:spacing w:before="60" w:after="60" w:line="288" w:lineRule="auto"/>
      </w:pPr>
      <w:r>
        <w:t xml:space="preserve">Như vậy Ban chủ tọa gồm: </w:t>
      </w:r>
    </w:p>
    <w:p w:rsidR="008B37F1" w:rsidRDefault="008B37F1" w:rsidP="008B37F1">
      <w:pPr>
        <w:widowControl w:val="0"/>
        <w:numPr>
          <w:ilvl w:val="0"/>
          <w:numId w:val="2"/>
        </w:numPr>
        <w:spacing w:before="60" w:after="60" w:line="288" w:lineRule="auto"/>
      </w:pPr>
      <w:r>
        <w:t>Ông Ngô Phương Chí – Chủ tịch HĐQT – Chủ tọa</w:t>
      </w:r>
    </w:p>
    <w:p w:rsidR="008B37F1" w:rsidRDefault="008B37F1" w:rsidP="008B37F1">
      <w:pPr>
        <w:widowControl w:val="0"/>
        <w:numPr>
          <w:ilvl w:val="0"/>
          <w:numId w:val="2"/>
        </w:numPr>
        <w:spacing w:before="60" w:after="60" w:line="288" w:lineRule="auto"/>
      </w:pPr>
      <w:r>
        <w:t>Ông Lê Đăng Thọ - Thành viên HĐQT độc lập – Thành viên</w:t>
      </w:r>
    </w:p>
    <w:p w:rsidR="008B37F1" w:rsidRDefault="008B37F1" w:rsidP="008B37F1">
      <w:pPr>
        <w:widowControl w:val="0"/>
        <w:numPr>
          <w:ilvl w:val="0"/>
          <w:numId w:val="2"/>
        </w:numPr>
        <w:spacing w:before="60" w:after="60" w:line="288" w:lineRule="auto"/>
      </w:pPr>
      <w:r>
        <w:t>Bà Cao Thị Hồng – Thành viên HĐQT kiêm TGĐ – Thành viên</w:t>
      </w:r>
    </w:p>
    <w:p w:rsidR="007677A0" w:rsidRPr="00512907" w:rsidRDefault="007677A0" w:rsidP="006C3250">
      <w:pPr>
        <w:widowControl w:val="0"/>
        <w:numPr>
          <w:ilvl w:val="0"/>
          <w:numId w:val="17"/>
        </w:numPr>
        <w:spacing w:before="60" w:after="60" w:line="288" w:lineRule="auto"/>
        <w:ind w:left="0"/>
        <w:rPr>
          <w:i/>
        </w:rPr>
      </w:pPr>
      <w:r w:rsidRPr="00512907">
        <w:rPr>
          <w:i/>
        </w:rPr>
        <w:t>Chủ t</w:t>
      </w:r>
      <w:r w:rsidR="00D35860">
        <w:rPr>
          <w:i/>
        </w:rPr>
        <w:t xml:space="preserve">ọa </w:t>
      </w:r>
      <w:r w:rsidRPr="00512907">
        <w:rPr>
          <w:i/>
        </w:rPr>
        <w:t>đề nghị Đại hội thông qua Ban kiểm phiếu bao gồm:</w:t>
      </w:r>
    </w:p>
    <w:p w:rsidR="007677A0" w:rsidRDefault="007677A0" w:rsidP="006C3250">
      <w:pPr>
        <w:widowControl w:val="0"/>
        <w:numPr>
          <w:ilvl w:val="0"/>
          <w:numId w:val="3"/>
        </w:numPr>
        <w:spacing w:before="60" w:after="60" w:line="288" w:lineRule="auto"/>
      </w:pPr>
      <w:r>
        <w:t>Ông Nguyễn Anh Tuấn – Trưởng ban</w:t>
      </w:r>
    </w:p>
    <w:p w:rsidR="007677A0" w:rsidRDefault="007677A0" w:rsidP="006C3250">
      <w:pPr>
        <w:widowControl w:val="0"/>
        <w:numPr>
          <w:ilvl w:val="0"/>
          <w:numId w:val="3"/>
        </w:numPr>
        <w:spacing w:before="60" w:after="60" w:line="288" w:lineRule="auto"/>
      </w:pPr>
      <w:r>
        <w:t>Ông Đỗ Ngọc Đĩnh – Thành viên</w:t>
      </w:r>
    </w:p>
    <w:p w:rsidR="007677A0" w:rsidRDefault="007677A0" w:rsidP="006C3250">
      <w:pPr>
        <w:widowControl w:val="0"/>
        <w:numPr>
          <w:ilvl w:val="0"/>
          <w:numId w:val="3"/>
        </w:numPr>
        <w:spacing w:before="60" w:after="60" w:line="288" w:lineRule="auto"/>
      </w:pPr>
      <w:r>
        <w:t>Bà Lã Thanh Huyền – Thành viên.</w:t>
      </w:r>
    </w:p>
    <w:p w:rsidR="00875E97" w:rsidRDefault="00875E97" w:rsidP="006C3250">
      <w:pPr>
        <w:widowControl w:val="0"/>
        <w:spacing w:before="60" w:after="60" w:line="288" w:lineRule="auto"/>
      </w:pPr>
      <w:r>
        <w:t xml:space="preserve">Đại hội đã thông qua thành phần Ban kiểm phiếu như sau: </w:t>
      </w:r>
    </w:p>
    <w:p w:rsidR="00875E97" w:rsidRDefault="00875E97" w:rsidP="006C3250">
      <w:pPr>
        <w:widowControl w:val="0"/>
        <w:spacing w:before="60" w:after="60" w:line="288" w:lineRule="auto"/>
      </w:pPr>
      <w:r>
        <w:t>Hình thức biểu quyết: giơ thẻ</w:t>
      </w:r>
    </w:p>
    <w:p w:rsidR="008B37F1" w:rsidRDefault="008B37F1" w:rsidP="006C3250">
      <w:pPr>
        <w:widowControl w:val="0"/>
        <w:spacing w:before="60" w:after="60" w:line="288" w:lineRule="auto"/>
      </w:pPr>
    </w:p>
    <w:p w:rsidR="008B37F1" w:rsidRDefault="008B37F1" w:rsidP="006C3250">
      <w:pPr>
        <w:widowControl w:val="0"/>
        <w:spacing w:before="60" w:after="60" w:line="288" w:lineRule="auto"/>
      </w:pPr>
    </w:p>
    <w:p w:rsidR="00875E97" w:rsidRDefault="00875E97" w:rsidP="006C3250">
      <w:pPr>
        <w:widowControl w:val="0"/>
        <w:spacing w:before="60" w:after="60" w:line="288" w:lineRule="auto"/>
      </w:pPr>
      <w:r>
        <w:lastRenderedPageBreak/>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875E97" w:rsidRPr="008548FE" w:rsidTr="008548FE">
        <w:tc>
          <w:tcPr>
            <w:tcW w:w="1985" w:type="dxa"/>
            <w:shd w:val="clear" w:color="auto" w:fill="auto"/>
          </w:tcPr>
          <w:p w:rsidR="00875E97" w:rsidRPr="008548FE" w:rsidRDefault="00875E97" w:rsidP="006C3250">
            <w:pPr>
              <w:widowControl w:val="0"/>
              <w:spacing w:before="60" w:after="60" w:line="288" w:lineRule="auto"/>
              <w:rPr>
                <w:b/>
              </w:rPr>
            </w:pPr>
          </w:p>
        </w:tc>
        <w:tc>
          <w:tcPr>
            <w:tcW w:w="1701" w:type="dxa"/>
            <w:shd w:val="clear" w:color="auto" w:fill="auto"/>
          </w:tcPr>
          <w:p w:rsidR="00875E97" w:rsidRPr="008548FE" w:rsidRDefault="00875E97" w:rsidP="006C3250">
            <w:pPr>
              <w:widowControl w:val="0"/>
              <w:spacing w:before="60" w:after="60" w:line="288" w:lineRule="auto"/>
              <w:jc w:val="center"/>
              <w:rPr>
                <w:b/>
              </w:rPr>
            </w:pPr>
            <w:r w:rsidRPr="008548FE">
              <w:rPr>
                <w:b/>
              </w:rPr>
              <w:t>Đồng ý</w:t>
            </w:r>
          </w:p>
        </w:tc>
        <w:tc>
          <w:tcPr>
            <w:tcW w:w="1701" w:type="dxa"/>
            <w:shd w:val="clear" w:color="auto" w:fill="auto"/>
          </w:tcPr>
          <w:p w:rsidR="00875E97" w:rsidRPr="008548FE" w:rsidRDefault="00875E97" w:rsidP="006C3250">
            <w:pPr>
              <w:widowControl w:val="0"/>
              <w:spacing w:before="60" w:after="60" w:line="288" w:lineRule="auto"/>
              <w:jc w:val="center"/>
              <w:rPr>
                <w:b/>
              </w:rPr>
            </w:pPr>
            <w:r w:rsidRPr="008548FE">
              <w:rPr>
                <w:b/>
              </w:rPr>
              <w:t>Không đồng ý</w:t>
            </w:r>
          </w:p>
        </w:tc>
        <w:tc>
          <w:tcPr>
            <w:tcW w:w="1984" w:type="dxa"/>
            <w:shd w:val="clear" w:color="auto" w:fill="auto"/>
          </w:tcPr>
          <w:p w:rsidR="00875E97" w:rsidRPr="008548FE" w:rsidRDefault="00875E97" w:rsidP="006C3250">
            <w:pPr>
              <w:widowControl w:val="0"/>
              <w:spacing w:before="60" w:after="60" w:line="288" w:lineRule="auto"/>
              <w:jc w:val="center"/>
              <w:rPr>
                <w:b/>
              </w:rPr>
            </w:pPr>
            <w:r w:rsidRPr="008548FE">
              <w:rPr>
                <w:b/>
              </w:rPr>
              <w:t>Không có ý kiến</w:t>
            </w:r>
          </w:p>
        </w:tc>
      </w:tr>
      <w:tr w:rsidR="00A4710A" w:rsidTr="008548FE">
        <w:tc>
          <w:tcPr>
            <w:tcW w:w="1985" w:type="dxa"/>
            <w:shd w:val="clear" w:color="auto" w:fill="auto"/>
          </w:tcPr>
          <w:p w:rsidR="00A4710A" w:rsidRDefault="00A4710A" w:rsidP="006C3250">
            <w:pPr>
              <w:widowControl w:val="0"/>
              <w:spacing w:before="60" w:after="60" w:line="288" w:lineRule="auto"/>
            </w:pPr>
            <w:r>
              <w:t>Số lượng cổ phần</w:t>
            </w:r>
          </w:p>
        </w:tc>
        <w:tc>
          <w:tcPr>
            <w:tcW w:w="1701" w:type="dxa"/>
            <w:shd w:val="clear" w:color="auto" w:fill="auto"/>
          </w:tcPr>
          <w:p w:rsidR="00A4710A" w:rsidRPr="00AB25D6" w:rsidRDefault="00A4710A" w:rsidP="00FF18EA">
            <w:pPr>
              <w:widowControl w:val="0"/>
              <w:spacing w:before="60" w:after="60" w:line="288" w:lineRule="auto"/>
              <w:jc w:val="center"/>
            </w:pPr>
            <w:r>
              <w:t>23.829.500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r w:rsidR="00A4710A" w:rsidTr="008548FE">
        <w:tc>
          <w:tcPr>
            <w:tcW w:w="1985" w:type="dxa"/>
            <w:shd w:val="clear" w:color="auto" w:fill="auto"/>
          </w:tcPr>
          <w:p w:rsidR="00A4710A" w:rsidRDefault="00A4710A" w:rsidP="006C3250">
            <w:pPr>
              <w:widowControl w:val="0"/>
              <w:spacing w:before="60" w:after="60" w:line="288" w:lineRule="auto"/>
            </w:pPr>
            <w:r>
              <w:t>Tỉ lệ %</w:t>
            </w:r>
          </w:p>
        </w:tc>
        <w:tc>
          <w:tcPr>
            <w:tcW w:w="1701" w:type="dxa"/>
            <w:shd w:val="clear" w:color="auto" w:fill="auto"/>
          </w:tcPr>
          <w:p w:rsidR="00A4710A" w:rsidRPr="00AB25D6" w:rsidRDefault="00A4710A" w:rsidP="00FF18EA">
            <w:pPr>
              <w:widowControl w:val="0"/>
              <w:spacing w:before="60" w:after="60" w:line="288" w:lineRule="auto"/>
              <w:jc w:val="center"/>
            </w:pPr>
            <w:r>
              <w:t>100%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bl>
    <w:p w:rsidR="00CE1A7F" w:rsidRPr="00630012" w:rsidRDefault="00CE1A7F" w:rsidP="006C3250">
      <w:pPr>
        <w:widowControl w:val="0"/>
        <w:tabs>
          <w:tab w:val="left" w:pos="0"/>
        </w:tabs>
        <w:spacing w:before="240" w:after="240"/>
        <w:ind w:hanging="426"/>
        <w:rPr>
          <w:b/>
        </w:rPr>
      </w:pPr>
      <w:r w:rsidRPr="00630012">
        <w:rPr>
          <w:b/>
        </w:rPr>
        <w:t xml:space="preserve">III. </w:t>
      </w:r>
      <w:r w:rsidR="00630012">
        <w:rPr>
          <w:b/>
        </w:rPr>
        <w:tab/>
      </w:r>
      <w:r w:rsidRPr="00630012">
        <w:rPr>
          <w:b/>
        </w:rPr>
        <w:t>Quy chế và chương trình của Đại hội</w:t>
      </w:r>
    </w:p>
    <w:p w:rsidR="00CE1A7F" w:rsidRPr="00875E97" w:rsidRDefault="00630012" w:rsidP="006C3250">
      <w:pPr>
        <w:widowControl w:val="0"/>
        <w:numPr>
          <w:ilvl w:val="0"/>
          <w:numId w:val="5"/>
        </w:numPr>
        <w:spacing w:before="120" w:after="120"/>
        <w:ind w:left="0" w:hanging="357"/>
        <w:rPr>
          <w:i/>
        </w:rPr>
      </w:pPr>
      <w:r w:rsidRPr="00875E97">
        <w:rPr>
          <w:i/>
        </w:rPr>
        <w:t xml:space="preserve">Quy chế của </w:t>
      </w:r>
      <w:r w:rsidR="000E1E38">
        <w:rPr>
          <w:i/>
        </w:rPr>
        <w:t>Đ</w:t>
      </w:r>
      <w:r w:rsidRPr="00875E97">
        <w:rPr>
          <w:i/>
        </w:rPr>
        <w:t>ại hội</w:t>
      </w:r>
    </w:p>
    <w:p w:rsidR="000E1E38" w:rsidRDefault="000E1E38" w:rsidP="006C3250">
      <w:pPr>
        <w:widowControl w:val="0"/>
        <w:spacing w:line="360" w:lineRule="auto"/>
      </w:pPr>
      <w:r>
        <w:t xml:space="preserve">Đại hội đã thông qua Quy chế làm việc của Đại hội như sau: </w:t>
      </w:r>
    </w:p>
    <w:p w:rsidR="000E1E38" w:rsidRDefault="000E1E38" w:rsidP="006C3250">
      <w:pPr>
        <w:widowControl w:val="0"/>
        <w:spacing w:line="360" w:lineRule="auto"/>
      </w:pPr>
      <w:r>
        <w:t>Hình thức biểu quyết: giơ thẻ</w:t>
      </w:r>
    </w:p>
    <w:p w:rsidR="000E1E38" w:rsidRDefault="000E1E38" w:rsidP="006C3250">
      <w:pPr>
        <w:widowControl w:val="0"/>
        <w:spacing w:line="360"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0E1E38" w:rsidRPr="008548FE" w:rsidTr="008548FE">
        <w:tc>
          <w:tcPr>
            <w:tcW w:w="1985" w:type="dxa"/>
            <w:shd w:val="clear" w:color="auto" w:fill="auto"/>
          </w:tcPr>
          <w:p w:rsidR="000E1E38" w:rsidRPr="008548FE" w:rsidRDefault="000E1E38" w:rsidP="006C3250">
            <w:pPr>
              <w:widowControl w:val="0"/>
              <w:spacing w:line="360" w:lineRule="auto"/>
              <w:rPr>
                <w:b/>
              </w:rPr>
            </w:pPr>
          </w:p>
        </w:tc>
        <w:tc>
          <w:tcPr>
            <w:tcW w:w="1701" w:type="dxa"/>
            <w:shd w:val="clear" w:color="auto" w:fill="auto"/>
          </w:tcPr>
          <w:p w:rsidR="000E1E38" w:rsidRPr="008548FE" w:rsidRDefault="000E1E38" w:rsidP="006C3250">
            <w:pPr>
              <w:widowControl w:val="0"/>
              <w:spacing w:line="360" w:lineRule="auto"/>
              <w:jc w:val="center"/>
              <w:rPr>
                <w:b/>
              </w:rPr>
            </w:pPr>
            <w:r w:rsidRPr="008548FE">
              <w:rPr>
                <w:b/>
              </w:rPr>
              <w:t>Đồng ý</w:t>
            </w:r>
          </w:p>
        </w:tc>
        <w:tc>
          <w:tcPr>
            <w:tcW w:w="1701" w:type="dxa"/>
            <w:shd w:val="clear" w:color="auto" w:fill="auto"/>
          </w:tcPr>
          <w:p w:rsidR="000E1E38" w:rsidRPr="008548FE" w:rsidRDefault="000E1E38" w:rsidP="006C3250">
            <w:pPr>
              <w:widowControl w:val="0"/>
              <w:spacing w:line="360" w:lineRule="auto"/>
              <w:jc w:val="center"/>
              <w:rPr>
                <w:b/>
              </w:rPr>
            </w:pPr>
            <w:r w:rsidRPr="008548FE">
              <w:rPr>
                <w:b/>
              </w:rPr>
              <w:t>Không đồng ý</w:t>
            </w:r>
          </w:p>
        </w:tc>
        <w:tc>
          <w:tcPr>
            <w:tcW w:w="1984" w:type="dxa"/>
            <w:shd w:val="clear" w:color="auto" w:fill="auto"/>
          </w:tcPr>
          <w:p w:rsidR="000E1E38" w:rsidRPr="008548FE" w:rsidRDefault="000E1E38" w:rsidP="006C3250">
            <w:pPr>
              <w:widowControl w:val="0"/>
              <w:spacing w:line="360" w:lineRule="auto"/>
              <w:jc w:val="center"/>
              <w:rPr>
                <w:b/>
              </w:rPr>
            </w:pPr>
            <w:r w:rsidRPr="008548FE">
              <w:rPr>
                <w:b/>
              </w:rPr>
              <w:t>Không có ý kiến</w:t>
            </w:r>
          </w:p>
        </w:tc>
      </w:tr>
      <w:tr w:rsidR="00A4710A" w:rsidTr="008548FE">
        <w:tc>
          <w:tcPr>
            <w:tcW w:w="1985" w:type="dxa"/>
            <w:shd w:val="clear" w:color="auto" w:fill="auto"/>
          </w:tcPr>
          <w:p w:rsidR="00A4710A" w:rsidRDefault="00A4710A" w:rsidP="006C3250">
            <w:pPr>
              <w:widowControl w:val="0"/>
              <w:spacing w:line="360" w:lineRule="auto"/>
            </w:pPr>
            <w:r>
              <w:t>Số lượng cổ phần</w:t>
            </w:r>
          </w:p>
        </w:tc>
        <w:tc>
          <w:tcPr>
            <w:tcW w:w="1701" w:type="dxa"/>
            <w:shd w:val="clear" w:color="auto" w:fill="auto"/>
          </w:tcPr>
          <w:p w:rsidR="00A4710A" w:rsidRPr="00AB25D6" w:rsidRDefault="00A4710A" w:rsidP="00FF18EA">
            <w:pPr>
              <w:widowControl w:val="0"/>
              <w:spacing w:before="60" w:after="60" w:line="288" w:lineRule="auto"/>
              <w:jc w:val="center"/>
            </w:pPr>
            <w:r>
              <w:t>23.829.500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r w:rsidR="00A4710A" w:rsidTr="008548FE">
        <w:tc>
          <w:tcPr>
            <w:tcW w:w="1985" w:type="dxa"/>
            <w:shd w:val="clear" w:color="auto" w:fill="auto"/>
          </w:tcPr>
          <w:p w:rsidR="00A4710A" w:rsidRDefault="00A4710A" w:rsidP="006C3250">
            <w:pPr>
              <w:widowControl w:val="0"/>
              <w:spacing w:line="360" w:lineRule="auto"/>
            </w:pPr>
            <w:r>
              <w:t>Tỉ lệ %</w:t>
            </w:r>
          </w:p>
        </w:tc>
        <w:tc>
          <w:tcPr>
            <w:tcW w:w="1701" w:type="dxa"/>
            <w:shd w:val="clear" w:color="auto" w:fill="auto"/>
          </w:tcPr>
          <w:p w:rsidR="00A4710A" w:rsidRPr="00AB25D6" w:rsidRDefault="00A4710A" w:rsidP="00FF18EA">
            <w:pPr>
              <w:widowControl w:val="0"/>
              <w:spacing w:before="60" w:after="60" w:line="288" w:lineRule="auto"/>
              <w:jc w:val="center"/>
            </w:pPr>
            <w:r>
              <w:t>100%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bl>
    <w:p w:rsidR="00630012" w:rsidRPr="00875E97" w:rsidRDefault="00630012" w:rsidP="006C3250">
      <w:pPr>
        <w:widowControl w:val="0"/>
        <w:numPr>
          <w:ilvl w:val="0"/>
          <w:numId w:val="5"/>
        </w:numPr>
        <w:spacing w:before="120" w:after="120"/>
        <w:ind w:left="0" w:hanging="357"/>
        <w:rPr>
          <w:i/>
        </w:rPr>
      </w:pPr>
      <w:r w:rsidRPr="00875E97">
        <w:rPr>
          <w:i/>
        </w:rPr>
        <w:t>Chương trình của Đại hội</w:t>
      </w:r>
    </w:p>
    <w:p w:rsidR="007677A0" w:rsidRDefault="00512907" w:rsidP="00545C70">
      <w:pPr>
        <w:widowControl w:val="0"/>
        <w:numPr>
          <w:ilvl w:val="0"/>
          <w:numId w:val="19"/>
        </w:numPr>
        <w:spacing w:before="60" w:after="60" w:line="288" w:lineRule="auto"/>
        <w:ind w:left="0" w:hanging="284"/>
        <w:jc w:val="both"/>
      </w:pPr>
      <w:r>
        <w:t>Báo cáo hoạt động kinh doanh</w:t>
      </w:r>
    </w:p>
    <w:p w:rsidR="00512907" w:rsidRDefault="00512907" w:rsidP="00545C70">
      <w:pPr>
        <w:widowControl w:val="0"/>
        <w:numPr>
          <w:ilvl w:val="0"/>
          <w:numId w:val="18"/>
        </w:numPr>
        <w:spacing w:before="60" w:after="60" w:line="288" w:lineRule="auto"/>
        <w:ind w:left="567"/>
        <w:jc w:val="both"/>
      </w:pPr>
      <w:r w:rsidRPr="00512907">
        <w:t>Báo cáo của Tổng Giám đốc về kết quả hoạt động kinh doanh năm 2014 và kế hoạch kinh doanh năm 2015.</w:t>
      </w:r>
    </w:p>
    <w:p w:rsidR="00512907" w:rsidRDefault="00512907" w:rsidP="00545C70">
      <w:pPr>
        <w:widowControl w:val="0"/>
        <w:numPr>
          <w:ilvl w:val="0"/>
          <w:numId w:val="18"/>
        </w:numPr>
        <w:spacing w:before="60" w:after="60" w:line="288" w:lineRule="auto"/>
        <w:ind w:left="567"/>
        <w:jc w:val="both"/>
      </w:pPr>
      <w:r w:rsidRPr="00512907">
        <w:t xml:space="preserve">Báo cáo tài chính </w:t>
      </w:r>
      <w:r>
        <w:t xml:space="preserve">Công ty CP Chứng khoán IB </w:t>
      </w:r>
      <w:r w:rsidRPr="00512907">
        <w:t>năm 2014 đã kiểm toán</w:t>
      </w:r>
      <w:r>
        <w:t xml:space="preserve"> bởi </w:t>
      </w:r>
      <w:r w:rsidRPr="001C479A">
        <w:t>Công ty TNHH Ernst &amp; Young Việt Nam</w:t>
      </w:r>
    </w:p>
    <w:p w:rsidR="00512907" w:rsidRDefault="00512907" w:rsidP="00545C70">
      <w:pPr>
        <w:widowControl w:val="0"/>
        <w:numPr>
          <w:ilvl w:val="0"/>
          <w:numId w:val="18"/>
        </w:numPr>
        <w:spacing w:before="60" w:after="60" w:line="288" w:lineRule="auto"/>
        <w:ind w:left="567"/>
        <w:jc w:val="both"/>
      </w:pPr>
      <w:r w:rsidRPr="00512907">
        <w:t>Báo cáo của HĐQT về đánh giá thực trạng công tác quản lý kinh doanh ở Công ty năm 2014 và định hướng hoạt động 2015</w:t>
      </w:r>
    </w:p>
    <w:p w:rsidR="00512907" w:rsidRDefault="00512907" w:rsidP="00545C70">
      <w:pPr>
        <w:widowControl w:val="0"/>
        <w:numPr>
          <w:ilvl w:val="0"/>
          <w:numId w:val="18"/>
        </w:numPr>
        <w:spacing w:before="60" w:after="60" w:line="288" w:lineRule="auto"/>
        <w:ind w:left="567"/>
        <w:jc w:val="both"/>
      </w:pPr>
      <w:r w:rsidRPr="00512907">
        <w:t>Báo cáo của Ban kiểm soát về quản lý Công ty của Hội đồng Quản trị, Ban TGĐ năm 2014 và kế hoạch hoạt động của BKS năm 2015</w:t>
      </w:r>
    </w:p>
    <w:p w:rsidR="00512907" w:rsidRDefault="001A5B73" w:rsidP="006C3250">
      <w:pPr>
        <w:widowControl w:val="0"/>
        <w:numPr>
          <w:ilvl w:val="0"/>
          <w:numId w:val="19"/>
        </w:numPr>
        <w:spacing w:before="60" w:after="60" w:line="288" w:lineRule="auto"/>
        <w:ind w:left="0" w:hanging="284"/>
      </w:pPr>
      <w:r>
        <w:t>Các tờ trình xin ý kiến cổ đông</w:t>
      </w:r>
    </w:p>
    <w:p w:rsidR="001A5B73" w:rsidRDefault="001A5B73" w:rsidP="00545C70">
      <w:pPr>
        <w:widowControl w:val="0"/>
        <w:numPr>
          <w:ilvl w:val="0"/>
          <w:numId w:val="18"/>
        </w:numPr>
        <w:spacing w:before="60" w:after="60" w:line="288" w:lineRule="auto"/>
        <w:ind w:left="567"/>
        <w:jc w:val="both"/>
      </w:pPr>
      <w:r w:rsidRPr="004E467B">
        <w:t>Tờ trình về kết quả kinh doanh năm 2014 và phương án phân phối lợi nhuận năm 2014</w:t>
      </w:r>
    </w:p>
    <w:p w:rsidR="001A5B73" w:rsidRDefault="001A5B73" w:rsidP="00545C70">
      <w:pPr>
        <w:widowControl w:val="0"/>
        <w:numPr>
          <w:ilvl w:val="0"/>
          <w:numId w:val="18"/>
        </w:numPr>
        <w:spacing w:before="60" w:after="60" w:line="288" w:lineRule="auto"/>
        <w:ind w:left="567"/>
        <w:jc w:val="both"/>
      </w:pPr>
      <w:r w:rsidRPr="004E467B">
        <w:t>Tờ trình về phê duyệt mức thù lao, thưởng và các lợi ích khác đối với các thành viên HĐQT, BKS năm 2014 và kế hoạch trả thù lao HĐQT, BKS năm 2015</w:t>
      </w:r>
    </w:p>
    <w:p w:rsidR="001A5B73" w:rsidRDefault="001A5B73" w:rsidP="00545C70">
      <w:pPr>
        <w:widowControl w:val="0"/>
        <w:numPr>
          <w:ilvl w:val="0"/>
          <w:numId w:val="18"/>
        </w:numPr>
        <w:spacing w:before="60" w:after="60" w:line="288" w:lineRule="auto"/>
        <w:ind w:left="567"/>
        <w:jc w:val="both"/>
      </w:pPr>
      <w:r w:rsidRPr="004E467B">
        <w:t>Tờ trình thông qua các chỉ tiêu kế hoạch hoạt động kinh doanh năm 2015</w:t>
      </w:r>
    </w:p>
    <w:p w:rsidR="001A5B73" w:rsidRDefault="001A5B73" w:rsidP="00545C70">
      <w:pPr>
        <w:widowControl w:val="0"/>
        <w:numPr>
          <w:ilvl w:val="0"/>
          <w:numId w:val="18"/>
        </w:numPr>
        <w:spacing w:before="60" w:after="60" w:line="288" w:lineRule="auto"/>
        <w:ind w:left="567"/>
        <w:jc w:val="both"/>
      </w:pPr>
      <w:r w:rsidRPr="004E467B">
        <w:t>Tờ trình về phương án tăng vốn điều lệ năm 2015</w:t>
      </w:r>
    </w:p>
    <w:p w:rsidR="001A5B73" w:rsidRDefault="001A5B73" w:rsidP="00545C70">
      <w:pPr>
        <w:widowControl w:val="0"/>
        <w:numPr>
          <w:ilvl w:val="0"/>
          <w:numId w:val="18"/>
        </w:numPr>
        <w:spacing w:before="60" w:after="60" w:line="288" w:lineRule="auto"/>
        <w:ind w:left="567"/>
        <w:jc w:val="both"/>
      </w:pPr>
      <w:r w:rsidRPr="004E467B">
        <w:t>Tờ trình về việc chuyển sàn niêm yết từ HNX sang HOSE</w:t>
      </w:r>
    </w:p>
    <w:p w:rsidR="00BD7DFE" w:rsidRDefault="00BD7DFE" w:rsidP="00545C70">
      <w:pPr>
        <w:widowControl w:val="0"/>
        <w:numPr>
          <w:ilvl w:val="0"/>
          <w:numId w:val="18"/>
        </w:numPr>
        <w:spacing w:before="60" w:after="60" w:line="288" w:lineRule="auto"/>
        <w:ind w:left="567"/>
        <w:jc w:val="both"/>
      </w:pPr>
      <w:r w:rsidRPr="004E467B">
        <w:t>Tờ trình về việc lựa chọn đơn vị kiểm toán Báo cáo tài chính năm 2015</w:t>
      </w:r>
    </w:p>
    <w:p w:rsidR="001A5B73" w:rsidRDefault="001A5B73" w:rsidP="00545C70">
      <w:pPr>
        <w:widowControl w:val="0"/>
        <w:numPr>
          <w:ilvl w:val="0"/>
          <w:numId w:val="18"/>
        </w:numPr>
        <w:spacing w:before="60" w:after="60" w:line="288" w:lineRule="auto"/>
        <w:ind w:left="567"/>
        <w:jc w:val="both"/>
      </w:pPr>
      <w:r w:rsidRPr="004E467B">
        <w:t>Tờ trình về việc sửa đổi, bổ sung Điều lệ</w:t>
      </w:r>
    </w:p>
    <w:p w:rsidR="001A5B73" w:rsidRDefault="001A5B73" w:rsidP="00545C70">
      <w:pPr>
        <w:widowControl w:val="0"/>
        <w:numPr>
          <w:ilvl w:val="0"/>
          <w:numId w:val="18"/>
        </w:numPr>
        <w:spacing w:before="60" w:after="60" w:line="288" w:lineRule="auto"/>
        <w:ind w:left="567"/>
        <w:jc w:val="both"/>
      </w:pPr>
      <w:r w:rsidRPr="004E467B">
        <w:t>Tờ trình ủy quyền cho HĐQT quyết định một số nội dung thuộc thẩm quyền của Đại hội đồng cổ đông</w:t>
      </w:r>
    </w:p>
    <w:p w:rsidR="001A5B73" w:rsidRDefault="001A5B73" w:rsidP="006C3250">
      <w:pPr>
        <w:widowControl w:val="0"/>
        <w:numPr>
          <w:ilvl w:val="0"/>
          <w:numId w:val="19"/>
        </w:numPr>
        <w:spacing w:before="60" w:after="60" w:line="288" w:lineRule="auto"/>
        <w:ind w:left="0" w:hanging="284"/>
      </w:pPr>
      <w:r>
        <w:lastRenderedPageBreak/>
        <w:t>Bầu thay thế thành viên Ban kiểm soát</w:t>
      </w:r>
    </w:p>
    <w:p w:rsidR="001A5B73" w:rsidRDefault="001A5B73" w:rsidP="006C3250">
      <w:pPr>
        <w:widowControl w:val="0"/>
        <w:numPr>
          <w:ilvl w:val="0"/>
          <w:numId w:val="18"/>
        </w:numPr>
        <w:spacing w:before="60" w:after="60" w:line="288" w:lineRule="auto"/>
        <w:ind w:left="567"/>
      </w:pPr>
      <w:r w:rsidRPr="001A5B73">
        <w:t>Thông qua Tờ trình miễn nhiệm chức vụ thành viên BKS</w:t>
      </w:r>
    </w:p>
    <w:p w:rsidR="001A5B73" w:rsidRDefault="001A5B73" w:rsidP="006C3250">
      <w:pPr>
        <w:widowControl w:val="0"/>
        <w:numPr>
          <w:ilvl w:val="0"/>
          <w:numId w:val="18"/>
        </w:numPr>
        <w:spacing w:before="60" w:after="60" w:line="288" w:lineRule="auto"/>
        <w:ind w:left="567"/>
      </w:pPr>
      <w:r w:rsidRPr="001A5B73">
        <w:t>Thông qua Quy chế bầu thay thế thành viên BKS</w:t>
      </w:r>
    </w:p>
    <w:p w:rsidR="00512907" w:rsidRDefault="001A5B73" w:rsidP="006C3250">
      <w:pPr>
        <w:widowControl w:val="0"/>
        <w:numPr>
          <w:ilvl w:val="0"/>
          <w:numId w:val="18"/>
        </w:numPr>
        <w:spacing w:before="60" w:after="60" w:line="288" w:lineRule="auto"/>
        <w:ind w:left="567"/>
      </w:pPr>
      <w:r w:rsidRPr="001A5B73">
        <w:t>Giới thiệu và thông qua danh sách ứng viên được đề cử, ứng cử vào BKS</w:t>
      </w:r>
    </w:p>
    <w:p w:rsidR="00512907" w:rsidRDefault="001A5B73" w:rsidP="006C3250">
      <w:pPr>
        <w:widowControl w:val="0"/>
        <w:numPr>
          <w:ilvl w:val="0"/>
          <w:numId w:val="18"/>
        </w:numPr>
        <w:spacing w:before="60" w:after="60" w:line="288" w:lineRule="auto"/>
        <w:ind w:left="567"/>
      </w:pPr>
      <w:r w:rsidRPr="001A5B73">
        <w:t>Tiến hành bầu thay thế thành viên BKS</w:t>
      </w:r>
    </w:p>
    <w:p w:rsidR="00512907" w:rsidRDefault="00512907" w:rsidP="006C3250">
      <w:pPr>
        <w:widowControl w:val="0"/>
        <w:spacing w:before="60" w:after="60" w:line="288" w:lineRule="auto"/>
      </w:pPr>
      <w:r>
        <w:t xml:space="preserve">Đại hội đã thông qua </w:t>
      </w:r>
      <w:r w:rsidR="001A5B73">
        <w:t xml:space="preserve">chương trình </w:t>
      </w:r>
      <w:r>
        <w:t xml:space="preserve">làm việc của Đại hội như sau: </w:t>
      </w:r>
    </w:p>
    <w:p w:rsidR="00512907" w:rsidRDefault="00512907" w:rsidP="006C3250">
      <w:pPr>
        <w:widowControl w:val="0"/>
        <w:spacing w:before="60" w:after="60" w:line="288" w:lineRule="auto"/>
      </w:pPr>
      <w:r>
        <w:t>Hình thức biểu quyết: giơ thẻ</w:t>
      </w:r>
    </w:p>
    <w:p w:rsidR="00512907" w:rsidRDefault="00512907"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512907" w:rsidRPr="008548FE" w:rsidTr="00FC04C9">
        <w:tc>
          <w:tcPr>
            <w:tcW w:w="1985" w:type="dxa"/>
            <w:shd w:val="clear" w:color="auto" w:fill="auto"/>
          </w:tcPr>
          <w:p w:rsidR="00512907" w:rsidRPr="008548FE" w:rsidRDefault="00512907" w:rsidP="006C3250">
            <w:pPr>
              <w:widowControl w:val="0"/>
              <w:spacing w:before="60" w:after="60" w:line="288" w:lineRule="auto"/>
              <w:rPr>
                <w:b/>
              </w:rPr>
            </w:pPr>
          </w:p>
        </w:tc>
        <w:tc>
          <w:tcPr>
            <w:tcW w:w="1701" w:type="dxa"/>
            <w:shd w:val="clear" w:color="auto" w:fill="auto"/>
          </w:tcPr>
          <w:p w:rsidR="00512907" w:rsidRPr="008548FE" w:rsidRDefault="00512907" w:rsidP="006C3250">
            <w:pPr>
              <w:widowControl w:val="0"/>
              <w:spacing w:before="60" w:after="60" w:line="288" w:lineRule="auto"/>
              <w:jc w:val="center"/>
              <w:rPr>
                <w:b/>
              </w:rPr>
            </w:pPr>
            <w:r w:rsidRPr="008548FE">
              <w:rPr>
                <w:b/>
              </w:rPr>
              <w:t>Đồng ý</w:t>
            </w:r>
          </w:p>
        </w:tc>
        <w:tc>
          <w:tcPr>
            <w:tcW w:w="1701" w:type="dxa"/>
            <w:shd w:val="clear" w:color="auto" w:fill="auto"/>
          </w:tcPr>
          <w:p w:rsidR="00512907" w:rsidRPr="008548FE" w:rsidRDefault="00512907" w:rsidP="006C3250">
            <w:pPr>
              <w:widowControl w:val="0"/>
              <w:spacing w:before="60" w:after="60" w:line="288" w:lineRule="auto"/>
              <w:jc w:val="center"/>
              <w:rPr>
                <w:b/>
              </w:rPr>
            </w:pPr>
            <w:r w:rsidRPr="008548FE">
              <w:rPr>
                <w:b/>
              </w:rPr>
              <w:t>Không đồng ý</w:t>
            </w:r>
          </w:p>
        </w:tc>
        <w:tc>
          <w:tcPr>
            <w:tcW w:w="1984" w:type="dxa"/>
            <w:shd w:val="clear" w:color="auto" w:fill="auto"/>
          </w:tcPr>
          <w:p w:rsidR="00512907" w:rsidRPr="008548FE" w:rsidRDefault="00512907" w:rsidP="006C3250">
            <w:pPr>
              <w:widowControl w:val="0"/>
              <w:spacing w:before="60" w:after="60" w:line="288" w:lineRule="auto"/>
              <w:jc w:val="center"/>
              <w:rPr>
                <w:b/>
              </w:rPr>
            </w:pPr>
            <w:r w:rsidRPr="008548FE">
              <w:rPr>
                <w:b/>
              </w:rPr>
              <w:t>Không có ý kiến</w:t>
            </w:r>
          </w:p>
        </w:tc>
      </w:tr>
      <w:tr w:rsidR="00A4710A" w:rsidTr="00FC04C9">
        <w:tc>
          <w:tcPr>
            <w:tcW w:w="1985" w:type="dxa"/>
            <w:shd w:val="clear" w:color="auto" w:fill="auto"/>
          </w:tcPr>
          <w:p w:rsidR="00A4710A" w:rsidRDefault="00A4710A" w:rsidP="006C3250">
            <w:pPr>
              <w:widowControl w:val="0"/>
              <w:spacing w:before="60" w:after="60" w:line="288" w:lineRule="auto"/>
            </w:pPr>
            <w:r>
              <w:t>Số lượng cổ phần</w:t>
            </w:r>
          </w:p>
        </w:tc>
        <w:tc>
          <w:tcPr>
            <w:tcW w:w="1701" w:type="dxa"/>
            <w:shd w:val="clear" w:color="auto" w:fill="auto"/>
          </w:tcPr>
          <w:p w:rsidR="00A4710A" w:rsidRPr="00AB25D6" w:rsidRDefault="00A4710A" w:rsidP="00FF18EA">
            <w:pPr>
              <w:widowControl w:val="0"/>
              <w:spacing w:before="60" w:after="60" w:line="288" w:lineRule="auto"/>
              <w:jc w:val="center"/>
            </w:pPr>
            <w:r>
              <w:t>23.829.500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r w:rsidR="00A4710A" w:rsidTr="00FC04C9">
        <w:tc>
          <w:tcPr>
            <w:tcW w:w="1985" w:type="dxa"/>
            <w:shd w:val="clear" w:color="auto" w:fill="auto"/>
          </w:tcPr>
          <w:p w:rsidR="00A4710A" w:rsidRDefault="00A4710A" w:rsidP="006C3250">
            <w:pPr>
              <w:widowControl w:val="0"/>
              <w:spacing w:before="60" w:after="60" w:line="288" w:lineRule="auto"/>
            </w:pPr>
            <w:r>
              <w:t>Tỉ lệ %</w:t>
            </w:r>
          </w:p>
        </w:tc>
        <w:tc>
          <w:tcPr>
            <w:tcW w:w="1701" w:type="dxa"/>
            <w:shd w:val="clear" w:color="auto" w:fill="auto"/>
          </w:tcPr>
          <w:p w:rsidR="00A4710A" w:rsidRPr="00AB25D6" w:rsidRDefault="00A4710A" w:rsidP="00FF18EA">
            <w:pPr>
              <w:widowControl w:val="0"/>
              <w:spacing w:before="60" w:after="60" w:line="288" w:lineRule="auto"/>
              <w:jc w:val="center"/>
            </w:pPr>
            <w:r>
              <w:t>100%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bl>
    <w:p w:rsidR="00CE1A7F" w:rsidRPr="00630012" w:rsidRDefault="00CE1A7F" w:rsidP="006C3250">
      <w:pPr>
        <w:widowControl w:val="0"/>
        <w:tabs>
          <w:tab w:val="left" w:pos="0"/>
        </w:tabs>
        <w:spacing w:before="240" w:after="240"/>
        <w:ind w:hanging="426"/>
        <w:rPr>
          <w:b/>
        </w:rPr>
      </w:pPr>
      <w:r w:rsidRPr="00630012">
        <w:rPr>
          <w:b/>
        </w:rPr>
        <w:t xml:space="preserve">IV. </w:t>
      </w:r>
      <w:r w:rsidR="00630012">
        <w:rPr>
          <w:b/>
        </w:rPr>
        <w:tab/>
      </w:r>
      <w:r w:rsidRPr="00630012">
        <w:rPr>
          <w:b/>
        </w:rPr>
        <w:t xml:space="preserve">Các báo cáo và tờ trình tại </w:t>
      </w:r>
      <w:r w:rsidR="000E1E38">
        <w:rPr>
          <w:b/>
        </w:rPr>
        <w:t>Đ</w:t>
      </w:r>
      <w:r w:rsidRPr="00630012">
        <w:rPr>
          <w:b/>
        </w:rPr>
        <w:t xml:space="preserve">ại hội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2409"/>
      </w:tblGrid>
      <w:tr w:rsidR="00875E97" w:rsidRPr="008548FE" w:rsidTr="001A5B73">
        <w:trPr>
          <w:trHeight w:val="567"/>
          <w:tblHeader/>
        </w:trPr>
        <w:tc>
          <w:tcPr>
            <w:tcW w:w="675" w:type="dxa"/>
            <w:shd w:val="clear" w:color="auto" w:fill="auto"/>
            <w:vAlign w:val="center"/>
          </w:tcPr>
          <w:p w:rsidR="00875E97" w:rsidRPr="008548FE" w:rsidRDefault="00875E97" w:rsidP="006C3250">
            <w:pPr>
              <w:widowControl w:val="0"/>
              <w:spacing w:before="60" w:after="60" w:line="288" w:lineRule="auto"/>
              <w:jc w:val="center"/>
              <w:rPr>
                <w:b/>
              </w:rPr>
            </w:pPr>
            <w:r w:rsidRPr="008548FE">
              <w:rPr>
                <w:b/>
              </w:rPr>
              <w:t>STT</w:t>
            </w:r>
          </w:p>
        </w:tc>
        <w:tc>
          <w:tcPr>
            <w:tcW w:w="5529" w:type="dxa"/>
            <w:shd w:val="clear" w:color="auto" w:fill="auto"/>
            <w:vAlign w:val="center"/>
          </w:tcPr>
          <w:p w:rsidR="00875E97" w:rsidRPr="008548FE" w:rsidRDefault="00875E97" w:rsidP="006C3250">
            <w:pPr>
              <w:widowControl w:val="0"/>
              <w:spacing w:before="60" w:after="60" w:line="288" w:lineRule="auto"/>
              <w:rPr>
                <w:b/>
              </w:rPr>
            </w:pPr>
            <w:r w:rsidRPr="008548FE">
              <w:rPr>
                <w:b/>
              </w:rPr>
              <w:t>Báo cáo, tờ trình</w:t>
            </w:r>
          </w:p>
        </w:tc>
        <w:tc>
          <w:tcPr>
            <w:tcW w:w="2409" w:type="dxa"/>
            <w:shd w:val="clear" w:color="auto" w:fill="auto"/>
            <w:vAlign w:val="center"/>
          </w:tcPr>
          <w:p w:rsidR="00875E97" w:rsidRPr="008548FE" w:rsidRDefault="00875E97" w:rsidP="006C3250">
            <w:pPr>
              <w:widowControl w:val="0"/>
              <w:spacing w:before="60" w:after="60" w:line="288" w:lineRule="auto"/>
              <w:rPr>
                <w:b/>
              </w:rPr>
            </w:pPr>
            <w:r w:rsidRPr="008548FE">
              <w:rPr>
                <w:b/>
              </w:rPr>
              <w:t>Người trình bày</w:t>
            </w:r>
          </w:p>
        </w:tc>
      </w:tr>
      <w:tr w:rsidR="00875E97" w:rsidRPr="001C479A" w:rsidTr="001A5B73">
        <w:tc>
          <w:tcPr>
            <w:tcW w:w="675" w:type="dxa"/>
            <w:shd w:val="clear" w:color="auto" w:fill="auto"/>
          </w:tcPr>
          <w:p w:rsidR="00875E97" w:rsidRPr="001C479A" w:rsidRDefault="00875E97" w:rsidP="006C3250">
            <w:pPr>
              <w:widowControl w:val="0"/>
              <w:spacing w:before="60" w:after="60" w:line="288" w:lineRule="auto"/>
              <w:jc w:val="center"/>
            </w:pPr>
            <w:r w:rsidRPr="001C479A">
              <w:t>1</w:t>
            </w:r>
          </w:p>
        </w:tc>
        <w:tc>
          <w:tcPr>
            <w:tcW w:w="5529" w:type="dxa"/>
            <w:shd w:val="clear" w:color="auto" w:fill="auto"/>
          </w:tcPr>
          <w:p w:rsidR="00875E97" w:rsidRPr="001C479A" w:rsidRDefault="00875E97" w:rsidP="006C3250">
            <w:pPr>
              <w:widowControl w:val="0"/>
              <w:spacing w:before="60" w:after="60" w:line="288" w:lineRule="auto"/>
            </w:pPr>
            <w:r w:rsidRPr="001C479A">
              <w:t>Báo cáo của Tổng giám đốc về tình hình hoạt động kinh doanh năm 2014 và kế hoạch hoạt động kinh doanh năm 2015</w:t>
            </w:r>
          </w:p>
        </w:tc>
        <w:tc>
          <w:tcPr>
            <w:tcW w:w="2409" w:type="dxa"/>
            <w:shd w:val="clear" w:color="auto" w:fill="auto"/>
          </w:tcPr>
          <w:p w:rsidR="00875E97" w:rsidRPr="001C479A" w:rsidRDefault="00875E97" w:rsidP="006C3250">
            <w:pPr>
              <w:widowControl w:val="0"/>
              <w:spacing w:before="60" w:after="60" w:line="288" w:lineRule="auto"/>
            </w:pPr>
            <w:r w:rsidRPr="001C479A">
              <w:t xml:space="preserve">Bà Cao Thị Hồng </w:t>
            </w:r>
            <w:r w:rsidR="00993171">
              <w:t>–</w:t>
            </w:r>
            <w:r w:rsidRPr="001C479A">
              <w:t xml:space="preserve"> </w:t>
            </w:r>
            <w:r w:rsidR="00993171">
              <w:t xml:space="preserve">Thành viên HĐQT kiêm </w:t>
            </w:r>
            <w:r w:rsidRPr="001C479A">
              <w:t>Tổng Giám đốc</w:t>
            </w:r>
          </w:p>
        </w:tc>
      </w:tr>
      <w:tr w:rsidR="00875E97" w:rsidRPr="001C479A" w:rsidTr="001A5B73">
        <w:tc>
          <w:tcPr>
            <w:tcW w:w="675" w:type="dxa"/>
            <w:shd w:val="clear" w:color="auto" w:fill="auto"/>
          </w:tcPr>
          <w:p w:rsidR="00875E97" w:rsidRPr="001C479A" w:rsidRDefault="00875E97" w:rsidP="006C3250">
            <w:pPr>
              <w:widowControl w:val="0"/>
              <w:spacing w:before="60" w:after="60" w:line="288" w:lineRule="auto"/>
              <w:jc w:val="center"/>
            </w:pPr>
            <w:r w:rsidRPr="001C479A">
              <w:t>2</w:t>
            </w:r>
          </w:p>
        </w:tc>
        <w:tc>
          <w:tcPr>
            <w:tcW w:w="5529" w:type="dxa"/>
            <w:shd w:val="clear" w:color="auto" w:fill="auto"/>
          </w:tcPr>
          <w:p w:rsidR="00875E97" w:rsidRPr="001C479A" w:rsidRDefault="00875E97" w:rsidP="006C3250">
            <w:pPr>
              <w:widowControl w:val="0"/>
              <w:spacing w:before="60" w:after="60" w:line="288" w:lineRule="auto"/>
            </w:pPr>
            <w:r w:rsidRPr="001C479A">
              <w:t>Báo cáo hoạt động của Hội đồng quản trị đánh giá thực trạng công tác quản lý kinh doanh của Công ty trong năm tài chính 2014 và định hướng năm 2015.</w:t>
            </w:r>
          </w:p>
        </w:tc>
        <w:tc>
          <w:tcPr>
            <w:tcW w:w="2409" w:type="dxa"/>
            <w:shd w:val="clear" w:color="auto" w:fill="auto"/>
          </w:tcPr>
          <w:p w:rsidR="00875E97" w:rsidRPr="001C479A" w:rsidRDefault="00875E97" w:rsidP="006C3250">
            <w:pPr>
              <w:widowControl w:val="0"/>
              <w:spacing w:before="60" w:after="60" w:line="288" w:lineRule="auto"/>
            </w:pPr>
            <w:r w:rsidRPr="001C479A">
              <w:t>Ông Ngô Phương Chí – Chủ tịch HĐQT</w:t>
            </w:r>
          </w:p>
        </w:tc>
      </w:tr>
      <w:tr w:rsidR="00875E97" w:rsidRPr="001C479A" w:rsidTr="001A5B73">
        <w:tc>
          <w:tcPr>
            <w:tcW w:w="675" w:type="dxa"/>
            <w:shd w:val="clear" w:color="auto" w:fill="auto"/>
          </w:tcPr>
          <w:p w:rsidR="00875E97" w:rsidRPr="001C479A" w:rsidRDefault="00875E97" w:rsidP="006C3250">
            <w:pPr>
              <w:widowControl w:val="0"/>
              <w:spacing w:before="60" w:after="60" w:line="288" w:lineRule="auto"/>
              <w:jc w:val="center"/>
            </w:pPr>
            <w:r w:rsidRPr="001C479A">
              <w:t>3</w:t>
            </w:r>
          </w:p>
        </w:tc>
        <w:tc>
          <w:tcPr>
            <w:tcW w:w="5529" w:type="dxa"/>
            <w:shd w:val="clear" w:color="auto" w:fill="auto"/>
          </w:tcPr>
          <w:p w:rsidR="00875E97" w:rsidRPr="001C479A" w:rsidRDefault="00875E97" w:rsidP="006C3250">
            <w:pPr>
              <w:widowControl w:val="0"/>
              <w:spacing w:before="60" w:after="60" w:line="288" w:lineRule="auto"/>
            </w:pPr>
            <w:r w:rsidRPr="001C479A">
              <w:t xml:space="preserve">Báo cáo hoạt động của Ban Kiểm soát về quản lý Công ty của Hội đồng quản trị, Ban Giám đốc Công ty trong năm 2014 và định hướng năm 2015. </w:t>
            </w:r>
          </w:p>
        </w:tc>
        <w:tc>
          <w:tcPr>
            <w:tcW w:w="2409" w:type="dxa"/>
            <w:shd w:val="clear" w:color="auto" w:fill="auto"/>
          </w:tcPr>
          <w:p w:rsidR="00875E97" w:rsidRPr="001C479A" w:rsidRDefault="00875E97" w:rsidP="006C3250">
            <w:pPr>
              <w:widowControl w:val="0"/>
              <w:spacing w:before="60" w:after="60" w:line="288" w:lineRule="auto"/>
            </w:pPr>
            <w:r w:rsidRPr="001C479A">
              <w:t>Ông Dư Văn Toàn – Thành viên BKS</w:t>
            </w:r>
          </w:p>
        </w:tc>
      </w:tr>
      <w:tr w:rsidR="00875E97" w:rsidRPr="001C479A" w:rsidTr="001A5B73">
        <w:tc>
          <w:tcPr>
            <w:tcW w:w="675" w:type="dxa"/>
            <w:shd w:val="clear" w:color="auto" w:fill="auto"/>
          </w:tcPr>
          <w:p w:rsidR="00875E97" w:rsidRPr="001C479A" w:rsidRDefault="00875E97" w:rsidP="006C3250">
            <w:pPr>
              <w:widowControl w:val="0"/>
              <w:spacing w:before="60" w:after="60" w:line="288" w:lineRule="auto"/>
              <w:jc w:val="center"/>
            </w:pPr>
            <w:r w:rsidRPr="001C479A">
              <w:t>4</w:t>
            </w:r>
          </w:p>
        </w:tc>
        <w:tc>
          <w:tcPr>
            <w:tcW w:w="5529" w:type="dxa"/>
            <w:shd w:val="clear" w:color="auto" w:fill="auto"/>
          </w:tcPr>
          <w:p w:rsidR="00875E97" w:rsidRPr="00813E2C" w:rsidRDefault="00875E97" w:rsidP="006C3250">
            <w:pPr>
              <w:widowControl w:val="0"/>
              <w:spacing w:before="60" w:after="60" w:line="288" w:lineRule="auto"/>
            </w:pPr>
            <w:r w:rsidRPr="00813E2C">
              <w:t>Báo cáo tài chính Công ty CP Chứng khoán IB năm 2014 được kiểm toán bởi Công ty TNHH Ernst &amp; Young Việt Nam</w:t>
            </w:r>
          </w:p>
        </w:tc>
        <w:tc>
          <w:tcPr>
            <w:tcW w:w="2409" w:type="dxa"/>
            <w:shd w:val="clear" w:color="auto" w:fill="auto"/>
          </w:tcPr>
          <w:p w:rsidR="00875E97" w:rsidRPr="001C479A" w:rsidRDefault="00875E97" w:rsidP="006C3250">
            <w:pPr>
              <w:widowControl w:val="0"/>
              <w:spacing w:before="60" w:after="60" w:line="288" w:lineRule="auto"/>
            </w:pPr>
            <w:r w:rsidRPr="001C479A">
              <w:t>Bà Trần Thị Hồng Hà – phụ trách Kế toán</w:t>
            </w:r>
          </w:p>
        </w:tc>
      </w:tr>
      <w:tr w:rsidR="00875E97" w:rsidRPr="001C479A" w:rsidTr="001A5B73">
        <w:tc>
          <w:tcPr>
            <w:tcW w:w="675" w:type="dxa"/>
            <w:shd w:val="clear" w:color="auto" w:fill="auto"/>
          </w:tcPr>
          <w:p w:rsidR="00875E97" w:rsidRPr="001C479A" w:rsidRDefault="00875E97" w:rsidP="006C3250">
            <w:pPr>
              <w:widowControl w:val="0"/>
              <w:spacing w:before="60" w:after="60" w:line="288" w:lineRule="auto"/>
              <w:jc w:val="center"/>
            </w:pPr>
            <w:r w:rsidRPr="001C479A">
              <w:t>5</w:t>
            </w:r>
          </w:p>
        </w:tc>
        <w:tc>
          <w:tcPr>
            <w:tcW w:w="5529" w:type="dxa"/>
            <w:shd w:val="clear" w:color="auto" w:fill="auto"/>
          </w:tcPr>
          <w:p w:rsidR="00875E97" w:rsidRPr="00813E2C" w:rsidRDefault="001C479A" w:rsidP="006C3250">
            <w:pPr>
              <w:widowControl w:val="0"/>
              <w:spacing w:before="60" w:after="60" w:line="288" w:lineRule="auto"/>
            </w:pPr>
            <w:r w:rsidRPr="00813E2C">
              <w:rPr>
                <w:lang w:val="it-IT"/>
              </w:rPr>
              <w:t xml:space="preserve">Tờ trình kết quả hoạt động kinh doanh </w:t>
            </w:r>
            <w:r w:rsidR="00C13C0D">
              <w:rPr>
                <w:lang w:val="it-IT"/>
              </w:rPr>
              <w:t xml:space="preserve">năm 2014 </w:t>
            </w:r>
            <w:r w:rsidRPr="00813E2C">
              <w:rPr>
                <w:lang w:val="it-IT"/>
              </w:rPr>
              <w:t>và  phương án phân phối lợi nhuận năm 2014</w:t>
            </w:r>
          </w:p>
        </w:tc>
        <w:tc>
          <w:tcPr>
            <w:tcW w:w="2409" w:type="dxa"/>
            <w:shd w:val="clear" w:color="auto" w:fill="auto"/>
          </w:tcPr>
          <w:p w:rsidR="00875E97" w:rsidRPr="001C479A" w:rsidRDefault="00993171" w:rsidP="006C3250">
            <w:pPr>
              <w:widowControl w:val="0"/>
              <w:spacing w:before="60" w:after="60" w:line="288" w:lineRule="auto"/>
            </w:pPr>
            <w:r>
              <w:t>Ông Lê Đăng Thọ - Thành viên HĐQT độc lập</w:t>
            </w:r>
          </w:p>
        </w:tc>
      </w:tr>
      <w:tr w:rsidR="00875E97" w:rsidRPr="001C479A" w:rsidTr="001A5B73">
        <w:tc>
          <w:tcPr>
            <w:tcW w:w="675" w:type="dxa"/>
            <w:shd w:val="clear" w:color="auto" w:fill="auto"/>
          </w:tcPr>
          <w:p w:rsidR="00875E97" w:rsidRPr="001C479A" w:rsidRDefault="00875E97" w:rsidP="006C3250">
            <w:pPr>
              <w:widowControl w:val="0"/>
              <w:spacing w:before="60" w:after="60" w:line="288" w:lineRule="auto"/>
              <w:jc w:val="center"/>
            </w:pPr>
            <w:r w:rsidRPr="001C479A">
              <w:t>6</w:t>
            </w:r>
          </w:p>
        </w:tc>
        <w:tc>
          <w:tcPr>
            <w:tcW w:w="5529" w:type="dxa"/>
            <w:shd w:val="clear" w:color="auto" w:fill="auto"/>
          </w:tcPr>
          <w:p w:rsidR="00875E97" w:rsidRPr="00813E2C" w:rsidRDefault="001C479A" w:rsidP="006C3250">
            <w:pPr>
              <w:widowControl w:val="0"/>
              <w:spacing w:before="60" w:after="60" w:line="288" w:lineRule="auto"/>
            </w:pPr>
            <w:r w:rsidRPr="00813E2C">
              <w:rPr>
                <w:lang w:val="it-IT"/>
              </w:rPr>
              <w:t>Tờ trình về chi trả thù lao và chi phí hoạt động của HĐQT và BKS năm 2014 và kế hoạch trả thù lao và chi phí hoạt động của HĐQT và BKS năm 2015</w:t>
            </w:r>
          </w:p>
        </w:tc>
        <w:tc>
          <w:tcPr>
            <w:tcW w:w="2409" w:type="dxa"/>
            <w:shd w:val="clear" w:color="auto" w:fill="auto"/>
          </w:tcPr>
          <w:p w:rsidR="00875E97" w:rsidRPr="001C479A" w:rsidRDefault="00993171" w:rsidP="006C3250">
            <w:pPr>
              <w:widowControl w:val="0"/>
              <w:spacing w:before="60" w:after="60" w:line="288" w:lineRule="auto"/>
            </w:pPr>
            <w:r>
              <w:t>Ông Lê Đăng Thọ - Thành viên HĐQT độc lập</w:t>
            </w:r>
          </w:p>
        </w:tc>
      </w:tr>
      <w:tr w:rsidR="00875E97" w:rsidRPr="001C479A" w:rsidTr="001A5B73">
        <w:tc>
          <w:tcPr>
            <w:tcW w:w="675" w:type="dxa"/>
            <w:shd w:val="clear" w:color="auto" w:fill="auto"/>
          </w:tcPr>
          <w:p w:rsidR="00875E97" w:rsidRPr="001C479A" w:rsidRDefault="00875E97" w:rsidP="006C3250">
            <w:pPr>
              <w:widowControl w:val="0"/>
              <w:spacing w:before="60" w:after="60" w:line="288" w:lineRule="auto"/>
              <w:jc w:val="center"/>
            </w:pPr>
            <w:r w:rsidRPr="001C479A">
              <w:t>7</w:t>
            </w:r>
          </w:p>
        </w:tc>
        <w:tc>
          <w:tcPr>
            <w:tcW w:w="5529" w:type="dxa"/>
            <w:shd w:val="clear" w:color="auto" w:fill="auto"/>
          </w:tcPr>
          <w:p w:rsidR="00875E97" w:rsidRPr="001C479A" w:rsidRDefault="001C479A" w:rsidP="006C3250">
            <w:pPr>
              <w:widowControl w:val="0"/>
              <w:spacing w:before="60" w:after="60" w:line="288" w:lineRule="auto"/>
            </w:pPr>
            <w:r w:rsidRPr="001C479A">
              <w:t>Tờ trình kế hoạch kinh doanh năm 2015</w:t>
            </w:r>
          </w:p>
        </w:tc>
        <w:tc>
          <w:tcPr>
            <w:tcW w:w="2409" w:type="dxa"/>
            <w:shd w:val="clear" w:color="auto" w:fill="auto"/>
          </w:tcPr>
          <w:p w:rsidR="00875E97" w:rsidRPr="001C479A" w:rsidRDefault="00993171" w:rsidP="006C3250">
            <w:pPr>
              <w:widowControl w:val="0"/>
              <w:spacing w:before="60" w:after="60" w:line="288" w:lineRule="auto"/>
            </w:pPr>
            <w:r w:rsidRPr="001C479A">
              <w:t xml:space="preserve">Bà Cao Thị Hồng </w:t>
            </w:r>
            <w:r>
              <w:t>–</w:t>
            </w:r>
            <w:r w:rsidRPr="001C479A">
              <w:t xml:space="preserve"> </w:t>
            </w:r>
            <w:r>
              <w:t xml:space="preserve">Thành viên HĐQT kiêm </w:t>
            </w:r>
            <w:r w:rsidRPr="001C479A">
              <w:t>Tổng Giám đốc</w:t>
            </w:r>
          </w:p>
        </w:tc>
      </w:tr>
      <w:tr w:rsidR="00875E97" w:rsidRPr="001C479A" w:rsidTr="001A5B73">
        <w:tc>
          <w:tcPr>
            <w:tcW w:w="675" w:type="dxa"/>
            <w:shd w:val="clear" w:color="auto" w:fill="auto"/>
          </w:tcPr>
          <w:p w:rsidR="00875E97" w:rsidRPr="00813E2C" w:rsidRDefault="00BD7DFE" w:rsidP="006C3250">
            <w:pPr>
              <w:widowControl w:val="0"/>
              <w:spacing w:before="60" w:after="60" w:line="288" w:lineRule="auto"/>
              <w:jc w:val="center"/>
            </w:pPr>
            <w:r w:rsidRPr="00813E2C">
              <w:lastRenderedPageBreak/>
              <w:t>8</w:t>
            </w:r>
          </w:p>
        </w:tc>
        <w:tc>
          <w:tcPr>
            <w:tcW w:w="5529" w:type="dxa"/>
            <w:shd w:val="clear" w:color="auto" w:fill="auto"/>
          </w:tcPr>
          <w:p w:rsidR="00875E97" w:rsidRPr="00813E2C" w:rsidRDefault="001C479A" w:rsidP="006C3250">
            <w:pPr>
              <w:widowControl w:val="0"/>
              <w:spacing w:before="60" w:after="60" w:line="288" w:lineRule="auto"/>
            </w:pPr>
            <w:r w:rsidRPr="00813E2C">
              <w:rPr>
                <w:lang w:val="it-IT"/>
              </w:rPr>
              <w:t>Tờ trình về phương án tăng vốn điều lệ bằng hình thức phát hành cổ phiếu để trả cổ tức năm 2014</w:t>
            </w:r>
          </w:p>
        </w:tc>
        <w:tc>
          <w:tcPr>
            <w:tcW w:w="2409" w:type="dxa"/>
            <w:shd w:val="clear" w:color="auto" w:fill="auto"/>
          </w:tcPr>
          <w:p w:rsidR="001A5B73" w:rsidRPr="001C479A" w:rsidRDefault="00993171" w:rsidP="006C3250">
            <w:pPr>
              <w:widowControl w:val="0"/>
              <w:spacing w:before="60" w:after="60" w:line="288" w:lineRule="auto"/>
            </w:pPr>
            <w:r w:rsidRPr="001C479A">
              <w:t xml:space="preserve">Bà Cao Thị Hồng </w:t>
            </w:r>
            <w:r>
              <w:t>–</w:t>
            </w:r>
            <w:r w:rsidRPr="001C479A">
              <w:t xml:space="preserve"> </w:t>
            </w:r>
            <w:r>
              <w:t xml:space="preserve">Thành viên HĐQT kiêm </w:t>
            </w:r>
            <w:r w:rsidRPr="001C479A">
              <w:t>Tổng Giám đốc</w:t>
            </w:r>
          </w:p>
        </w:tc>
      </w:tr>
      <w:tr w:rsidR="00BD7DFE" w:rsidRPr="001C479A" w:rsidTr="001A5B73">
        <w:tc>
          <w:tcPr>
            <w:tcW w:w="675" w:type="dxa"/>
            <w:shd w:val="clear" w:color="auto" w:fill="auto"/>
          </w:tcPr>
          <w:p w:rsidR="00BD7DFE" w:rsidRPr="00813E2C" w:rsidRDefault="00BD7DFE" w:rsidP="006C3250">
            <w:pPr>
              <w:widowControl w:val="0"/>
              <w:spacing w:before="60" w:after="60" w:line="288" w:lineRule="auto"/>
              <w:jc w:val="center"/>
            </w:pPr>
            <w:r w:rsidRPr="00813E2C">
              <w:t>9</w:t>
            </w:r>
          </w:p>
        </w:tc>
        <w:tc>
          <w:tcPr>
            <w:tcW w:w="5529" w:type="dxa"/>
            <w:shd w:val="clear" w:color="auto" w:fill="auto"/>
          </w:tcPr>
          <w:p w:rsidR="00BD7DFE" w:rsidRPr="00813E2C" w:rsidRDefault="00BD7DFE" w:rsidP="006C3250">
            <w:pPr>
              <w:widowControl w:val="0"/>
              <w:spacing w:before="60" w:after="60" w:line="288" w:lineRule="auto"/>
            </w:pPr>
            <w:r w:rsidRPr="00813E2C">
              <w:rPr>
                <w:lang w:val="it-IT"/>
              </w:rPr>
              <w:t>Tờ trình về việc chuyển niêm yết cổ phiếu Công ty từ sàn HNX sang sàn HOSE</w:t>
            </w:r>
          </w:p>
        </w:tc>
        <w:tc>
          <w:tcPr>
            <w:tcW w:w="2409" w:type="dxa"/>
            <w:shd w:val="clear" w:color="auto" w:fill="auto"/>
          </w:tcPr>
          <w:p w:rsidR="00BD7DFE" w:rsidRPr="001C479A" w:rsidRDefault="00BD7DFE" w:rsidP="006C3250">
            <w:pPr>
              <w:widowControl w:val="0"/>
              <w:spacing w:before="60" w:after="60" w:line="288" w:lineRule="auto"/>
            </w:pPr>
            <w:r w:rsidRPr="001C479A">
              <w:t xml:space="preserve">Bà Cao Thị Hồng </w:t>
            </w:r>
            <w:r>
              <w:t>–</w:t>
            </w:r>
            <w:r w:rsidRPr="001C479A">
              <w:t xml:space="preserve"> </w:t>
            </w:r>
            <w:r>
              <w:t xml:space="preserve">Thành viên HĐQT kiêm </w:t>
            </w:r>
            <w:r w:rsidRPr="001C479A">
              <w:t>Tổng Giám đốc</w:t>
            </w:r>
          </w:p>
        </w:tc>
      </w:tr>
      <w:tr w:rsidR="00BD7DFE" w:rsidRPr="008548FE" w:rsidTr="002745F8">
        <w:tc>
          <w:tcPr>
            <w:tcW w:w="675" w:type="dxa"/>
            <w:shd w:val="clear" w:color="auto" w:fill="auto"/>
          </w:tcPr>
          <w:p w:rsidR="00BD7DFE" w:rsidRPr="001C479A" w:rsidRDefault="00BD7DFE" w:rsidP="006C3250">
            <w:pPr>
              <w:widowControl w:val="0"/>
              <w:spacing w:before="60" w:after="60" w:line="288" w:lineRule="auto"/>
              <w:jc w:val="center"/>
            </w:pPr>
            <w:r>
              <w:t>10</w:t>
            </w:r>
          </w:p>
        </w:tc>
        <w:tc>
          <w:tcPr>
            <w:tcW w:w="5529" w:type="dxa"/>
            <w:shd w:val="clear" w:color="auto" w:fill="auto"/>
          </w:tcPr>
          <w:p w:rsidR="00BD7DFE" w:rsidRPr="008548FE" w:rsidRDefault="00BD7DFE" w:rsidP="006C3250">
            <w:pPr>
              <w:widowControl w:val="0"/>
              <w:spacing w:before="60" w:after="60" w:line="288" w:lineRule="auto"/>
              <w:rPr>
                <w:lang w:val="vi-VN"/>
              </w:rPr>
            </w:pPr>
            <w:r w:rsidRPr="001C479A">
              <w:t xml:space="preserve">Tờ trình về việc lựa chọn </w:t>
            </w:r>
            <w:r w:rsidRPr="008548FE">
              <w:rPr>
                <w:lang w:val="vi-VN"/>
              </w:rPr>
              <w:t>công ty kiểm toán độc lập kiểm toán Báo cáo tài chính năm 2015</w:t>
            </w:r>
          </w:p>
        </w:tc>
        <w:tc>
          <w:tcPr>
            <w:tcW w:w="2409" w:type="dxa"/>
            <w:shd w:val="clear" w:color="auto" w:fill="auto"/>
          </w:tcPr>
          <w:p w:rsidR="00BD7DFE" w:rsidRPr="008548FE" w:rsidRDefault="008B37F1" w:rsidP="008B37F1">
            <w:pPr>
              <w:widowControl w:val="0"/>
              <w:spacing w:before="60" w:after="60" w:line="288" w:lineRule="auto"/>
              <w:rPr>
                <w:lang w:val="vi-VN"/>
              </w:rPr>
            </w:pPr>
            <w:r w:rsidRPr="008B37F1">
              <w:rPr>
                <w:lang w:val="vi-VN"/>
              </w:rPr>
              <w:t>Bà Nguyễn Thị Hường</w:t>
            </w:r>
            <w:r w:rsidR="00BD7DFE" w:rsidRPr="008548FE">
              <w:rPr>
                <w:lang w:val="vi-VN"/>
              </w:rPr>
              <w:t xml:space="preserve"> – T</w:t>
            </w:r>
            <w:r w:rsidRPr="008B37F1">
              <w:rPr>
                <w:lang w:val="vi-VN"/>
              </w:rPr>
              <w:t xml:space="preserve">rưởng </w:t>
            </w:r>
            <w:r w:rsidR="00BD7DFE" w:rsidRPr="008548FE">
              <w:rPr>
                <w:lang w:val="vi-VN"/>
              </w:rPr>
              <w:t>BKS</w:t>
            </w:r>
          </w:p>
        </w:tc>
      </w:tr>
      <w:tr w:rsidR="00BD7DFE" w:rsidRPr="001C479A" w:rsidTr="001A5B73">
        <w:tc>
          <w:tcPr>
            <w:tcW w:w="675" w:type="dxa"/>
            <w:shd w:val="clear" w:color="auto" w:fill="auto"/>
          </w:tcPr>
          <w:p w:rsidR="00BD7DFE" w:rsidRPr="001C479A" w:rsidRDefault="00BD7DFE" w:rsidP="006C3250">
            <w:pPr>
              <w:widowControl w:val="0"/>
              <w:spacing w:before="60" w:after="60" w:line="288" w:lineRule="auto"/>
              <w:jc w:val="center"/>
            </w:pPr>
            <w:r w:rsidRPr="001C479A">
              <w:t>11</w:t>
            </w:r>
          </w:p>
        </w:tc>
        <w:tc>
          <w:tcPr>
            <w:tcW w:w="5529" w:type="dxa"/>
            <w:shd w:val="clear" w:color="auto" w:fill="auto"/>
          </w:tcPr>
          <w:p w:rsidR="00BD7DFE" w:rsidRPr="001C479A" w:rsidRDefault="00BD7DFE" w:rsidP="006C3250">
            <w:pPr>
              <w:widowControl w:val="0"/>
              <w:spacing w:before="60" w:after="60" w:line="288" w:lineRule="auto"/>
            </w:pPr>
            <w:r w:rsidRPr="001C479A">
              <w:t xml:space="preserve">Tờ trình </w:t>
            </w:r>
            <w:r w:rsidRPr="008548FE">
              <w:rPr>
                <w:lang w:val="vi-VN"/>
              </w:rPr>
              <w:t>bổ sung, sửa đổi Điều lệ của Công ty cổ phần chứng khoán IB</w:t>
            </w:r>
          </w:p>
        </w:tc>
        <w:tc>
          <w:tcPr>
            <w:tcW w:w="2409" w:type="dxa"/>
            <w:shd w:val="clear" w:color="auto" w:fill="auto"/>
          </w:tcPr>
          <w:p w:rsidR="00BD7DFE" w:rsidRPr="001C479A" w:rsidRDefault="00BD7DFE" w:rsidP="006C3250">
            <w:pPr>
              <w:widowControl w:val="0"/>
              <w:spacing w:before="60" w:after="60" w:line="288" w:lineRule="auto"/>
            </w:pPr>
            <w:r>
              <w:t>Ông Nguyễn Anh Tuấn – Giám đốc khối QTRR và Tuân thủ</w:t>
            </w:r>
          </w:p>
        </w:tc>
      </w:tr>
      <w:tr w:rsidR="00BD7DFE" w:rsidRPr="008548FE" w:rsidTr="001A5B73">
        <w:tc>
          <w:tcPr>
            <w:tcW w:w="675" w:type="dxa"/>
            <w:shd w:val="clear" w:color="auto" w:fill="auto"/>
          </w:tcPr>
          <w:p w:rsidR="00BD7DFE" w:rsidRPr="001C479A" w:rsidRDefault="00BD7DFE" w:rsidP="006C3250">
            <w:pPr>
              <w:widowControl w:val="0"/>
              <w:spacing w:before="60" w:after="60" w:line="288" w:lineRule="auto"/>
              <w:jc w:val="center"/>
            </w:pPr>
            <w:r w:rsidRPr="001C479A">
              <w:t>12</w:t>
            </w:r>
          </w:p>
        </w:tc>
        <w:tc>
          <w:tcPr>
            <w:tcW w:w="5529" w:type="dxa"/>
            <w:shd w:val="clear" w:color="auto" w:fill="auto"/>
          </w:tcPr>
          <w:p w:rsidR="00BD7DFE" w:rsidRPr="008548FE" w:rsidRDefault="00BD7DFE" w:rsidP="006C3250">
            <w:pPr>
              <w:widowControl w:val="0"/>
              <w:spacing w:before="60" w:after="60" w:line="288" w:lineRule="auto"/>
              <w:rPr>
                <w:lang w:val="vi-VN"/>
              </w:rPr>
            </w:pPr>
            <w:r w:rsidRPr="001C479A">
              <w:t xml:space="preserve">Tờ trình về việc </w:t>
            </w:r>
            <w:r w:rsidRPr="008548FE">
              <w:rPr>
                <w:lang w:val="vi-VN"/>
              </w:rPr>
              <w:t>ủy quyền cho Hội đồng quản trị quyết định một số nội dung thuộc thẩm quyền của Đại hội đồng cổ đông Công ty Cổ phần chứng khoán IB</w:t>
            </w:r>
          </w:p>
        </w:tc>
        <w:tc>
          <w:tcPr>
            <w:tcW w:w="2409" w:type="dxa"/>
            <w:shd w:val="clear" w:color="auto" w:fill="auto"/>
          </w:tcPr>
          <w:p w:rsidR="00BD7DFE" w:rsidRPr="008548FE" w:rsidRDefault="00BD7DFE" w:rsidP="006C3250">
            <w:pPr>
              <w:widowControl w:val="0"/>
              <w:spacing w:before="60" w:after="60" w:line="288" w:lineRule="auto"/>
              <w:rPr>
                <w:lang w:val="vi-VN"/>
              </w:rPr>
            </w:pPr>
            <w:r w:rsidRPr="008548FE">
              <w:rPr>
                <w:lang w:val="vi-VN"/>
              </w:rPr>
              <w:t>Ông Nguyễn Anh Tuấn – Giám đốc khối QTRR và Tuân thủ</w:t>
            </w:r>
          </w:p>
        </w:tc>
      </w:tr>
    </w:tbl>
    <w:p w:rsidR="00705528" w:rsidRPr="000E1E38" w:rsidRDefault="00705528" w:rsidP="006C3250">
      <w:pPr>
        <w:widowControl w:val="0"/>
        <w:tabs>
          <w:tab w:val="left" w:pos="0"/>
        </w:tabs>
        <w:spacing w:before="240" w:after="240"/>
        <w:ind w:hanging="426"/>
        <w:rPr>
          <w:b/>
          <w:lang w:val="vi-VN"/>
        </w:rPr>
      </w:pPr>
      <w:r w:rsidRPr="000E1E38">
        <w:rPr>
          <w:b/>
          <w:lang w:val="vi-VN"/>
        </w:rPr>
        <w:t xml:space="preserve">V. </w:t>
      </w:r>
      <w:r w:rsidR="00875E97" w:rsidRPr="000E1E38">
        <w:rPr>
          <w:b/>
          <w:lang w:val="vi-VN"/>
        </w:rPr>
        <w:tab/>
      </w:r>
      <w:r w:rsidR="000E1E38" w:rsidRPr="000E1E38">
        <w:rPr>
          <w:b/>
          <w:lang w:val="vi-VN"/>
        </w:rPr>
        <w:t>Thảo luận tại Đ</w:t>
      </w:r>
      <w:r w:rsidRPr="000E1E38">
        <w:rPr>
          <w:b/>
          <w:lang w:val="vi-VN"/>
        </w:rPr>
        <w:t>ại hội</w:t>
      </w:r>
    </w:p>
    <w:p w:rsidR="00705528" w:rsidRDefault="002329C9" w:rsidP="006C3250">
      <w:pPr>
        <w:widowControl w:val="0"/>
      </w:pPr>
      <w:r>
        <w:t>Ý kiến của các cổ đông tại cuộc họp ĐHĐCĐ thường niên 2015:</w:t>
      </w:r>
    </w:p>
    <w:p w:rsidR="00705528" w:rsidRDefault="00705528" w:rsidP="006C3250">
      <w:pPr>
        <w:widowControl w:val="0"/>
      </w:pPr>
    </w:p>
    <w:p w:rsidR="002B0039" w:rsidRDefault="00705528" w:rsidP="002B0039">
      <w:pPr>
        <w:widowControl w:val="0"/>
        <w:spacing w:line="288" w:lineRule="auto"/>
      </w:pPr>
      <w:r w:rsidRPr="002B0039">
        <w:rPr>
          <w:b/>
        </w:rPr>
        <w:t xml:space="preserve">Ý kiến </w:t>
      </w:r>
      <w:r w:rsidR="002329C9" w:rsidRPr="002B0039">
        <w:rPr>
          <w:b/>
        </w:rPr>
        <w:t>thứ nhất:</w:t>
      </w:r>
      <w:r w:rsidR="002B0039">
        <w:t xml:space="preserve"> </w:t>
      </w:r>
    </w:p>
    <w:p w:rsidR="00705528" w:rsidRDefault="002B0039" w:rsidP="004035CC">
      <w:pPr>
        <w:widowControl w:val="0"/>
        <w:numPr>
          <w:ilvl w:val="0"/>
          <w:numId w:val="25"/>
        </w:numPr>
        <w:spacing w:line="288" w:lineRule="auto"/>
        <w:ind w:left="450"/>
        <w:jc w:val="both"/>
      </w:pPr>
      <w:r>
        <w:t>Câu hỏi từ cổ đông: Trong năm 2014, Công ty CP chứng khoán IB đã nhiều lần thay đổi nhân sự cao cấp. Vậy thì liệu nhận sự đã ổn định và đáp ứng được yêu cầu phát triển chưa?</w:t>
      </w:r>
    </w:p>
    <w:p w:rsidR="002B0039" w:rsidRDefault="002B0039" w:rsidP="004035CC">
      <w:pPr>
        <w:widowControl w:val="0"/>
        <w:numPr>
          <w:ilvl w:val="0"/>
          <w:numId w:val="25"/>
        </w:numPr>
        <w:spacing w:line="288" w:lineRule="auto"/>
        <w:ind w:left="450"/>
        <w:jc w:val="both"/>
      </w:pPr>
      <w:r>
        <w:t xml:space="preserve">Bà Cao Thị Hồng – Thành viên Ban chủ tọa đại diện trả lời: Trong năm 2014, Công ty CP chứng khoán IB đã có sự thay đổi nhân sự trong Hội đồng quản trị cũng như nhân sự trong Ban Tổng Giám Đốc </w:t>
      </w:r>
      <w:r w:rsidR="00BC2757">
        <w:t>với lí do chính là</w:t>
      </w:r>
      <w:r w:rsidR="002827C0">
        <w:t xml:space="preserve"> </w:t>
      </w:r>
      <w:r>
        <w:t xml:space="preserve">nhằm đáp ứng yêu cầu thực tế của </w:t>
      </w:r>
      <w:r w:rsidR="002827C0">
        <w:t>từng</w:t>
      </w:r>
      <w:r>
        <w:t xml:space="preserve"> giai đoạn phát triển của Công ty. </w:t>
      </w:r>
      <w:r w:rsidR="002827C0">
        <w:t xml:space="preserve">Đội ngũ nhân sự được bổ nhiệm, tuyển chọn kĩ càng dựa trên kinh nghiệm, năng lực chắc chắn sẽ đem lại thành công cho Công ty. </w:t>
      </w:r>
    </w:p>
    <w:p w:rsidR="00763E62" w:rsidRDefault="00763E62" w:rsidP="002B0039">
      <w:pPr>
        <w:widowControl w:val="0"/>
        <w:spacing w:line="288" w:lineRule="auto"/>
        <w:jc w:val="both"/>
      </w:pPr>
    </w:p>
    <w:p w:rsidR="00BC2757" w:rsidRDefault="00BC2757" w:rsidP="00BC2757">
      <w:pPr>
        <w:widowControl w:val="0"/>
        <w:spacing w:line="288" w:lineRule="auto"/>
      </w:pPr>
      <w:r w:rsidRPr="002B0039">
        <w:rPr>
          <w:b/>
        </w:rPr>
        <w:t xml:space="preserve">Ý kiến thứ </w:t>
      </w:r>
      <w:r w:rsidR="004035CC">
        <w:rPr>
          <w:b/>
        </w:rPr>
        <w:t>hai:</w:t>
      </w:r>
      <w:r>
        <w:t xml:space="preserve"> </w:t>
      </w:r>
    </w:p>
    <w:p w:rsidR="00705528" w:rsidRDefault="00BC2757" w:rsidP="004035CC">
      <w:pPr>
        <w:widowControl w:val="0"/>
        <w:numPr>
          <w:ilvl w:val="0"/>
          <w:numId w:val="26"/>
        </w:numPr>
        <w:spacing w:line="288" w:lineRule="auto"/>
        <w:ind w:left="450"/>
        <w:jc w:val="both"/>
      </w:pPr>
      <w:r>
        <w:t>Câu hỏi từ cổ đông: Định hướng phát t</w:t>
      </w:r>
      <w:r w:rsidR="00763E62">
        <w:t>riển của Công ty trong tương lai</w:t>
      </w:r>
      <w:r>
        <w:t xml:space="preserve"> như thế nào?</w:t>
      </w:r>
    </w:p>
    <w:p w:rsidR="00BC2757" w:rsidRDefault="00BC2757" w:rsidP="004035CC">
      <w:pPr>
        <w:widowControl w:val="0"/>
        <w:numPr>
          <w:ilvl w:val="0"/>
          <w:numId w:val="26"/>
        </w:numPr>
        <w:spacing w:line="288" w:lineRule="auto"/>
        <w:ind w:left="450"/>
        <w:jc w:val="both"/>
      </w:pPr>
      <w:r>
        <w:t>Ông Ngô Phương Chí – Chủ tọa trả lời: Tại thời điểm hiện tại, thị phần môi giới Công ty chiếm rất nhỏ. Tuy nhiên trong tương lai với</w:t>
      </w:r>
      <w:r w:rsidR="00B70829">
        <w:t xml:space="preserve"> định hướng của Ban lãnh đạo và</w:t>
      </w:r>
      <w:r>
        <w:t xml:space="preserve"> sự thay đổi của hệ thống core thì thị phần môi giới sẽ có sự thay đổi tăng lên rõ rệt. Về mảng tư vấn</w:t>
      </w:r>
      <w:r w:rsidR="00763E62">
        <w:t xml:space="preserve"> và bảo lãnh phát hành</w:t>
      </w:r>
      <w:r>
        <w:t xml:space="preserve"> đã tuyển chọn kĩ càng nhiều nhâ</w:t>
      </w:r>
      <w:r w:rsidR="00763E62">
        <w:t>n sự có năng lực, kinh nghiệm. Công ty</w:t>
      </w:r>
      <w:r>
        <w:t xml:space="preserve"> đã ký kết, triển khai nhiều Hợp đồng</w:t>
      </w:r>
      <w:r w:rsidR="00763E62">
        <w:t xml:space="preserve"> tư vấn. Với sự nỗ lực của các thành viên HĐQT, thành viên Ban TGĐ và các cán bộ nhân viên của Công ty thì</w:t>
      </w:r>
      <w:r w:rsidR="00773271">
        <w:t xml:space="preserve"> Chủ tọa</w:t>
      </w:r>
      <w:r w:rsidR="00763E62">
        <w:t xml:space="preserve"> hứa hẹn một tương lai rất triển vọng của Công ty.</w:t>
      </w:r>
    </w:p>
    <w:p w:rsidR="00797B85" w:rsidRDefault="00797B85" w:rsidP="00797B85">
      <w:pPr>
        <w:widowControl w:val="0"/>
        <w:spacing w:line="288" w:lineRule="auto"/>
        <w:ind w:left="450"/>
        <w:jc w:val="both"/>
      </w:pPr>
    </w:p>
    <w:p w:rsidR="00BD7DFE" w:rsidRPr="00630012" w:rsidRDefault="00BD7DFE" w:rsidP="006C3250">
      <w:pPr>
        <w:widowControl w:val="0"/>
        <w:spacing w:before="240" w:after="240"/>
        <w:ind w:hanging="425"/>
        <w:rPr>
          <w:b/>
        </w:rPr>
      </w:pPr>
      <w:r>
        <w:rPr>
          <w:b/>
        </w:rPr>
        <w:lastRenderedPageBreak/>
        <w:t>D</w:t>
      </w:r>
      <w:r w:rsidRPr="00630012">
        <w:rPr>
          <w:b/>
        </w:rPr>
        <w:t xml:space="preserve">. </w:t>
      </w:r>
      <w:r>
        <w:rPr>
          <w:b/>
        </w:rPr>
        <w:tab/>
        <w:t>THAY ĐỔI THÀNH VIÊN BAN KIỂM SOÁT</w:t>
      </w:r>
    </w:p>
    <w:p w:rsidR="00BD7DFE" w:rsidRPr="00A25AD1" w:rsidRDefault="00BD7DFE" w:rsidP="006C3250">
      <w:pPr>
        <w:widowControl w:val="0"/>
        <w:tabs>
          <w:tab w:val="left" w:pos="0"/>
        </w:tabs>
        <w:spacing w:before="240" w:after="240"/>
        <w:ind w:hanging="426"/>
        <w:rPr>
          <w:b/>
        </w:rPr>
      </w:pPr>
      <w:r>
        <w:rPr>
          <w:b/>
        </w:rPr>
        <w:t>I</w:t>
      </w:r>
      <w:r w:rsidRPr="00A25AD1">
        <w:rPr>
          <w:b/>
        </w:rPr>
        <w:t xml:space="preserve">. </w:t>
      </w:r>
      <w:r>
        <w:rPr>
          <w:b/>
        </w:rPr>
        <w:tab/>
      </w:r>
      <w:r w:rsidRPr="00A25AD1">
        <w:rPr>
          <w:b/>
        </w:rPr>
        <w:t xml:space="preserve">Miễn nhiệm thành viên Ban kiểm soát </w:t>
      </w:r>
      <w:r w:rsidR="00C13C0D">
        <w:rPr>
          <w:b/>
        </w:rPr>
        <w:t>nhiệm kỳ 2011-2016</w:t>
      </w:r>
    </w:p>
    <w:p w:rsidR="00BD7DFE" w:rsidRDefault="00BD7DFE" w:rsidP="000147B0">
      <w:pPr>
        <w:widowControl w:val="0"/>
        <w:spacing w:before="60" w:after="60" w:line="288" w:lineRule="auto"/>
        <w:jc w:val="both"/>
      </w:pPr>
      <w:r>
        <w:t xml:space="preserve">Ông </w:t>
      </w:r>
      <w:r w:rsidR="006C3250">
        <w:t xml:space="preserve">Nguyễn Anh Tuấn, Trưởng ban kiểm phiếu trình bày </w:t>
      </w:r>
      <w:r>
        <w:t xml:space="preserve">tờ trình của HĐQT đề nghị miễn nhiệm chức danh Thành viên BKS </w:t>
      </w:r>
      <w:r w:rsidR="008B37F1">
        <w:t xml:space="preserve">và thôi giữ chức Trưởng BKS </w:t>
      </w:r>
      <w:r>
        <w:t xml:space="preserve">của Bà Nguyễn Thị Hường và </w:t>
      </w:r>
      <w:r w:rsidR="008B37F1">
        <w:t xml:space="preserve">miễn nhiệm chức danh Thành viên BKS của </w:t>
      </w:r>
      <w:r>
        <w:t xml:space="preserve">Ông Dư Văn Toàn. </w:t>
      </w:r>
    </w:p>
    <w:p w:rsidR="00BD7DFE" w:rsidRPr="006D0044" w:rsidRDefault="00BD7DFE" w:rsidP="006C3250">
      <w:pPr>
        <w:widowControl w:val="0"/>
        <w:spacing w:before="60" w:after="60" w:line="288" w:lineRule="auto"/>
      </w:pPr>
      <w:r w:rsidRPr="006D0044">
        <w:t xml:space="preserve">Đại hội thông qua việc miễn nhiệm như sau: </w:t>
      </w:r>
    </w:p>
    <w:p w:rsidR="00BD7DFE" w:rsidRDefault="00BD7DFE" w:rsidP="006C3250">
      <w:pPr>
        <w:widowControl w:val="0"/>
        <w:spacing w:before="60" w:after="60" w:line="288" w:lineRule="auto"/>
      </w:pPr>
      <w:r>
        <w:t>Hình thức biểu quyết: giơ thẻ</w:t>
      </w:r>
    </w:p>
    <w:p w:rsidR="00BD7DFE" w:rsidRDefault="00BD7DFE"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BD7DFE" w:rsidRPr="008548FE" w:rsidTr="002745F8">
        <w:tc>
          <w:tcPr>
            <w:tcW w:w="1985" w:type="dxa"/>
            <w:shd w:val="clear" w:color="auto" w:fill="auto"/>
          </w:tcPr>
          <w:p w:rsidR="00BD7DFE" w:rsidRPr="008548FE" w:rsidRDefault="00BD7DFE" w:rsidP="006C3250">
            <w:pPr>
              <w:widowControl w:val="0"/>
              <w:spacing w:before="60" w:after="60" w:line="288" w:lineRule="auto"/>
              <w:rPr>
                <w:b/>
              </w:rPr>
            </w:pPr>
          </w:p>
        </w:tc>
        <w:tc>
          <w:tcPr>
            <w:tcW w:w="1701" w:type="dxa"/>
            <w:shd w:val="clear" w:color="auto" w:fill="auto"/>
          </w:tcPr>
          <w:p w:rsidR="00BD7DFE" w:rsidRPr="008548FE" w:rsidRDefault="00BD7DFE" w:rsidP="006C3250">
            <w:pPr>
              <w:widowControl w:val="0"/>
              <w:spacing w:before="60" w:after="60" w:line="288" w:lineRule="auto"/>
              <w:jc w:val="center"/>
              <w:rPr>
                <w:b/>
              </w:rPr>
            </w:pPr>
            <w:r w:rsidRPr="008548FE">
              <w:rPr>
                <w:b/>
              </w:rPr>
              <w:t>Đồng ý</w:t>
            </w:r>
          </w:p>
        </w:tc>
        <w:tc>
          <w:tcPr>
            <w:tcW w:w="1701" w:type="dxa"/>
            <w:shd w:val="clear" w:color="auto" w:fill="auto"/>
          </w:tcPr>
          <w:p w:rsidR="00BD7DFE" w:rsidRPr="008548FE" w:rsidRDefault="00BD7DFE" w:rsidP="006C3250">
            <w:pPr>
              <w:widowControl w:val="0"/>
              <w:spacing w:before="60" w:after="60" w:line="288" w:lineRule="auto"/>
              <w:jc w:val="center"/>
              <w:rPr>
                <w:b/>
              </w:rPr>
            </w:pPr>
            <w:r w:rsidRPr="008548FE">
              <w:rPr>
                <w:b/>
              </w:rPr>
              <w:t>Không đồng ý</w:t>
            </w:r>
          </w:p>
        </w:tc>
        <w:tc>
          <w:tcPr>
            <w:tcW w:w="1984" w:type="dxa"/>
            <w:shd w:val="clear" w:color="auto" w:fill="auto"/>
          </w:tcPr>
          <w:p w:rsidR="00BD7DFE" w:rsidRPr="008548FE" w:rsidRDefault="00BD7DFE" w:rsidP="006C3250">
            <w:pPr>
              <w:widowControl w:val="0"/>
              <w:spacing w:before="60" w:after="60" w:line="288" w:lineRule="auto"/>
              <w:jc w:val="center"/>
              <w:rPr>
                <w:b/>
              </w:rPr>
            </w:pPr>
            <w:r w:rsidRPr="008548FE">
              <w:rPr>
                <w:b/>
              </w:rPr>
              <w:t>Không có ý kiến</w:t>
            </w:r>
          </w:p>
        </w:tc>
      </w:tr>
      <w:tr w:rsidR="00A4710A" w:rsidTr="002745F8">
        <w:tc>
          <w:tcPr>
            <w:tcW w:w="1985" w:type="dxa"/>
            <w:shd w:val="clear" w:color="auto" w:fill="auto"/>
          </w:tcPr>
          <w:p w:rsidR="00A4710A" w:rsidRDefault="00A4710A" w:rsidP="006C3250">
            <w:pPr>
              <w:widowControl w:val="0"/>
              <w:spacing w:before="60" w:after="60" w:line="288" w:lineRule="auto"/>
            </w:pPr>
            <w:r>
              <w:t>Số lượng cổ phần</w:t>
            </w:r>
          </w:p>
        </w:tc>
        <w:tc>
          <w:tcPr>
            <w:tcW w:w="1701" w:type="dxa"/>
            <w:shd w:val="clear" w:color="auto" w:fill="auto"/>
          </w:tcPr>
          <w:p w:rsidR="00A4710A" w:rsidRPr="00AB25D6" w:rsidRDefault="00A4710A" w:rsidP="00FF18EA">
            <w:pPr>
              <w:widowControl w:val="0"/>
              <w:spacing w:before="60" w:after="60" w:line="288" w:lineRule="auto"/>
              <w:jc w:val="center"/>
            </w:pPr>
            <w:r>
              <w:t>23.829.500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r w:rsidR="00A4710A" w:rsidTr="002745F8">
        <w:tc>
          <w:tcPr>
            <w:tcW w:w="1985" w:type="dxa"/>
            <w:shd w:val="clear" w:color="auto" w:fill="auto"/>
          </w:tcPr>
          <w:p w:rsidR="00A4710A" w:rsidRDefault="00A4710A" w:rsidP="006C3250">
            <w:pPr>
              <w:widowControl w:val="0"/>
              <w:spacing w:before="60" w:after="60" w:line="288" w:lineRule="auto"/>
            </w:pPr>
            <w:r>
              <w:t>Tỉ lệ %</w:t>
            </w:r>
          </w:p>
        </w:tc>
        <w:tc>
          <w:tcPr>
            <w:tcW w:w="1701" w:type="dxa"/>
            <w:shd w:val="clear" w:color="auto" w:fill="auto"/>
          </w:tcPr>
          <w:p w:rsidR="00A4710A" w:rsidRPr="00AB25D6" w:rsidRDefault="00A4710A" w:rsidP="00FF18EA">
            <w:pPr>
              <w:widowControl w:val="0"/>
              <w:spacing w:before="60" w:after="60" w:line="288" w:lineRule="auto"/>
              <w:jc w:val="center"/>
            </w:pPr>
            <w:r>
              <w:t>100%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bl>
    <w:p w:rsidR="00BD7DFE" w:rsidRPr="00A25AD1" w:rsidRDefault="00BD7DFE" w:rsidP="006C3250">
      <w:pPr>
        <w:widowControl w:val="0"/>
        <w:tabs>
          <w:tab w:val="left" w:pos="0"/>
        </w:tabs>
        <w:spacing w:before="240" w:after="240"/>
        <w:ind w:hanging="426"/>
        <w:rPr>
          <w:b/>
        </w:rPr>
      </w:pPr>
      <w:r w:rsidRPr="00A25AD1">
        <w:rPr>
          <w:b/>
        </w:rPr>
        <w:t xml:space="preserve">II. Bầu thay thế thành viên Ban kiểm soát </w:t>
      </w:r>
    </w:p>
    <w:p w:rsidR="00BD7DFE" w:rsidRPr="007F2F8E" w:rsidRDefault="00BD7DFE" w:rsidP="006C3250">
      <w:pPr>
        <w:widowControl w:val="0"/>
        <w:numPr>
          <w:ilvl w:val="0"/>
          <w:numId w:val="16"/>
        </w:numPr>
        <w:spacing w:before="60" w:after="60" w:line="288" w:lineRule="auto"/>
        <w:ind w:left="0"/>
        <w:rPr>
          <w:i/>
        </w:rPr>
      </w:pPr>
      <w:r w:rsidRPr="007F2F8E">
        <w:rPr>
          <w:i/>
        </w:rPr>
        <w:t>Quy chế bầu cử thành viên Ban kiểm soát</w:t>
      </w:r>
    </w:p>
    <w:p w:rsidR="00BD7DFE" w:rsidRDefault="00BD7DFE" w:rsidP="006C3250">
      <w:pPr>
        <w:widowControl w:val="0"/>
        <w:spacing w:before="60" w:after="60" w:line="288" w:lineRule="auto"/>
      </w:pPr>
      <w:r>
        <w:t xml:space="preserve">Đại hội đã thông qua Quy chế bầu cử thành viên BKS như sau: </w:t>
      </w:r>
    </w:p>
    <w:p w:rsidR="00BD7DFE" w:rsidRDefault="00BD7DFE" w:rsidP="006C3250">
      <w:pPr>
        <w:widowControl w:val="0"/>
        <w:spacing w:before="60" w:after="60" w:line="288" w:lineRule="auto"/>
      </w:pPr>
      <w:r>
        <w:t>Hình thức biểu quyết: giơ thẻ</w:t>
      </w:r>
    </w:p>
    <w:p w:rsidR="00BD7DFE" w:rsidRDefault="00BD7DFE"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BD7DFE" w:rsidRPr="008548FE" w:rsidTr="002745F8">
        <w:tc>
          <w:tcPr>
            <w:tcW w:w="1985" w:type="dxa"/>
            <w:shd w:val="clear" w:color="auto" w:fill="auto"/>
          </w:tcPr>
          <w:p w:rsidR="00BD7DFE" w:rsidRPr="008548FE" w:rsidRDefault="00BD7DFE" w:rsidP="006C3250">
            <w:pPr>
              <w:widowControl w:val="0"/>
              <w:spacing w:before="60" w:after="60" w:line="288" w:lineRule="auto"/>
              <w:rPr>
                <w:b/>
              </w:rPr>
            </w:pPr>
          </w:p>
        </w:tc>
        <w:tc>
          <w:tcPr>
            <w:tcW w:w="1701" w:type="dxa"/>
            <w:shd w:val="clear" w:color="auto" w:fill="auto"/>
          </w:tcPr>
          <w:p w:rsidR="00BD7DFE" w:rsidRPr="008548FE" w:rsidRDefault="00BD7DFE" w:rsidP="006C3250">
            <w:pPr>
              <w:widowControl w:val="0"/>
              <w:spacing w:before="60" w:after="60" w:line="288" w:lineRule="auto"/>
              <w:jc w:val="center"/>
              <w:rPr>
                <w:b/>
              </w:rPr>
            </w:pPr>
            <w:r w:rsidRPr="008548FE">
              <w:rPr>
                <w:b/>
              </w:rPr>
              <w:t>Đồng ý</w:t>
            </w:r>
          </w:p>
        </w:tc>
        <w:tc>
          <w:tcPr>
            <w:tcW w:w="1701" w:type="dxa"/>
            <w:shd w:val="clear" w:color="auto" w:fill="auto"/>
          </w:tcPr>
          <w:p w:rsidR="00BD7DFE" w:rsidRPr="008548FE" w:rsidRDefault="00BD7DFE" w:rsidP="006C3250">
            <w:pPr>
              <w:widowControl w:val="0"/>
              <w:spacing w:before="60" w:after="60" w:line="288" w:lineRule="auto"/>
              <w:jc w:val="center"/>
              <w:rPr>
                <w:b/>
              </w:rPr>
            </w:pPr>
            <w:r w:rsidRPr="008548FE">
              <w:rPr>
                <w:b/>
              </w:rPr>
              <w:t>Không đồng ý</w:t>
            </w:r>
          </w:p>
        </w:tc>
        <w:tc>
          <w:tcPr>
            <w:tcW w:w="1984" w:type="dxa"/>
            <w:shd w:val="clear" w:color="auto" w:fill="auto"/>
          </w:tcPr>
          <w:p w:rsidR="00BD7DFE" w:rsidRPr="008548FE" w:rsidRDefault="00BD7DFE" w:rsidP="006C3250">
            <w:pPr>
              <w:widowControl w:val="0"/>
              <w:spacing w:before="60" w:after="60" w:line="288" w:lineRule="auto"/>
              <w:jc w:val="center"/>
              <w:rPr>
                <w:b/>
              </w:rPr>
            </w:pPr>
            <w:r w:rsidRPr="008548FE">
              <w:rPr>
                <w:b/>
              </w:rPr>
              <w:t>Không có ý kiến</w:t>
            </w:r>
          </w:p>
        </w:tc>
      </w:tr>
      <w:tr w:rsidR="00A4710A" w:rsidTr="002745F8">
        <w:tc>
          <w:tcPr>
            <w:tcW w:w="1985" w:type="dxa"/>
            <w:shd w:val="clear" w:color="auto" w:fill="auto"/>
          </w:tcPr>
          <w:p w:rsidR="00A4710A" w:rsidRDefault="00A4710A" w:rsidP="006C3250">
            <w:pPr>
              <w:widowControl w:val="0"/>
              <w:spacing w:before="60" w:after="60" w:line="288" w:lineRule="auto"/>
            </w:pPr>
            <w:r>
              <w:t>Số lượng cổ phần</w:t>
            </w:r>
          </w:p>
        </w:tc>
        <w:tc>
          <w:tcPr>
            <w:tcW w:w="1701" w:type="dxa"/>
            <w:shd w:val="clear" w:color="auto" w:fill="auto"/>
          </w:tcPr>
          <w:p w:rsidR="00A4710A" w:rsidRPr="00AB25D6" w:rsidRDefault="00A4710A" w:rsidP="00FF18EA">
            <w:pPr>
              <w:widowControl w:val="0"/>
              <w:spacing w:before="60" w:after="60" w:line="288" w:lineRule="auto"/>
              <w:jc w:val="center"/>
            </w:pPr>
            <w:r>
              <w:t>23.829.500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r w:rsidR="00A4710A" w:rsidTr="002745F8">
        <w:tc>
          <w:tcPr>
            <w:tcW w:w="1985" w:type="dxa"/>
            <w:shd w:val="clear" w:color="auto" w:fill="auto"/>
          </w:tcPr>
          <w:p w:rsidR="00A4710A" w:rsidRDefault="00A4710A" w:rsidP="006C3250">
            <w:pPr>
              <w:widowControl w:val="0"/>
              <w:spacing w:before="60" w:after="60" w:line="288" w:lineRule="auto"/>
            </w:pPr>
            <w:r>
              <w:t>Tỉ lệ %</w:t>
            </w:r>
          </w:p>
        </w:tc>
        <w:tc>
          <w:tcPr>
            <w:tcW w:w="1701" w:type="dxa"/>
            <w:shd w:val="clear" w:color="auto" w:fill="auto"/>
          </w:tcPr>
          <w:p w:rsidR="00A4710A" w:rsidRPr="00AB25D6" w:rsidRDefault="00A4710A" w:rsidP="00FF18EA">
            <w:pPr>
              <w:widowControl w:val="0"/>
              <w:spacing w:before="60" w:after="60" w:line="288" w:lineRule="auto"/>
              <w:jc w:val="center"/>
            </w:pPr>
            <w:r>
              <w:t>100%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bl>
    <w:p w:rsidR="00BD7DFE" w:rsidRPr="007F2F8E" w:rsidRDefault="00BD7DFE" w:rsidP="006C3250">
      <w:pPr>
        <w:widowControl w:val="0"/>
        <w:numPr>
          <w:ilvl w:val="0"/>
          <w:numId w:val="16"/>
        </w:numPr>
        <w:spacing w:before="60" w:after="60" w:line="288" w:lineRule="auto"/>
        <w:ind w:left="0"/>
        <w:rPr>
          <w:i/>
        </w:rPr>
      </w:pPr>
      <w:r w:rsidRPr="007F2F8E">
        <w:rPr>
          <w:i/>
        </w:rPr>
        <w:t>Đề cử các ứng viên và</w:t>
      </w:r>
      <w:r>
        <w:rPr>
          <w:i/>
        </w:rPr>
        <w:t>o</w:t>
      </w:r>
      <w:r w:rsidRPr="007F2F8E">
        <w:rPr>
          <w:i/>
        </w:rPr>
        <w:t xml:space="preserve"> Ban kiểm soát</w:t>
      </w:r>
    </w:p>
    <w:p w:rsidR="00BD7DFE" w:rsidRDefault="006C3250" w:rsidP="006C3250">
      <w:pPr>
        <w:widowControl w:val="0"/>
        <w:spacing w:before="60" w:after="60" w:line="288" w:lineRule="auto"/>
      </w:pPr>
      <w:r>
        <w:t xml:space="preserve">Ông Nguyễn Anh Tuấn, Trưởng Ban kiểm phiếu </w:t>
      </w:r>
      <w:r w:rsidR="00BD7DFE">
        <w:t xml:space="preserve">trình bày tờ trình của HĐQT về việc thông qua danh sách ứng viên vào BKS thay thế bao gồm: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1417"/>
        <w:gridCol w:w="1985"/>
        <w:gridCol w:w="1559"/>
        <w:gridCol w:w="1950"/>
      </w:tblGrid>
      <w:tr w:rsidR="00BD7DFE" w:rsidTr="002745F8">
        <w:tc>
          <w:tcPr>
            <w:tcW w:w="675" w:type="dxa"/>
            <w:shd w:val="clear" w:color="auto" w:fill="auto"/>
            <w:vAlign w:val="center"/>
          </w:tcPr>
          <w:p w:rsidR="00BD7DFE" w:rsidRPr="008548FE" w:rsidRDefault="00BD7DFE" w:rsidP="006C3250">
            <w:pPr>
              <w:widowControl w:val="0"/>
              <w:spacing w:before="60" w:after="60" w:line="288" w:lineRule="auto"/>
              <w:rPr>
                <w:b/>
              </w:rPr>
            </w:pPr>
            <w:r w:rsidRPr="008548FE">
              <w:rPr>
                <w:b/>
              </w:rPr>
              <w:t>STT</w:t>
            </w:r>
          </w:p>
        </w:tc>
        <w:tc>
          <w:tcPr>
            <w:tcW w:w="1418" w:type="dxa"/>
            <w:shd w:val="clear" w:color="auto" w:fill="auto"/>
            <w:vAlign w:val="center"/>
          </w:tcPr>
          <w:p w:rsidR="00BD7DFE" w:rsidRPr="008548FE" w:rsidRDefault="00BD7DFE" w:rsidP="006C3250">
            <w:pPr>
              <w:widowControl w:val="0"/>
              <w:spacing w:before="60" w:after="60" w:line="288" w:lineRule="auto"/>
              <w:rPr>
                <w:b/>
              </w:rPr>
            </w:pPr>
            <w:r w:rsidRPr="008548FE">
              <w:rPr>
                <w:b/>
              </w:rPr>
              <w:t>Họ và tên</w:t>
            </w:r>
          </w:p>
        </w:tc>
        <w:tc>
          <w:tcPr>
            <w:tcW w:w="1417" w:type="dxa"/>
            <w:shd w:val="clear" w:color="auto" w:fill="auto"/>
            <w:vAlign w:val="center"/>
          </w:tcPr>
          <w:p w:rsidR="00BD7DFE" w:rsidRPr="008548FE" w:rsidRDefault="00BD7DFE" w:rsidP="006C3250">
            <w:pPr>
              <w:widowControl w:val="0"/>
              <w:spacing w:before="60" w:after="60" w:line="288" w:lineRule="auto"/>
              <w:jc w:val="center"/>
              <w:rPr>
                <w:b/>
              </w:rPr>
            </w:pPr>
            <w:r w:rsidRPr="008548FE">
              <w:rPr>
                <w:b/>
              </w:rPr>
              <w:t>Ngày tháng năm sinh</w:t>
            </w:r>
          </w:p>
        </w:tc>
        <w:tc>
          <w:tcPr>
            <w:tcW w:w="1985" w:type="dxa"/>
            <w:shd w:val="clear" w:color="auto" w:fill="auto"/>
            <w:vAlign w:val="center"/>
          </w:tcPr>
          <w:p w:rsidR="00BD7DFE" w:rsidRPr="008548FE" w:rsidRDefault="00BD7DFE" w:rsidP="006C3250">
            <w:pPr>
              <w:widowControl w:val="0"/>
              <w:spacing w:before="60" w:after="60" w:line="288" w:lineRule="auto"/>
              <w:jc w:val="center"/>
              <w:rPr>
                <w:b/>
              </w:rPr>
            </w:pPr>
            <w:r w:rsidRPr="008548FE">
              <w:rPr>
                <w:b/>
              </w:rPr>
              <w:t>Số CMND, ngày cấp, nơi cấp</w:t>
            </w:r>
          </w:p>
        </w:tc>
        <w:tc>
          <w:tcPr>
            <w:tcW w:w="1559" w:type="dxa"/>
            <w:shd w:val="clear" w:color="auto" w:fill="auto"/>
            <w:vAlign w:val="center"/>
          </w:tcPr>
          <w:p w:rsidR="00BD7DFE" w:rsidRPr="008548FE" w:rsidRDefault="00BD7DFE" w:rsidP="006C3250">
            <w:pPr>
              <w:widowControl w:val="0"/>
              <w:spacing w:before="60" w:after="60" w:line="288" w:lineRule="auto"/>
              <w:jc w:val="center"/>
              <w:rPr>
                <w:b/>
              </w:rPr>
            </w:pPr>
            <w:r w:rsidRPr="008548FE">
              <w:rPr>
                <w:b/>
              </w:rPr>
              <w:t>Trình độ chuyên môn</w:t>
            </w:r>
          </w:p>
        </w:tc>
        <w:tc>
          <w:tcPr>
            <w:tcW w:w="1950" w:type="dxa"/>
            <w:shd w:val="clear" w:color="auto" w:fill="auto"/>
            <w:vAlign w:val="center"/>
          </w:tcPr>
          <w:p w:rsidR="00BD7DFE" w:rsidRPr="008548FE" w:rsidRDefault="00BD7DFE" w:rsidP="006C3250">
            <w:pPr>
              <w:widowControl w:val="0"/>
              <w:spacing w:before="60" w:after="60" w:line="288" w:lineRule="auto"/>
              <w:jc w:val="center"/>
              <w:rPr>
                <w:b/>
              </w:rPr>
            </w:pPr>
            <w:r w:rsidRPr="008548FE">
              <w:rPr>
                <w:b/>
              </w:rPr>
              <w:t>Công việc hiện tại</w:t>
            </w:r>
          </w:p>
        </w:tc>
      </w:tr>
      <w:tr w:rsidR="00BD7DFE" w:rsidTr="002745F8">
        <w:tc>
          <w:tcPr>
            <w:tcW w:w="675" w:type="dxa"/>
            <w:shd w:val="clear" w:color="auto" w:fill="auto"/>
          </w:tcPr>
          <w:p w:rsidR="00BD7DFE" w:rsidRDefault="00BD7DFE" w:rsidP="006C3250">
            <w:pPr>
              <w:widowControl w:val="0"/>
              <w:spacing w:before="60" w:after="60" w:line="288" w:lineRule="auto"/>
            </w:pPr>
            <w:r>
              <w:t>1</w:t>
            </w:r>
          </w:p>
        </w:tc>
        <w:tc>
          <w:tcPr>
            <w:tcW w:w="1418" w:type="dxa"/>
            <w:shd w:val="clear" w:color="auto" w:fill="auto"/>
          </w:tcPr>
          <w:p w:rsidR="00BD7DFE" w:rsidRDefault="00BD7DFE" w:rsidP="006C3250">
            <w:pPr>
              <w:widowControl w:val="0"/>
              <w:spacing w:before="60" w:after="60" w:line="288" w:lineRule="auto"/>
            </w:pPr>
            <w:r>
              <w:t>Bùi Thị Xuân</w:t>
            </w:r>
          </w:p>
        </w:tc>
        <w:tc>
          <w:tcPr>
            <w:tcW w:w="1417" w:type="dxa"/>
            <w:shd w:val="clear" w:color="auto" w:fill="auto"/>
          </w:tcPr>
          <w:p w:rsidR="00BD7DFE" w:rsidRDefault="00BD7DFE" w:rsidP="006C3250">
            <w:pPr>
              <w:widowControl w:val="0"/>
              <w:spacing w:before="60" w:after="60" w:line="288" w:lineRule="auto"/>
            </w:pPr>
            <w:r>
              <w:t>11/11/1988</w:t>
            </w:r>
          </w:p>
        </w:tc>
        <w:tc>
          <w:tcPr>
            <w:tcW w:w="1985" w:type="dxa"/>
            <w:shd w:val="clear" w:color="auto" w:fill="auto"/>
          </w:tcPr>
          <w:p w:rsidR="00BD7DFE" w:rsidRDefault="00BD7DFE" w:rsidP="006C3250">
            <w:pPr>
              <w:widowControl w:val="0"/>
              <w:spacing w:before="60" w:after="60" w:line="288" w:lineRule="auto"/>
            </w:pPr>
            <w:r>
              <w:t xml:space="preserve">186484428, 08/10/2004 tại Nghệ An. </w:t>
            </w:r>
          </w:p>
        </w:tc>
        <w:tc>
          <w:tcPr>
            <w:tcW w:w="1559" w:type="dxa"/>
            <w:shd w:val="clear" w:color="auto" w:fill="auto"/>
          </w:tcPr>
          <w:p w:rsidR="00BD7DFE" w:rsidRDefault="00BD7DFE" w:rsidP="006C3250">
            <w:pPr>
              <w:widowControl w:val="0"/>
              <w:spacing w:before="60" w:after="60" w:line="288" w:lineRule="auto"/>
            </w:pPr>
            <w:r>
              <w:t xml:space="preserve">Cử nhân </w:t>
            </w:r>
          </w:p>
          <w:p w:rsidR="00BD7DFE" w:rsidRDefault="00BD7DFE" w:rsidP="006C3250">
            <w:pPr>
              <w:widowControl w:val="0"/>
              <w:spacing w:before="60" w:after="60" w:line="288" w:lineRule="auto"/>
            </w:pPr>
            <w:r>
              <w:t>kinh tế</w:t>
            </w:r>
          </w:p>
        </w:tc>
        <w:tc>
          <w:tcPr>
            <w:tcW w:w="1950" w:type="dxa"/>
            <w:shd w:val="clear" w:color="auto" w:fill="auto"/>
          </w:tcPr>
          <w:p w:rsidR="00BD7DFE" w:rsidRDefault="00BD7DFE" w:rsidP="006C3250">
            <w:pPr>
              <w:widowControl w:val="0"/>
              <w:spacing w:before="60" w:after="60" w:line="288" w:lineRule="auto"/>
            </w:pPr>
            <w:r>
              <w:t>Kế toán tại công ty CP FTG Việt Nam</w:t>
            </w:r>
          </w:p>
        </w:tc>
      </w:tr>
      <w:tr w:rsidR="00BD7DFE" w:rsidTr="002745F8">
        <w:tc>
          <w:tcPr>
            <w:tcW w:w="675" w:type="dxa"/>
            <w:shd w:val="clear" w:color="auto" w:fill="auto"/>
          </w:tcPr>
          <w:p w:rsidR="00BD7DFE" w:rsidRDefault="00BD7DFE" w:rsidP="006C3250">
            <w:pPr>
              <w:widowControl w:val="0"/>
              <w:spacing w:before="60" w:after="60" w:line="288" w:lineRule="auto"/>
            </w:pPr>
            <w:r>
              <w:t>2</w:t>
            </w:r>
          </w:p>
        </w:tc>
        <w:tc>
          <w:tcPr>
            <w:tcW w:w="1418" w:type="dxa"/>
            <w:shd w:val="clear" w:color="auto" w:fill="auto"/>
          </w:tcPr>
          <w:p w:rsidR="00BD7DFE" w:rsidRDefault="00BD7DFE" w:rsidP="006C3250">
            <w:pPr>
              <w:widowControl w:val="0"/>
              <w:spacing w:before="60" w:after="60" w:line="288" w:lineRule="auto"/>
            </w:pPr>
            <w:r>
              <w:t>Dương Thị Kim Oanh</w:t>
            </w:r>
          </w:p>
        </w:tc>
        <w:tc>
          <w:tcPr>
            <w:tcW w:w="1417" w:type="dxa"/>
            <w:shd w:val="clear" w:color="auto" w:fill="auto"/>
          </w:tcPr>
          <w:p w:rsidR="00BD7DFE" w:rsidRDefault="00BD7DFE" w:rsidP="006C3250">
            <w:pPr>
              <w:widowControl w:val="0"/>
              <w:spacing w:before="60" w:after="60" w:line="288" w:lineRule="auto"/>
            </w:pPr>
            <w:r>
              <w:t>03/01/1984</w:t>
            </w:r>
          </w:p>
        </w:tc>
        <w:tc>
          <w:tcPr>
            <w:tcW w:w="1985" w:type="dxa"/>
            <w:shd w:val="clear" w:color="auto" w:fill="auto"/>
          </w:tcPr>
          <w:p w:rsidR="00BD7DFE" w:rsidRDefault="00BD7DFE" w:rsidP="006C3250">
            <w:pPr>
              <w:widowControl w:val="0"/>
              <w:spacing w:before="60" w:after="60" w:line="288" w:lineRule="auto"/>
            </w:pPr>
            <w:r>
              <w:t>017479836, 29/06/2013 tại Hà Nội</w:t>
            </w:r>
          </w:p>
        </w:tc>
        <w:tc>
          <w:tcPr>
            <w:tcW w:w="1559" w:type="dxa"/>
            <w:shd w:val="clear" w:color="auto" w:fill="auto"/>
          </w:tcPr>
          <w:p w:rsidR="00BD7DFE" w:rsidRDefault="00BD7DFE" w:rsidP="006C3250">
            <w:pPr>
              <w:widowControl w:val="0"/>
              <w:spacing w:before="60" w:after="60" w:line="288" w:lineRule="auto"/>
            </w:pPr>
            <w:r>
              <w:t xml:space="preserve">Cử nhân </w:t>
            </w:r>
          </w:p>
          <w:p w:rsidR="00BD7DFE" w:rsidRDefault="00BD7DFE" w:rsidP="006C3250">
            <w:pPr>
              <w:widowControl w:val="0"/>
              <w:spacing w:before="60" w:after="60" w:line="288" w:lineRule="auto"/>
            </w:pPr>
            <w:r>
              <w:t>kế toán</w:t>
            </w:r>
          </w:p>
        </w:tc>
        <w:tc>
          <w:tcPr>
            <w:tcW w:w="1950" w:type="dxa"/>
            <w:shd w:val="clear" w:color="auto" w:fill="auto"/>
          </w:tcPr>
          <w:p w:rsidR="00BD7DFE" w:rsidRDefault="00BD7DFE" w:rsidP="003C52DE">
            <w:pPr>
              <w:widowControl w:val="0"/>
              <w:spacing w:before="60" w:after="60" w:line="288" w:lineRule="auto"/>
            </w:pPr>
            <w:r>
              <w:t xml:space="preserve">Chuyên viên Pháp chế </w:t>
            </w:r>
            <w:r w:rsidR="003C52DE">
              <w:t>Công ty CP Chứng khoán IB</w:t>
            </w:r>
            <w:r>
              <w:t>.</w:t>
            </w:r>
          </w:p>
        </w:tc>
      </w:tr>
    </w:tbl>
    <w:p w:rsidR="00BD7DFE" w:rsidRDefault="00BD7DFE" w:rsidP="006C3250">
      <w:pPr>
        <w:widowControl w:val="0"/>
        <w:spacing w:before="60" w:after="60" w:line="288" w:lineRule="auto"/>
      </w:pPr>
      <w:r>
        <w:t xml:space="preserve">Đại hội đã thông qua Danh sách ứng viên đề cử vào Ban kiểm soát như sau: </w:t>
      </w:r>
    </w:p>
    <w:p w:rsidR="00BD7DFE" w:rsidRDefault="00BD7DFE" w:rsidP="006C3250">
      <w:pPr>
        <w:widowControl w:val="0"/>
        <w:spacing w:before="60" w:after="60" w:line="288" w:lineRule="auto"/>
      </w:pPr>
      <w:r>
        <w:t>Hình thức biểu quyết: giơ thẻ</w:t>
      </w:r>
    </w:p>
    <w:p w:rsidR="00BD7DFE" w:rsidRDefault="00BD7DFE" w:rsidP="006C3250">
      <w:pPr>
        <w:widowControl w:val="0"/>
        <w:spacing w:before="60" w:after="60" w:line="288" w:lineRule="auto"/>
      </w:pPr>
      <w:r>
        <w:lastRenderedPageBreak/>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BD7DFE" w:rsidRPr="008548FE" w:rsidTr="002745F8">
        <w:tc>
          <w:tcPr>
            <w:tcW w:w="1985" w:type="dxa"/>
            <w:shd w:val="clear" w:color="auto" w:fill="auto"/>
          </w:tcPr>
          <w:p w:rsidR="00BD7DFE" w:rsidRPr="008548FE" w:rsidRDefault="00BD7DFE" w:rsidP="006C3250">
            <w:pPr>
              <w:widowControl w:val="0"/>
              <w:spacing w:before="60" w:after="60" w:line="288" w:lineRule="auto"/>
              <w:rPr>
                <w:b/>
              </w:rPr>
            </w:pPr>
          </w:p>
        </w:tc>
        <w:tc>
          <w:tcPr>
            <w:tcW w:w="1701" w:type="dxa"/>
            <w:shd w:val="clear" w:color="auto" w:fill="auto"/>
          </w:tcPr>
          <w:p w:rsidR="00BD7DFE" w:rsidRPr="008548FE" w:rsidRDefault="00BD7DFE" w:rsidP="006C3250">
            <w:pPr>
              <w:widowControl w:val="0"/>
              <w:spacing w:before="60" w:after="60" w:line="288" w:lineRule="auto"/>
              <w:jc w:val="center"/>
              <w:rPr>
                <w:b/>
              </w:rPr>
            </w:pPr>
            <w:r w:rsidRPr="008548FE">
              <w:rPr>
                <w:b/>
              </w:rPr>
              <w:t>Đồng ý</w:t>
            </w:r>
          </w:p>
        </w:tc>
        <w:tc>
          <w:tcPr>
            <w:tcW w:w="1701" w:type="dxa"/>
            <w:shd w:val="clear" w:color="auto" w:fill="auto"/>
          </w:tcPr>
          <w:p w:rsidR="00BD7DFE" w:rsidRPr="008548FE" w:rsidRDefault="00BD7DFE" w:rsidP="006C3250">
            <w:pPr>
              <w:widowControl w:val="0"/>
              <w:spacing w:before="60" w:after="60" w:line="288" w:lineRule="auto"/>
              <w:jc w:val="center"/>
              <w:rPr>
                <w:b/>
              </w:rPr>
            </w:pPr>
            <w:r w:rsidRPr="008548FE">
              <w:rPr>
                <w:b/>
              </w:rPr>
              <w:t>Không đồng ý</w:t>
            </w:r>
          </w:p>
        </w:tc>
        <w:tc>
          <w:tcPr>
            <w:tcW w:w="1984" w:type="dxa"/>
            <w:shd w:val="clear" w:color="auto" w:fill="auto"/>
          </w:tcPr>
          <w:p w:rsidR="00BD7DFE" w:rsidRPr="008548FE" w:rsidRDefault="00BD7DFE" w:rsidP="006C3250">
            <w:pPr>
              <w:widowControl w:val="0"/>
              <w:spacing w:before="60" w:after="60" w:line="288" w:lineRule="auto"/>
              <w:jc w:val="center"/>
              <w:rPr>
                <w:b/>
              </w:rPr>
            </w:pPr>
            <w:r w:rsidRPr="008548FE">
              <w:rPr>
                <w:b/>
              </w:rPr>
              <w:t>Không có ý kiến</w:t>
            </w:r>
          </w:p>
        </w:tc>
      </w:tr>
      <w:tr w:rsidR="00A4710A" w:rsidTr="002745F8">
        <w:tc>
          <w:tcPr>
            <w:tcW w:w="1985" w:type="dxa"/>
            <w:shd w:val="clear" w:color="auto" w:fill="auto"/>
          </w:tcPr>
          <w:p w:rsidR="00A4710A" w:rsidRDefault="00A4710A" w:rsidP="006C3250">
            <w:pPr>
              <w:widowControl w:val="0"/>
              <w:spacing w:before="60" w:after="60" w:line="288" w:lineRule="auto"/>
            </w:pPr>
            <w:r>
              <w:t>Số lượng cổ phần</w:t>
            </w:r>
          </w:p>
        </w:tc>
        <w:tc>
          <w:tcPr>
            <w:tcW w:w="1701" w:type="dxa"/>
            <w:shd w:val="clear" w:color="auto" w:fill="auto"/>
          </w:tcPr>
          <w:p w:rsidR="00A4710A" w:rsidRPr="00AB25D6" w:rsidRDefault="00A4710A" w:rsidP="00FF18EA">
            <w:pPr>
              <w:widowControl w:val="0"/>
              <w:spacing w:before="60" w:after="60" w:line="288" w:lineRule="auto"/>
              <w:jc w:val="center"/>
            </w:pPr>
            <w:r>
              <w:t>23.829.500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r w:rsidR="00A4710A" w:rsidTr="002745F8">
        <w:tc>
          <w:tcPr>
            <w:tcW w:w="1985" w:type="dxa"/>
            <w:shd w:val="clear" w:color="auto" w:fill="auto"/>
          </w:tcPr>
          <w:p w:rsidR="00A4710A" w:rsidRDefault="00A4710A" w:rsidP="006C3250">
            <w:pPr>
              <w:widowControl w:val="0"/>
              <w:spacing w:before="60" w:after="60" w:line="288" w:lineRule="auto"/>
            </w:pPr>
            <w:r>
              <w:t>Tỉ lệ %</w:t>
            </w:r>
          </w:p>
        </w:tc>
        <w:tc>
          <w:tcPr>
            <w:tcW w:w="1701" w:type="dxa"/>
            <w:shd w:val="clear" w:color="auto" w:fill="auto"/>
          </w:tcPr>
          <w:p w:rsidR="00A4710A" w:rsidRPr="00AB25D6" w:rsidRDefault="00A4710A" w:rsidP="00FF18EA">
            <w:pPr>
              <w:widowControl w:val="0"/>
              <w:spacing w:before="60" w:after="60" w:line="288" w:lineRule="auto"/>
              <w:jc w:val="center"/>
            </w:pPr>
            <w:r>
              <w:t>100%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bl>
    <w:p w:rsidR="00705528" w:rsidRPr="00630012" w:rsidRDefault="00BD7DFE" w:rsidP="006C3250">
      <w:pPr>
        <w:widowControl w:val="0"/>
        <w:spacing w:before="240" w:after="240"/>
        <w:ind w:hanging="425"/>
        <w:rPr>
          <w:b/>
        </w:rPr>
      </w:pPr>
      <w:r>
        <w:rPr>
          <w:b/>
        </w:rPr>
        <w:t>E</w:t>
      </w:r>
      <w:r w:rsidR="00705528" w:rsidRPr="00630012">
        <w:rPr>
          <w:b/>
        </w:rPr>
        <w:t xml:space="preserve">. </w:t>
      </w:r>
      <w:r w:rsidR="00630012">
        <w:rPr>
          <w:b/>
        </w:rPr>
        <w:tab/>
      </w:r>
      <w:r>
        <w:rPr>
          <w:b/>
        </w:rPr>
        <w:t xml:space="preserve">KẾT QUẢ </w:t>
      </w:r>
      <w:r w:rsidR="00224F01">
        <w:rPr>
          <w:b/>
        </w:rPr>
        <w:t>B</w:t>
      </w:r>
      <w:r>
        <w:rPr>
          <w:b/>
        </w:rPr>
        <w:t>IỂU QUYẾT VÀ BẦU CỬ</w:t>
      </w:r>
      <w:r w:rsidR="00705528" w:rsidRPr="00630012">
        <w:rPr>
          <w:b/>
        </w:rPr>
        <w:t xml:space="preserve"> </w:t>
      </w:r>
    </w:p>
    <w:p w:rsidR="00BD7DFE" w:rsidRDefault="00BD7DFE" w:rsidP="006C3250">
      <w:pPr>
        <w:widowControl w:val="0"/>
        <w:spacing w:before="60" w:after="60" w:line="288" w:lineRule="auto"/>
        <w:jc w:val="both"/>
      </w:pPr>
      <w:r>
        <w:t>Các Cổ đông đã th</w:t>
      </w:r>
      <w:r w:rsidR="00C967F8">
        <w:t xml:space="preserve">ực hiện biểu quyết các vấn đề của Đại hội và bầu Thành viên BKS bằng hình thức bỏ phiếu. </w:t>
      </w:r>
    </w:p>
    <w:p w:rsidR="001C479A" w:rsidRDefault="00224F01" w:rsidP="006C3250">
      <w:pPr>
        <w:widowControl w:val="0"/>
        <w:spacing w:before="60" w:after="60" w:line="288" w:lineRule="auto"/>
        <w:jc w:val="both"/>
      </w:pPr>
      <w:r>
        <w:t>Ông Nguyễn Anh Tuấn – Trưởng b</w:t>
      </w:r>
      <w:r w:rsidR="001C479A">
        <w:t xml:space="preserve">an kiểm </w:t>
      </w:r>
      <w:r w:rsidR="006C3250">
        <w:t xml:space="preserve">phiếu </w:t>
      </w:r>
      <w:r>
        <w:t xml:space="preserve">thay mặt Ban kiểm phiếu </w:t>
      </w:r>
      <w:r w:rsidR="001C479A">
        <w:t xml:space="preserve">báo cáo kết quả kiểm phiếu như sau: </w:t>
      </w:r>
    </w:p>
    <w:p w:rsidR="00BD7DFE" w:rsidRPr="00BD7DFE" w:rsidRDefault="00BD7DFE" w:rsidP="006C3250">
      <w:pPr>
        <w:widowControl w:val="0"/>
        <w:numPr>
          <w:ilvl w:val="0"/>
          <w:numId w:val="22"/>
        </w:numPr>
        <w:tabs>
          <w:tab w:val="left" w:pos="0"/>
        </w:tabs>
        <w:spacing w:before="240" w:after="240"/>
        <w:rPr>
          <w:b/>
        </w:rPr>
      </w:pPr>
      <w:r w:rsidRPr="00BD7DFE">
        <w:rPr>
          <w:b/>
        </w:rPr>
        <w:t>Biểu quyết về các vấn đề tại Đại hội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410"/>
      </w:tblGrid>
      <w:tr w:rsidR="00A4710A" w:rsidRPr="008548FE" w:rsidTr="00A4710A">
        <w:trPr>
          <w:jc w:val="center"/>
        </w:trPr>
        <w:tc>
          <w:tcPr>
            <w:tcW w:w="3828" w:type="dxa"/>
            <w:shd w:val="clear" w:color="auto" w:fill="auto"/>
            <w:vAlign w:val="center"/>
          </w:tcPr>
          <w:p w:rsidR="00A4710A" w:rsidRPr="008548FE" w:rsidRDefault="00A4710A" w:rsidP="006C3250">
            <w:pPr>
              <w:widowControl w:val="0"/>
              <w:spacing w:before="60" w:after="60" w:line="288" w:lineRule="auto"/>
              <w:jc w:val="center"/>
              <w:rPr>
                <w:b/>
              </w:rPr>
            </w:pPr>
          </w:p>
        </w:tc>
        <w:tc>
          <w:tcPr>
            <w:tcW w:w="2410" w:type="dxa"/>
            <w:shd w:val="clear" w:color="auto" w:fill="auto"/>
            <w:vAlign w:val="center"/>
          </w:tcPr>
          <w:p w:rsidR="00A4710A" w:rsidRPr="008548FE" w:rsidRDefault="00A4710A" w:rsidP="006C3250">
            <w:pPr>
              <w:widowControl w:val="0"/>
              <w:spacing w:before="60" w:after="60" w:line="288" w:lineRule="auto"/>
              <w:jc w:val="center"/>
              <w:rPr>
                <w:b/>
              </w:rPr>
            </w:pPr>
            <w:r w:rsidRPr="008548FE">
              <w:rPr>
                <w:b/>
              </w:rPr>
              <w:t>Số cổ phần có quyền biểu quyết</w:t>
            </w:r>
          </w:p>
        </w:tc>
      </w:tr>
      <w:tr w:rsidR="00A4710A" w:rsidTr="00A4710A">
        <w:trPr>
          <w:jc w:val="center"/>
        </w:trPr>
        <w:tc>
          <w:tcPr>
            <w:tcW w:w="3828" w:type="dxa"/>
            <w:shd w:val="clear" w:color="auto" w:fill="auto"/>
          </w:tcPr>
          <w:p w:rsidR="00A4710A" w:rsidRDefault="00A4710A" w:rsidP="006C3250">
            <w:pPr>
              <w:widowControl w:val="0"/>
              <w:spacing w:before="60" w:after="60" w:line="288" w:lineRule="auto"/>
            </w:pPr>
            <w:r>
              <w:t>Số phiếu biểu quyết đã phát:</w:t>
            </w:r>
          </w:p>
        </w:tc>
        <w:tc>
          <w:tcPr>
            <w:tcW w:w="2410" w:type="dxa"/>
            <w:shd w:val="clear" w:color="auto" w:fill="auto"/>
          </w:tcPr>
          <w:p w:rsidR="00A4710A" w:rsidRDefault="00A4710A" w:rsidP="00E14CD2">
            <w:pPr>
              <w:widowControl w:val="0"/>
              <w:spacing w:before="60" w:after="60" w:line="288" w:lineRule="auto"/>
              <w:jc w:val="center"/>
            </w:pPr>
            <w:r>
              <w:t>23.829.500</w:t>
            </w:r>
          </w:p>
        </w:tc>
      </w:tr>
      <w:tr w:rsidR="00A4710A" w:rsidTr="00A4710A">
        <w:trPr>
          <w:jc w:val="center"/>
        </w:trPr>
        <w:tc>
          <w:tcPr>
            <w:tcW w:w="3828" w:type="dxa"/>
            <w:shd w:val="clear" w:color="auto" w:fill="auto"/>
          </w:tcPr>
          <w:p w:rsidR="00A4710A" w:rsidRDefault="00A4710A" w:rsidP="006C3250">
            <w:pPr>
              <w:widowControl w:val="0"/>
              <w:spacing w:before="60" w:after="60" w:line="288" w:lineRule="auto"/>
            </w:pPr>
            <w:r>
              <w:t>Số phiếu biểu quyết đã thu về:</w:t>
            </w:r>
          </w:p>
        </w:tc>
        <w:tc>
          <w:tcPr>
            <w:tcW w:w="2410" w:type="dxa"/>
            <w:shd w:val="clear" w:color="auto" w:fill="auto"/>
          </w:tcPr>
          <w:p w:rsidR="00A4710A" w:rsidRDefault="00A4710A" w:rsidP="00E14CD2">
            <w:pPr>
              <w:widowControl w:val="0"/>
              <w:spacing w:before="60" w:after="60" w:line="288" w:lineRule="auto"/>
              <w:jc w:val="center"/>
            </w:pPr>
            <w:r>
              <w:t>23.829.500</w:t>
            </w:r>
          </w:p>
        </w:tc>
      </w:tr>
      <w:tr w:rsidR="00A4710A" w:rsidTr="00A4710A">
        <w:trPr>
          <w:jc w:val="center"/>
        </w:trPr>
        <w:tc>
          <w:tcPr>
            <w:tcW w:w="3828" w:type="dxa"/>
            <w:shd w:val="clear" w:color="auto" w:fill="auto"/>
          </w:tcPr>
          <w:p w:rsidR="00A4710A" w:rsidRDefault="00A4710A" w:rsidP="006C3250">
            <w:pPr>
              <w:widowControl w:val="0"/>
              <w:spacing w:before="60" w:after="60" w:line="288" w:lineRule="auto"/>
            </w:pPr>
            <w:r>
              <w:t xml:space="preserve">Số phiếu hợp lệ: </w:t>
            </w:r>
          </w:p>
        </w:tc>
        <w:tc>
          <w:tcPr>
            <w:tcW w:w="2410" w:type="dxa"/>
            <w:shd w:val="clear" w:color="auto" w:fill="auto"/>
          </w:tcPr>
          <w:p w:rsidR="00A4710A" w:rsidRDefault="00A4710A" w:rsidP="00E14CD2">
            <w:pPr>
              <w:widowControl w:val="0"/>
              <w:spacing w:before="60" w:after="60" w:line="288" w:lineRule="auto"/>
              <w:jc w:val="center"/>
            </w:pPr>
            <w:r>
              <w:t>23.829.500</w:t>
            </w:r>
          </w:p>
        </w:tc>
      </w:tr>
      <w:tr w:rsidR="00A4710A" w:rsidTr="00A4710A">
        <w:trPr>
          <w:jc w:val="center"/>
        </w:trPr>
        <w:tc>
          <w:tcPr>
            <w:tcW w:w="3828" w:type="dxa"/>
            <w:shd w:val="clear" w:color="auto" w:fill="auto"/>
          </w:tcPr>
          <w:p w:rsidR="00A4710A" w:rsidRDefault="00A4710A" w:rsidP="006C3250">
            <w:pPr>
              <w:widowControl w:val="0"/>
              <w:spacing w:before="60" w:after="60" w:line="288" w:lineRule="auto"/>
            </w:pPr>
            <w:r>
              <w:t xml:space="preserve">Số phiếu không hợp lệ: </w:t>
            </w:r>
          </w:p>
        </w:tc>
        <w:tc>
          <w:tcPr>
            <w:tcW w:w="2410" w:type="dxa"/>
            <w:shd w:val="clear" w:color="auto" w:fill="auto"/>
          </w:tcPr>
          <w:p w:rsidR="00A4710A" w:rsidRDefault="00A4710A" w:rsidP="00E14CD2">
            <w:pPr>
              <w:widowControl w:val="0"/>
              <w:spacing w:before="60" w:after="60" w:line="288" w:lineRule="auto"/>
              <w:jc w:val="center"/>
            </w:pPr>
            <w:r>
              <w:t>0</w:t>
            </w:r>
          </w:p>
        </w:tc>
      </w:tr>
    </w:tbl>
    <w:p w:rsidR="00993171" w:rsidRDefault="00224F01" w:rsidP="006C3250">
      <w:pPr>
        <w:widowControl w:val="0"/>
        <w:spacing w:before="60" w:after="60" w:line="288" w:lineRule="auto"/>
      </w:pPr>
      <w:r>
        <w:t xml:space="preserve">Kết quả kiểm phiếu các phiếu biểu quyết hợp lệ như sau: </w:t>
      </w:r>
    </w:p>
    <w:p w:rsidR="001C479A" w:rsidRPr="00993171" w:rsidRDefault="001C479A" w:rsidP="006C3250">
      <w:pPr>
        <w:widowControl w:val="0"/>
        <w:numPr>
          <w:ilvl w:val="0"/>
          <w:numId w:val="7"/>
        </w:numPr>
        <w:spacing w:before="60" w:after="60" w:line="288" w:lineRule="auto"/>
        <w:ind w:left="0" w:hanging="284"/>
        <w:rPr>
          <w:i/>
        </w:rPr>
      </w:pPr>
      <w:r w:rsidRPr="00993171">
        <w:rPr>
          <w:i/>
        </w:rPr>
        <w:t>Thông qua Báo cáo hoạt động của Hội đồng quản trị đánh giá thực trạng công tác quản lý kinh doanh của Công ty trong năm tài chính 2014 và định hướng năm 2015</w:t>
      </w:r>
    </w:p>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993171" w:rsidRPr="008548FE" w:rsidTr="008548FE">
        <w:tc>
          <w:tcPr>
            <w:tcW w:w="1985" w:type="dxa"/>
            <w:shd w:val="clear" w:color="auto" w:fill="auto"/>
          </w:tcPr>
          <w:p w:rsidR="00993171" w:rsidRPr="008548FE" w:rsidRDefault="00993171" w:rsidP="006C3250">
            <w:pPr>
              <w:widowControl w:val="0"/>
              <w:spacing w:before="60" w:after="60" w:line="288" w:lineRule="auto"/>
              <w:rPr>
                <w:b/>
              </w:rPr>
            </w:pP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A4710A" w:rsidTr="008548FE">
        <w:tc>
          <w:tcPr>
            <w:tcW w:w="1985" w:type="dxa"/>
            <w:shd w:val="clear" w:color="auto" w:fill="auto"/>
          </w:tcPr>
          <w:p w:rsidR="00A4710A" w:rsidRDefault="00A4710A" w:rsidP="006C3250">
            <w:pPr>
              <w:widowControl w:val="0"/>
              <w:spacing w:before="60" w:after="60" w:line="288" w:lineRule="auto"/>
            </w:pPr>
            <w:r>
              <w:t>Số lượng cổ phần</w:t>
            </w:r>
          </w:p>
        </w:tc>
        <w:tc>
          <w:tcPr>
            <w:tcW w:w="1701" w:type="dxa"/>
            <w:shd w:val="clear" w:color="auto" w:fill="auto"/>
          </w:tcPr>
          <w:p w:rsidR="00A4710A" w:rsidRPr="00AB25D6" w:rsidRDefault="000E7C4E" w:rsidP="00FF18EA">
            <w:pPr>
              <w:widowControl w:val="0"/>
              <w:spacing w:before="60" w:after="60" w:line="288" w:lineRule="auto"/>
              <w:jc w:val="center"/>
            </w:pPr>
            <w:r>
              <w:t>23.822</w:t>
            </w:r>
            <w:r w:rsidR="00A4710A">
              <w:t>.400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0E7C4E" w:rsidP="00FF18EA">
            <w:pPr>
              <w:widowControl w:val="0"/>
              <w:spacing w:before="60" w:after="60" w:line="288" w:lineRule="auto"/>
              <w:jc w:val="center"/>
            </w:pPr>
            <w:r>
              <w:t>7.100</w:t>
            </w:r>
          </w:p>
        </w:tc>
      </w:tr>
      <w:tr w:rsidR="00A4710A" w:rsidTr="008548FE">
        <w:tc>
          <w:tcPr>
            <w:tcW w:w="1985" w:type="dxa"/>
            <w:shd w:val="clear" w:color="auto" w:fill="auto"/>
          </w:tcPr>
          <w:p w:rsidR="00A4710A" w:rsidRDefault="00A4710A" w:rsidP="006C3250">
            <w:pPr>
              <w:widowControl w:val="0"/>
              <w:spacing w:before="60" w:after="60" w:line="288" w:lineRule="auto"/>
            </w:pPr>
            <w:r>
              <w:t>Tỉ lệ %</w:t>
            </w:r>
          </w:p>
        </w:tc>
        <w:tc>
          <w:tcPr>
            <w:tcW w:w="1701" w:type="dxa"/>
            <w:shd w:val="clear" w:color="auto" w:fill="auto"/>
          </w:tcPr>
          <w:p w:rsidR="00A4710A" w:rsidRPr="00AB25D6" w:rsidRDefault="000E7C4E" w:rsidP="00FF18EA">
            <w:pPr>
              <w:widowControl w:val="0"/>
              <w:spacing w:before="60" w:after="60" w:line="288" w:lineRule="auto"/>
              <w:jc w:val="center"/>
            </w:pPr>
            <w:r>
              <w:t>99.97</w:t>
            </w:r>
            <w:r w:rsidR="00A4710A">
              <w:t>%</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r w:rsidR="000E7C4E">
              <w:t>.03</w:t>
            </w:r>
            <w:r>
              <w:t>%</w:t>
            </w:r>
          </w:p>
        </w:tc>
      </w:tr>
    </w:tbl>
    <w:p w:rsidR="001C479A" w:rsidRPr="00993171" w:rsidRDefault="00EA7D3E" w:rsidP="006C3250">
      <w:pPr>
        <w:widowControl w:val="0"/>
        <w:numPr>
          <w:ilvl w:val="0"/>
          <w:numId w:val="7"/>
        </w:numPr>
        <w:spacing w:before="60" w:after="60" w:line="288" w:lineRule="auto"/>
        <w:ind w:left="0" w:hanging="284"/>
        <w:rPr>
          <w:i/>
        </w:rPr>
      </w:pPr>
      <w:r>
        <w:rPr>
          <w:i/>
        </w:rPr>
        <w:t>Thông qua B</w:t>
      </w:r>
      <w:r w:rsidR="001C479A" w:rsidRPr="00993171">
        <w:rPr>
          <w:i/>
        </w:rPr>
        <w:t>áo cáo hoạt động của Ban Kiểm soát về quản lý Công ty của Hội đồng quản trị, Ban Giám đốc Công ty trong năm 2014</w:t>
      </w:r>
      <w:r>
        <w:rPr>
          <w:i/>
        </w:rPr>
        <w:t xml:space="preserve"> và </w:t>
      </w:r>
      <w:r w:rsidR="003C52DE">
        <w:rPr>
          <w:i/>
        </w:rPr>
        <w:t xml:space="preserve">kế hoạch hoạt động </w:t>
      </w:r>
      <w:r>
        <w:rPr>
          <w:i/>
        </w:rPr>
        <w:t>năm 2015</w:t>
      </w:r>
    </w:p>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993171" w:rsidRPr="008548FE" w:rsidTr="008548FE">
        <w:tc>
          <w:tcPr>
            <w:tcW w:w="1985" w:type="dxa"/>
            <w:shd w:val="clear" w:color="auto" w:fill="auto"/>
          </w:tcPr>
          <w:p w:rsidR="00993171" w:rsidRPr="008548FE" w:rsidRDefault="00993171" w:rsidP="006C3250">
            <w:pPr>
              <w:widowControl w:val="0"/>
              <w:spacing w:before="60" w:after="60" w:line="288" w:lineRule="auto"/>
              <w:rPr>
                <w:b/>
              </w:rPr>
            </w:pP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0E7C4E" w:rsidTr="008548FE">
        <w:tc>
          <w:tcPr>
            <w:tcW w:w="1985" w:type="dxa"/>
            <w:shd w:val="clear" w:color="auto" w:fill="auto"/>
          </w:tcPr>
          <w:p w:rsidR="000E7C4E" w:rsidRDefault="000E7C4E" w:rsidP="006C3250">
            <w:pPr>
              <w:widowControl w:val="0"/>
              <w:spacing w:before="60" w:after="60" w:line="288" w:lineRule="auto"/>
            </w:pPr>
            <w:r>
              <w:t>Số lượng cổ phần</w:t>
            </w:r>
          </w:p>
        </w:tc>
        <w:tc>
          <w:tcPr>
            <w:tcW w:w="1701" w:type="dxa"/>
            <w:shd w:val="clear" w:color="auto" w:fill="auto"/>
          </w:tcPr>
          <w:p w:rsidR="000E7C4E" w:rsidRPr="00AB25D6" w:rsidRDefault="000E7C4E" w:rsidP="00FF18EA">
            <w:pPr>
              <w:widowControl w:val="0"/>
              <w:spacing w:before="60" w:after="60" w:line="288" w:lineRule="auto"/>
              <w:jc w:val="center"/>
            </w:pPr>
            <w:r>
              <w:t>23.822.400</w:t>
            </w:r>
          </w:p>
        </w:tc>
        <w:tc>
          <w:tcPr>
            <w:tcW w:w="1701" w:type="dxa"/>
            <w:shd w:val="clear" w:color="auto" w:fill="auto"/>
          </w:tcPr>
          <w:p w:rsidR="000E7C4E" w:rsidRPr="00AB25D6" w:rsidRDefault="000E7C4E" w:rsidP="00FF18EA">
            <w:pPr>
              <w:widowControl w:val="0"/>
              <w:spacing w:before="60" w:after="60" w:line="288" w:lineRule="auto"/>
              <w:jc w:val="center"/>
            </w:pPr>
            <w:r>
              <w:t>0</w:t>
            </w:r>
          </w:p>
        </w:tc>
        <w:tc>
          <w:tcPr>
            <w:tcW w:w="1984" w:type="dxa"/>
            <w:shd w:val="clear" w:color="auto" w:fill="auto"/>
          </w:tcPr>
          <w:p w:rsidR="000E7C4E" w:rsidRPr="00AB25D6" w:rsidRDefault="000E7C4E" w:rsidP="00FF18EA">
            <w:pPr>
              <w:widowControl w:val="0"/>
              <w:spacing w:before="60" w:after="60" w:line="288" w:lineRule="auto"/>
              <w:jc w:val="center"/>
            </w:pPr>
            <w:r>
              <w:t>7.100</w:t>
            </w:r>
          </w:p>
        </w:tc>
      </w:tr>
      <w:tr w:rsidR="000E7C4E" w:rsidTr="008548FE">
        <w:tc>
          <w:tcPr>
            <w:tcW w:w="1985" w:type="dxa"/>
            <w:shd w:val="clear" w:color="auto" w:fill="auto"/>
          </w:tcPr>
          <w:p w:rsidR="000E7C4E" w:rsidRDefault="000E7C4E" w:rsidP="006C3250">
            <w:pPr>
              <w:widowControl w:val="0"/>
              <w:spacing w:before="60" w:after="60" w:line="288" w:lineRule="auto"/>
            </w:pPr>
            <w:r>
              <w:t>Tỉ lệ %</w:t>
            </w:r>
          </w:p>
        </w:tc>
        <w:tc>
          <w:tcPr>
            <w:tcW w:w="1701" w:type="dxa"/>
            <w:shd w:val="clear" w:color="auto" w:fill="auto"/>
          </w:tcPr>
          <w:p w:rsidR="000E7C4E" w:rsidRPr="00AB25D6" w:rsidRDefault="000E7C4E" w:rsidP="00FF18EA">
            <w:pPr>
              <w:widowControl w:val="0"/>
              <w:spacing w:before="60" w:after="60" w:line="288" w:lineRule="auto"/>
              <w:jc w:val="center"/>
            </w:pPr>
            <w:r>
              <w:t>99.97%</w:t>
            </w:r>
          </w:p>
        </w:tc>
        <w:tc>
          <w:tcPr>
            <w:tcW w:w="1701" w:type="dxa"/>
            <w:shd w:val="clear" w:color="auto" w:fill="auto"/>
          </w:tcPr>
          <w:p w:rsidR="000E7C4E" w:rsidRPr="00AB25D6" w:rsidRDefault="000E7C4E" w:rsidP="00FF18EA">
            <w:pPr>
              <w:widowControl w:val="0"/>
              <w:spacing w:before="60" w:after="60" w:line="288" w:lineRule="auto"/>
              <w:jc w:val="center"/>
            </w:pPr>
            <w:r>
              <w:t>0%</w:t>
            </w:r>
          </w:p>
        </w:tc>
        <w:tc>
          <w:tcPr>
            <w:tcW w:w="1984" w:type="dxa"/>
            <w:shd w:val="clear" w:color="auto" w:fill="auto"/>
          </w:tcPr>
          <w:p w:rsidR="000E7C4E" w:rsidRPr="00AB25D6" w:rsidRDefault="000E7C4E" w:rsidP="00FF18EA">
            <w:pPr>
              <w:widowControl w:val="0"/>
              <w:spacing w:before="60" w:after="60" w:line="288" w:lineRule="auto"/>
              <w:jc w:val="center"/>
            </w:pPr>
            <w:r>
              <w:t>0.03%</w:t>
            </w:r>
          </w:p>
        </w:tc>
      </w:tr>
    </w:tbl>
    <w:p w:rsidR="001C479A" w:rsidRPr="00993171" w:rsidRDefault="00EA7D3E" w:rsidP="006C3250">
      <w:pPr>
        <w:widowControl w:val="0"/>
        <w:numPr>
          <w:ilvl w:val="0"/>
          <w:numId w:val="7"/>
        </w:numPr>
        <w:spacing w:before="60" w:after="60" w:line="288" w:lineRule="auto"/>
        <w:ind w:left="0" w:hanging="284"/>
        <w:rPr>
          <w:i/>
        </w:rPr>
      </w:pPr>
      <w:r>
        <w:rPr>
          <w:i/>
        </w:rPr>
        <w:t xml:space="preserve">Thông qua </w:t>
      </w:r>
      <w:r w:rsidR="001C479A" w:rsidRPr="00993171">
        <w:rPr>
          <w:i/>
        </w:rPr>
        <w:t>Báo cáo tài chính Công ty CP Chứng khoán IB năm 2014 được kiểm toán bởi Công ty TNHH Ernst &amp; Young Việt Nam</w:t>
      </w:r>
    </w:p>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993171" w:rsidRPr="008548FE" w:rsidTr="008548FE">
        <w:tc>
          <w:tcPr>
            <w:tcW w:w="1985" w:type="dxa"/>
            <w:shd w:val="clear" w:color="auto" w:fill="auto"/>
          </w:tcPr>
          <w:p w:rsidR="00993171" w:rsidRPr="008548FE" w:rsidRDefault="00993171" w:rsidP="006C3250">
            <w:pPr>
              <w:widowControl w:val="0"/>
              <w:spacing w:before="60" w:after="60" w:line="288" w:lineRule="auto"/>
              <w:rPr>
                <w:b/>
              </w:rPr>
            </w:pP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A4710A" w:rsidTr="008548FE">
        <w:tc>
          <w:tcPr>
            <w:tcW w:w="1985" w:type="dxa"/>
            <w:shd w:val="clear" w:color="auto" w:fill="auto"/>
          </w:tcPr>
          <w:p w:rsidR="00A4710A" w:rsidRDefault="00A4710A" w:rsidP="006C3250">
            <w:pPr>
              <w:widowControl w:val="0"/>
              <w:spacing w:before="60" w:after="60" w:line="288" w:lineRule="auto"/>
            </w:pPr>
            <w:r>
              <w:t>Số lượng cổ phần</w:t>
            </w:r>
          </w:p>
        </w:tc>
        <w:tc>
          <w:tcPr>
            <w:tcW w:w="1701" w:type="dxa"/>
            <w:shd w:val="clear" w:color="auto" w:fill="auto"/>
          </w:tcPr>
          <w:p w:rsidR="00A4710A" w:rsidRPr="00AB25D6" w:rsidRDefault="00A4710A" w:rsidP="00FF18EA">
            <w:pPr>
              <w:widowControl w:val="0"/>
              <w:spacing w:before="60" w:after="60" w:line="288" w:lineRule="auto"/>
              <w:jc w:val="center"/>
            </w:pPr>
            <w:r>
              <w:t>23.829.500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r w:rsidR="00A4710A" w:rsidTr="008548FE">
        <w:tc>
          <w:tcPr>
            <w:tcW w:w="1985" w:type="dxa"/>
            <w:shd w:val="clear" w:color="auto" w:fill="auto"/>
          </w:tcPr>
          <w:p w:rsidR="00A4710A" w:rsidRDefault="00A4710A" w:rsidP="006C3250">
            <w:pPr>
              <w:widowControl w:val="0"/>
              <w:spacing w:before="60" w:after="60" w:line="288" w:lineRule="auto"/>
            </w:pPr>
            <w:r>
              <w:t>Tỉ lệ %</w:t>
            </w:r>
          </w:p>
        </w:tc>
        <w:tc>
          <w:tcPr>
            <w:tcW w:w="1701" w:type="dxa"/>
            <w:shd w:val="clear" w:color="auto" w:fill="auto"/>
          </w:tcPr>
          <w:p w:rsidR="00A4710A" w:rsidRPr="00AB25D6" w:rsidRDefault="00A4710A" w:rsidP="00FF18EA">
            <w:pPr>
              <w:widowControl w:val="0"/>
              <w:spacing w:before="60" w:after="60" w:line="288" w:lineRule="auto"/>
              <w:jc w:val="center"/>
            </w:pPr>
            <w:r>
              <w:t>100%</w:t>
            </w:r>
          </w:p>
        </w:tc>
        <w:tc>
          <w:tcPr>
            <w:tcW w:w="1701" w:type="dxa"/>
            <w:shd w:val="clear" w:color="auto" w:fill="auto"/>
          </w:tcPr>
          <w:p w:rsidR="00A4710A" w:rsidRPr="00AB25D6" w:rsidRDefault="00A4710A" w:rsidP="00FF18EA">
            <w:pPr>
              <w:widowControl w:val="0"/>
              <w:spacing w:before="60" w:after="60" w:line="288" w:lineRule="auto"/>
              <w:jc w:val="center"/>
            </w:pPr>
            <w:r>
              <w:t>0%</w:t>
            </w:r>
          </w:p>
        </w:tc>
        <w:tc>
          <w:tcPr>
            <w:tcW w:w="1984" w:type="dxa"/>
            <w:shd w:val="clear" w:color="auto" w:fill="auto"/>
          </w:tcPr>
          <w:p w:rsidR="00A4710A" w:rsidRPr="00AB25D6" w:rsidRDefault="00A4710A" w:rsidP="00FF18EA">
            <w:pPr>
              <w:widowControl w:val="0"/>
              <w:spacing w:before="60" w:after="60" w:line="288" w:lineRule="auto"/>
              <w:jc w:val="center"/>
            </w:pPr>
            <w:r>
              <w:t>0%</w:t>
            </w:r>
          </w:p>
        </w:tc>
      </w:tr>
    </w:tbl>
    <w:p w:rsidR="002A54F2" w:rsidRDefault="002A54F2" w:rsidP="006C3250">
      <w:pPr>
        <w:widowControl w:val="0"/>
        <w:spacing w:before="60" w:after="60" w:line="288" w:lineRule="auto"/>
      </w:pPr>
    </w:p>
    <w:p w:rsidR="00C36CF2" w:rsidRDefault="00EA7D3E" w:rsidP="006C3250">
      <w:pPr>
        <w:widowControl w:val="0"/>
        <w:numPr>
          <w:ilvl w:val="0"/>
          <w:numId w:val="7"/>
        </w:numPr>
        <w:spacing w:before="60" w:after="60" w:line="288" w:lineRule="auto"/>
        <w:ind w:left="0" w:hanging="284"/>
        <w:rPr>
          <w:i/>
        </w:rPr>
      </w:pPr>
      <w:r>
        <w:rPr>
          <w:i/>
        </w:rPr>
        <w:t xml:space="preserve">Thông qua </w:t>
      </w:r>
      <w:r w:rsidR="001C479A" w:rsidRPr="00993171">
        <w:rPr>
          <w:i/>
        </w:rPr>
        <w:t>Tờ trình kết quả hoạt động kinh doanh và  phương án phân phối lợi nhuận năm 2014</w:t>
      </w:r>
    </w:p>
    <w:p w:rsidR="00EA7D3E" w:rsidRDefault="00EA7D3E" w:rsidP="006C3250">
      <w:pPr>
        <w:widowControl w:val="0"/>
        <w:numPr>
          <w:ilvl w:val="0"/>
          <w:numId w:val="20"/>
        </w:numPr>
        <w:spacing w:before="60" w:after="60" w:line="288" w:lineRule="auto"/>
        <w:ind w:left="0"/>
      </w:pPr>
      <w:r>
        <w:t>Kết quả hoạt động kinh doanh:</w:t>
      </w:r>
    </w:p>
    <w:p w:rsidR="002A54F2" w:rsidRDefault="002A54F2" w:rsidP="002A54F2">
      <w:pPr>
        <w:widowControl w:val="0"/>
        <w:spacing w:before="60" w:after="60" w:line="288" w:lineRule="auto"/>
      </w:pPr>
    </w:p>
    <w:tbl>
      <w:tblPr>
        <w:tblW w:w="8804" w:type="dxa"/>
        <w:tblInd w:w="93" w:type="dxa"/>
        <w:tblLook w:val="04A0"/>
      </w:tblPr>
      <w:tblGrid>
        <w:gridCol w:w="724"/>
        <w:gridCol w:w="2693"/>
        <w:gridCol w:w="1276"/>
        <w:gridCol w:w="1370"/>
        <w:gridCol w:w="1370"/>
        <w:gridCol w:w="1371"/>
      </w:tblGrid>
      <w:tr w:rsidR="00EA7D3E" w:rsidRPr="00361065" w:rsidTr="00EA7D3E">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b/>
                <w:bCs/>
                <w:color w:val="000000"/>
              </w:rPr>
            </w:pPr>
            <w:r w:rsidRPr="00361065">
              <w:rPr>
                <w:b/>
                <w:bCs/>
                <w:color w:val="000000"/>
              </w:rPr>
              <w:t>STT</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b/>
                <w:bCs/>
                <w:color w:val="000000"/>
              </w:rPr>
            </w:pPr>
            <w:r w:rsidRPr="00361065">
              <w:rPr>
                <w:b/>
                <w:bCs/>
                <w:color w:val="000000"/>
              </w:rPr>
              <w:t>Chỉ tiêu</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b/>
                <w:bCs/>
                <w:color w:val="000000"/>
              </w:rPr>
            </w:pPr>
            <w:r w:rsidRPr="00361065">
              <w:rPr>
                <w:b/>
                <w:bCs/>
                <w:color w:val="000000"/>
              </w:rPr>
              <w:t>Đơn vị</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b/>
                <w:bCs/>
                <w:color w:val="000000"/>
              </w:rPr>
            </w:pPr>
            <w:r w:rsidRPr="00361065">
              <w:rPr>
                <w:b/>
                <w:bCs/>
                <w:color w:val="000000"/>
              </w:rPr>
              <w:t>Kế hoạch năm 2014</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b/>
                <w:bCs/>
                <w:color w:val="000000"/>
              </w:rPr>
            </w:pPr>
            <w:r w:rsidRPr="00361065">
              <w:rPr>
                <w:b/>
                <w:bCs/>
                <w:color w:val="000000"/>
              </w:rPr>
              <w:t>Thực hiện năm 2014</w:t>
            </w:r>
          </w:p>
        </w:tc>
        <w:tc>
          <w:tcPr>
            <w:tcW w:w="1371" w:type="dxa"/>
            <w:tcBorders>
              <w:top w:val="single" w:sz="8" w:space="0" w:color="auto"/>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b/>
                <w:bCs/>
                <w:color w:val="000000"/>
              </w:rPr>
            </w:pPr>
            <w:r>
              <w:rPr>
                <w:b/>
                <w:bCs/>
                <w:color w:val="000000"/>
              </w:rPr>
              <w:t>Tỉ lệ thực hiện</w:t>
            </w:r>
          </w:p>
        </w:tc>
      </w:tr>
      <w:tr w:rsidR="00EA7D3E" w:rsidRPr="00361065" w:rsidTr="00EA7D3E">
        <w:tc>
          <w:tcPr>
            <w:tcW w:w="724" w:type="dxa"/>
            <w:tcBorders>
              <w:top w:val="nil"/>
              <w:left w:val="single" w:sz="8" w:space="0" w:color="auto"/>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1</w:t>
            </w:r>
          </w:p>
        </w:tc>
        <w:tc>
          <w:tcPr>
            <w:tcW w:w="2693"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rPr>
                <w:color w:val="000000"/>
              </w:rPr>
            </w:pPr>
            <w:r w:rsidRPr="00361065">
              <w:rPr>
                <w:color w:val="000000"/>
              </w:rPr>
              <w:t>Vốn điều lệ</w:t>
            </w:r>
          </w:p>
        </w:tc>
        <w:tc>
          <w:tcPr>
            <w:tcW w:w="1276"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Pr>
                <w:color w:val="000000"/>
              </w:rPr>
              <w:t>Tỷ</w:t>
            </w:r>
            <w:r w:rsidRPr="00361065">
              <w:rPr>
                <w:color w:val="000000"/>
              </w:rPr>
              <w:t xml:space="preserve"> đồng</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60</w:t>
            </w:r>
            <w:r>
              <w:rPr>
                <w:color w:val="000000"/>
              </w:rPr>
              <w:t>9</w:t>
            </w:r>
            <w:r w:rsidRPr="00361065">
              <w:rPr>
                <w:color w:val="000000"/>
              </w:rPr>
              <w:t xml:space="preserve"> </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300</w:t>
            </w:r>
          </w:p>
        </w:tc>
        <w:tc>
          <w:tcPr>
            <w:tcW w:w="1371"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Pr>
                <w:color w:val="000000"/>
              </w:rPr>
              <w:t>Đang thực hiện</w:t>
            </w:r>
          </w:p>
        </w:tc>
      </w:tr>
      <w:tr w:rsidR="00EA7D3E" w:rsidRPr="00361065" w:rsidTr="00EA7D3E">
        <w:tc>
          <w:tcPr>
            <w:tcW w:w="724" w:type="dxa"/>
            <w:tcBorders>
              <w:top w:val="nil"/>
              <w:left w:val="single" w:sz="8" w:space="0" w:color="auto"/>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2</w:t>
            </w:r>
          </w:p>
        </w:tc>
        <w:tc>
          <w:tcPr>
            <w:tcW w:w="2693"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rPr>
                <w:color w:val="000000"/>
              </w:rPr>
            </w:pPr>
            <w:r w:rsidRPr="00361065">
              <w:rPr>
                <w:color w:val="000000"/>
              </w:rPr>
              <w:t>Doanh thu</w:t>
            </w:r>
          </w:p>
        </w:tc>
        <w:tc>
          <w:tcPr>
            <w:tcW w:w="1276"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Triệu đồng</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113</w:t>
            </w:r>
            <w:r>
              <w:rPr>
                <w:color w:val="000000"/>
              </w:rPr>
              <w:t>.</w:t>
            </w:r>
            <w:r w:rsidRPr="00361065">
              <w:rPr>
                <w:color w:val="000000"/>
              </w:rPr>
              <w:t xml:space="preserve">738 </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139</w:t>
            </w:r>
            <w:r>
              <w:rPr>
                <w:color w:val="000000"/>
              </w:rPr>
              <w:t>.</w:t>
            </w:r>
            <w:r w:rsidRPr="00361065">
              <w:rPr>
                <w:color w:val="000000"/>
              </w:rPr>
              <w:t xml:space="preserve">382 </w:t>
            </w:r>
          </w:p>
        </w:tc>
        <w:tc>
          <w:tcPr>
            <w:tcW w:w="1371"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Pr>
                <w:color w:val="000000"/>
              </w:rPr>
              <w:t>1</w:t>
            </w:r>
            <w:r w:rsidRPr="00361065">
              <w:rPr>
                <w:color w:val="000000"/>
              </w:rPr>
              <w:t>23%</w:t>
            </w:r>
          </w:p>
        </w:tc>
      </w:tr>
      <w:tr w:rsidR="00EA7D3E" w:rsidRPr="00361065" w:rsidTr="00EA7D3E">
        <w:tc>
          <w:tcPr>
            <w:tcW w:w="724" w:type="dxa"/>
            <w:tcBorders>
              <w:top w:val="nil"/>
              <w:left w:val="single" w:sz="8" w:space="0" w:color="auto"/>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3</w:t>
            </w:r>
          </w:p>
        </w:tc>
        <w:tc>
          <w:tcPr>
            <w:tcW w:w="2693"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rPr>
                <w:color w:val="000000"/>
              </w:rPr>
            </w:pPr>
            <w:r w:rsidRPr="00361065">
              <w:rPr>
                <w:color w:val="000000"/>
              </w:rPr>
              <w:t>Lợi nhuận trước thuế</w:t>
            </w:r>
          </w:p>
        </w:tc>
        <w:tc>
          <w:tcPr>
            <w:tcW w:w="1276"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Triệu đồng</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bCs/>
                <w:color w:val="000000"/>
              </w:rPr>
              <w:t>61</w:t>
            </w:r>
            <w:r>
              <w:rPr>
                <w:bCs/>
                <w:color w:val="000000"/>
              </w:rPr>
              <w:t>.</w:t>
            </w:r>
            <w:r w:rsidRPr="00361065">
              <w:rPr>
                <w:bCs/>
                <w:color w:val="000000"/>
              </w:rPr>
              <w:t xml:space="preserve">922 </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97</w:t>
            </w:r>
            <w:r>
              <w:rPr>
                <w:color w:val="000000"/>
              </w:rPr>
              <w:t>.</w:t>
            </w:r>
            <w:r w:rsidRPr="00361065">
              <w:rPr>
                <w:color w:val="000000"/>
              </w:rPr>
              <w:t xml:space="preserve">675 </w:t>
            </w:r>
          </w:p>
        </w:tc>
        <w:tc>
          <w:tcPr>
            <w:tcW w:w="1371"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Pr>
                <w:color w:val="000000"/>
              </w:rPr>
              <w:t>1</w:t>
            </w:r>
            <w:r w:rsidRPr="00361065">
              <w:rPr>
                <w:color w:val="000000"/>
              </w:rPr>
              <w:t>58%</w:t>
            </w:r>
          </w:p>
        </w:tc>
      </w:tr>
      <w:tr w:rsidR="00EA7D3E" w:rsidRPr="00361065" w:rsidTr="00EA7D3E">
        <w:tc>
          <w:tcPr>
            <w:tcW w:w="724" w:type="dxa"/>
            <w:tcBorders>
              <w:top w:val="nil"/>
              <w:left w:val="single" w:sz="8" w:space="0" w:color="auto"/>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4</w:t>
            </w:r>
          </w:p>
        </w:tc>
        <w:tc>
          <w:tcPr>
            <w:tcW w:w="2693"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rPr>
                <w:color w:val="000000"/>
              </w:rPr>
            </w:pPr>
            <w:r w:rsidRPr="00361065">
              <w:rPr>
                <w:color w:val="000000"/>
              </w:rPr>
              <w:t>Thuế thu nhập doanh nghiệp</w:t>
            </w:r>
          </w:p>
        </w:tc>
        <w:tc>
          <w:tcPr>
            <w:tcW w:w="1276"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Triệu đồng</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13</w:t>
            </w:r>
            <w:r>
              <w:rPr>
                <w:color w:val="000000"/>
              </w:rPr>
              <w:t>.</w:t>
            </w:r>
            <w:r w:rsidRPr="00361065">
              <w:rPr>
                <w:color w:val="000000"/>
              </w:rPr>
              <w:t xml:space="preserve">623 </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18</w:t>
            </w:r>
            <w:r>
              <w:rPr>
                <w:color w:val="000000"/>
              </w:rPr>
              <w:t>.</w:t>
            </w:r>
            <w:r w:rsidRPr="00361065">
              <w:rPr>
                <w:color w:val="000000"/>
              </w:rPr>
              <w:t xml:space="preserve">351 </w:t>
            </w:r>
          </w:p>
        </w:tc>
        <w:tc>
          <w:tcPr>
            <w:tcW w:w="1371"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Pr>
                <w:color w:val="000000"/>
              </w:rPr>
              <w:t>1</w:t>
            </w:r>
            <w:r w:rsidRPr="00361065">
              <w:rPr>
                <w:color w:val="000000"/>
              </w:rPr>
              <w:t>35%</w:t>
            </w:r>
          </w:p>
        </w:tc>
      </w:tr>
      <w:tr w:rsidR="00EA7D3E" w:rsidRPr="00361065" w:rsidTr="00EA7D3E">
        <w:tc>
          <w:tcPr>
            <w:tcW w:w="724" w:type="dxa"/>
            <w:tcBorders>
              <w:top w:val="nil"/>
              <w:left w:val="single" w:sz="8" w:space="0" w:color="auto"/>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5</w:t>
            </w:r>
          </w:p>
        </w:tc>
        <w:tc>
          <w:tcPr>
            <w:tcW w:w="2693"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rPr>
                <w:color w:val="000000"/>
              </w:rPr>
            </w:pPr>
            <w:r w:rsidRPr="00361065">
              <w:rPr>
                <w:color w:val="000000"/>
              </w:rPr>
              <w:t>Lợi nhuận sau thuế</w:t>
            </w:r>
          </w:p>
        </w:tc>
        <w:tc>
          <w:tcPr>
            <w:tcW w:w="1276"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Triệu đồng</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 xml:space="preserve"> 48</w:t>
            </w:r>
            <w:r>
              <w:rPr>
                <w:color w:val="000000"/>
              </w:rPr>
              <w:t>.</w:t>
            </w:r>
            <w:r w:rsidRPr="00361065">
              <w:rPr>
                <w:color w:val="000000"/>
              </w:rPr>
              <w:t xml:space="preserve">299 </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79</w:t>
            </w:r>
            <w:r>
              <w:rPr>
                <w:color w:val="000000"/>
              </w:rPr>
              <w:t>.</w:t>
            </w:r>
            <w:r w:rsidRPr="00361065">
              <w:rPr>
                <w:color w:val="000000"/>
              </w:rPr>
              <w:t xml:space="preserve">324 </w:t>
            </w:r>
          </w:p>
        </w:tc>
        <w:tc>
          <w:tcPr>
            <w:tcW w:w="1371"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Pr>
                <w:color w:val="000000"/>
              </w:rPr>
              <w:t>1</w:t>
            </w:r>
            <w:r w:rsidRPr="00361065">
              <w:rPr>
                <w:color w:val="000000"/>
              </w:rPr>
              <w:t>64%</w:t>
            </w:r>
          </w:p>
        </w:tc>
      </w:tr>
      <w:tr w:rsidR="00EA7D3E" w:rsidRPr="00361065" w:rsidTr="00EA7D3E">
        <w:tc>
          <w:tcPr>
            <w:tcW w:w="724" w:type="dxa"/>
            <w:tcBorders>
              <w:top w:val="nil"/>
              <w:left w:val="single" w:sz="8" w:space="0" w:color="auto"/>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6</w:t>
            </w:r>
          </w:p>
        </w:tc>
        <w:tc>
          <w:tcPr>
            <w:tcW w:w="2693"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rPr>
                <w:color w:val="000000"/>
              </w:rPr>
            </w:pPr>
            <w:r w:rsidRPr="00361065">
              <w:rPr>
                <w:color w:val="000000"/>
              </w:rPr>
              <w:t>Lãi cơ bản trên cổ phiếu</w:t>
            </w:r>
          </w:p>
        </w:tc>
        <w:tc>
          <w:tcPr>
            <w:tcW w:w="1276"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center"/>
              <w:rPr>
                <w:color w:val="000000"/>
              </w:rPr>
            </w:pPr>
            <w:r w:rsidRPr="00361065">
              <w:rPr>
                <w:color w:val="000000"/>
              </w:rPr>
              <w:t>Đồng/cp</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1</w:t>
            </w:r>
            <w:r>
              <w:rPr>
                <w:color w:val="000000"/>
              </w:rPr>
              <w:t>.</w:t>
            </w:r>
            <w:r w:rsidRPr="00361065">
              <w:rPr>
                <w:color w:val="000000"/>
              </w:rPr>
              <w:t xml:space="preserve">288 </w:t>
            </w:r>
          </w:p>
        </w:tc>
        <w:tc>
          <w:tcPr>
            <w:tcW w:w="1370"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sidRPr="00361065">
              <w:rPr>
                <w:color w:val="000000"/>
              </w:rPr>
              <w:t>2</w:t>
            </w:r>
            <w:r>
              <w:rPr>
                <w:color w:val="000000"/>
              </w:rPr>
              <w:t>.</w:t>
            </w:r>
            <w:r w:rsidRPr="00361065">
              <w:rPr>
                <w:color w:val="000000"/>
              </w:rPr>
              <w:t xml:space="preserve">644 </w:t>
            </w:r>
          </w:p>
        </w:tc>
        <w:tc>
          <w:tcPr>
            <w:tcW w:w="1371" w:type="dxa"/>
            <w:tcBorders>
              <w:top w:val="nil"/>
              <w:left w:val="nil"/>
              <w:bottom w:val="single" w:sz="8" w:space="0" w:color="auto"/>
              <w:right w:val="single" w:sz="8" w:space="0" w:color="auto"/>
            </w:tcBorders>
            <w:shd w:val="clear" w:color="auto" w:fill="auto"/>
            <w:vAlign w:val="center"/>
            <w:hideMark/>
          </w:tcPr>
          <w:p w:rsidR="00EA7D3E" w:rsidRPr="00361065" w:rsidRDefault="00EA7D3E" w:rsidP="006C3250">
            <w:pPr>
              <w:widowControl w:val="0"/>
              <w:spacing w:before="60" w:after="60" w:line="288" w:lineRule="auto"/>
              <w:jc w:val="right"/>
              <w:rPr>
                <w:color w:val="000000"/>
              </w:rPr>
            </w:pPr>
            <w:r>
              <w:rPr>
                <w:color w:val="000000"/>
              </w:rPr>
              <w:t>2</w:t>
            </w:r>
            <w:r w:rsidRPr="00361065">
              <w:rPr>
                <w:color w:val="000000"/>
              </w:rPr>
              <w:t>05%</w:t>
            </w:r>
          </w:p>
        </w:tc>
      </w:tr>
    </w:tbl>
    <w:p w:rsidR="00EA7D3E" w:rsidRPr="001A5B73" w:rsidRDefault="00EA7D3E" w:rsidP="006C3250">
      <w:pPr>
        <w:widowControl w:val="0"/>
        <w:numPr>
          <w:ilvl w:val="0"/>
          <w:numId w:val="20"/>
        </w:numPr>
        <w:spacing w:before="60" w:after="60" w:line="288" w:lineRule="auto"/>
        <w:ind w:left="0"/>
      </w:pPr>
      <w:r w:rsidRPr="001A5B73">
        <w:t xml:space="preserve">Phương án phân phối lợi nhuận: </w:t>
      </w:r>
    </w:p>
    <w:tbl>
      <w:tblPr>
        <w:tblW w:w="8784" w:type="dxa"/>
        <w:tblInd w:w="113" w:type="dxa"/>
        <w:tblLook w:val="04A0"/>
      </w:tblPr>
      <w:tblGrid>
        <w:gridCol w:w="730"/>
        <w:gridCol w:w="5218"/>
        <w:gridCol w:w="1112"/>
        <w:gridCol w:w="1751"/>
      </w:tblGrid>
      <w:tr w:rsidR="00EA7D3E" w:rsidRPr="001A5B73" w:rsidTr="00550B59">
        <w:trPr>
          <w:trHeight w:val="567"/>
          <w:tblHead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3E" w:rsidRPr="001A5B73" w:rsidRDefault="00EA7D3E" w:rsidP="006C3250">
            <w:pPr>
              <w:widowControl w:val="0"/>
              <w:spacing w:before="60" w:after="60" w:line="288" w:lineRule="auto"/>
              <w:rPr>
                <w:b/>
                <w:color w:val="000000"/>
              </w:rPr>
            </w:pPr>
            <w:r w:rsidRPr="001A5B73">
              <w:rPr>
                <w:b/>
                <w:color w:val="000000"/>
                <w:lang w:val="it-IT"/>
              </w:rPr>
              <w:t> </w:t>
            </w:r>
            <w:r w:rsidRPr="001A5B73">
              <w:rPr>
                <w:b/>
                <w:color w:val="000000"/>
              </w:rPr>
              <w:t>STT</w:t>
            </w:r>
          </w:p>
        </w:tc>
        <w:tc>
          <w:tcPr>
            <w:tcW w:w="5218" w:type="dxa"/>
            <w:tcBorders>
              <w:top w:val="single" w:sz="4" w:space="0" w:color="auto"/>
              <w:left w:val="nil"/>
              <w:bottom w:val="single" w:sz="4" w:space="0" w:color="auto"/>
              <w:right w:val="single" w:sz="4" w:space="0" w:color="auto"/>
            </w:tcBorders>
            <w:shd w:val="clear" w:color="auto" w:fill="auto"/>
            <w:noWrap/>
            <w:vAlign w:val="center"/>
            <w:hideMark/>
          </w:tcPr>
          <w:p w:rsidR="00EA7D3E" w:rsidRPr="001A5B73" w:rsidRDefault="00EA7D3E" w:rsidP="006C3250">
            <w:pPr>
              <w:widowControl w:val="0"/>
              <w:spacing w:before="60" w:after="60" w:line="288" w:lineRule="auto"/>
              <w:jc w:val="center"/>
              <w:rPr>
                <w:b/>
                <w:bCs/>
                <w:color w:val="000000"/>
              </w:rPr>
            </w:pPr>
            <w:r w:rsidRPr="001A5B73">
              <w:rPr>
                <w:b/>
                <w:bCs/>
                <w:color w:val="000000"/>
              </w:rPr>
              <w:t>Chỉ tiêu</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EA7D3E" w:rsidRPr="001A5B73" w:rsidRDefault="00EA7D3E" w:rsidP="006C3250">
            <w:pPr>
              <w:widowControl w:val="0"/>
              <w:spacing w:before="60" w:after="60" w:line="288" w:lineRule="auto"/>
              <w:jc w:val="center"/>
              <w:rPr>
                <w:b/>
                <w:bCs/>
                <w:color w:val="000000"/>
              </w:rPr>
            </w:pPr>
            <w:r w:rsidRPr="001A5B73">
              <w:rPr>
                <w:b/>
                <w:bCs/>
                <w:color w:val="000000"/>
              </w:rPr>
              <w:t>Ghi chú</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EA7D3E" w:rsidRPr="001A5B73" w:rsidRDefault="00EA7D3E" w:rsidP="006C3250">
            <w:pPr>
              <w:widowControl w:val="0"/>
              <w:spacing w:before="60" w:after="60" w:line="288" w:lineRule="auto"/>
              <w:jc w:val="center"/>
              <w:rPr>
                <w:b/>
                <w:bCs/>
                <w:color w:val="000000"/>
              </w:rPr>
            </w:pPr>
            <w:r w:rsidRPr="001A5B73">
              <w:rPr>
                <w:b/>
                <w:bCs/>
                <w:color w:val="000000"/>
              </w:rPr>
              <w:t xml:space="preserve"> Giá trị </w:t>
            </w:r>
          </w:p>
        </w:tc>
      </w:tr>
      <w:tr w:rsidR="00EA7D3E" w:rsidRPr="00AB5188" w:rsidTr="00550B59">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right"/>
              <w:rPr>
                <w:b/>
                <w:color w:val="000000"/>
              </w:rPr>
            </w:pPr>
            <w:r w:rsidRPr="00AF6B14">
              <w:rPr>
                <w:b/>
                <w:color w:val="000000"/>
              </w:rPr>
              <w:t>1</w:t>
            </w:r>
          </w:p>
        </w:tc>
        <w:tc>
          <w:tcPr>
            <w:tcW w:w="5218"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rPr>
                <w:b/>
                <w:color w:val="000000"/>
              </w:rPr>
            </w:pPr>
            <w:r w:rsidRPr="00AF6B14">
              <w:rPr>
                <w:b/>
                <w:color w:val="000000"/>
              </w:rPr>
              <w:t>LNST chưa PP trên BCTC kiểm toán năm 2013</w:t>
            </w:r>
          </w:p>
        </w:tc>
        <w:tc>
          <w:tcPr>
            <w:tcW w:w="1112"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center"/>
              <w:rPr>
                <w:b/>
                <w:color w:val="000000"/>
              </w:rPr>
            </w:pPr>
            <w:r w:rsidRPr="00AF6B14">
              <w:rPr>
                <w:b/>
                <w:color w:val="000000"/>
              </w:rPr>
              <w:t> </w:t>
            </w:r>
          </w:p>
        </w:tc>
        <w:tc>
          <w:tcPr>
            <w:tcW w:w="1751"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right"/>
              <w:rPr>
                <w:b/>
                <w:color w:val="000000"/>
              </w:rPr>
            </w:pPr>
            <w:r w:rsidRPr="00AF6B14">
              <w:rPr>
                <w:b/>
                <w:color w:val="000000"/>
              </w:rPr>
              <w:t xml:space="preserve">4,692,658,889 </w:t>
            </w:r>
          </w:p>
        </w:tc>
      </w:tr>
      <w:tr w:rsidR="00EA7D3E" w:rsidRPr="00AB5188" w:rsidTr="00550B59">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right"/>
              <w:rPr>
                <w:b/>
                <w:color w:val="000000"/>
              </w:rPr>
            </w:pPr>
            <w:r w:rsidRPr="00AF6B14">
              <w:rPr>
                <w:b/>
                <w:color w:val="000000"/>
              </w:rPr>
              <w:t>2</w:t>
            </w:r>
          </w:p>
        </w:tc>
        <w:tc>
          <w:tcPr>
            <w:tcW w:w="5218"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rPr>
                <w:b/>
                <w:color w:val="000000"/>
              </w:rPr>
            </w:pPr>
            <w:r w:rsidRPr="00AF6B14">
              <w:rPr>
                <w:b/>
                <w:color w:val="000000"/>
              </w:rPr>
              <w:t>LNST trên BCTC kiểm toán năm 2014</w:t>
            </w:r>
          </w:p>
        </w:tc>
        <w:tc>
          <w:tcPr>
            <w:tcW w:w="1112"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center"/>
              <w:rPr>
                <w:b/>
                <w:color w:val="000000"/>
              </w:rPr>
            </w:pPr>
            <w:r w:rsidRPr="00AF6B14">
              <w:rPr>
                <w:b/>
                <w:color w:val="000000"/>
              </w:rPr>
              <w:t> </w:t>
            </w:r>
          </w:p>
        </w:tc>
        <w:tc>
          <w:tcPr>
            <w:tcW w:w="1751"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right"/>
              <w:rPr>
                <w:b/>
                <w:color w:val="000000"/>
              </w:rPr>
            </w:pPr>
            <w:r w:rsidRPr="00AF6B14">
              <w:rPr>
                <w:b/>
                <w:color w:val="000000"/>
              </w:rPr>
              <w:t xml:space="preserve">79,323,902,503 </w:t>
            </w:r>
          </w:p>
        </w:tc>
      </w:tr>
      <w:tr w:rsidR="00EA7D3E" w:rsidRPr="00AB5188" w:rsidTr="00550B59">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right"/>
              <w:rPr>
                <w:color w:val="000000"/>
              </w:rPr>
            </w:pPr>
            <w:r w:rsidRPr="00AB5188">
              <w:rPr>
                <w:color w:val="000000"/>
              </w:rPr>
              <w:t>3</w:t>
            </w:r>
          </w:p>
        </w:tc>
        <w:tc>
          <w:tcPr>
            <w:tcW w:w="5218"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rPr>
                <w:color w:val="000000"/>
              </w:rPr>
            </w:pPr>
            <w:r w:rsidRPr="00AB5188">
              <w:rPr>
                <w:color w:val="000000"/>
              </w:rPr>
              <w:t>Trích quỹ bổ sung năm 2014</w:t>
            </w:r>
          </w:p>
        </w:tc>
        <w:tc>
          <w:tcPr>
            <w:tcW w:w="1112"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center"/>
              <w:rPr>
                <w:color w:val="000000"/>
              </w:rPr>
            </w:pPr>
            <w:r w:rsidRPr="00AB5188">
              <w:rPr>
                <w:color w:val="000000"/>
              </w:rPr>
              <w:t>(3.1+3.2)</w:t>
            </w:r>
          </w:p>
        </w:tc>
        <w:tc>
          <w:tcPr>
            <w:tcW w:w="1751"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right"/>
              <w:rPr>
                <w:bCs/>
                <w:color w:val="000000"/>
              </w:rPr>
            </w:pPr>
            <w:r w:rsidRPr="00AF6B14">
              <w:rPr>
                <w:bCs/>
                <w:color w:val="000000"/>
              </w:rPr>
              <w:t xml:space="preserve">7,932,390,250 </w:t>
            </w:r>
          </w:p>
        </w:tc>
      </w:tr>
      <w:tr w:rsidR="00EA7D3E" w:rsidRPr="00AB5188" w:rsidTr="00550B59">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right"/>
              <w:rPr>
                <w:color w:val="000000"/>
              </w:rPr>
            </w:pPr>
            <w:r w:rsidRPr="00AB5188">
              <w:rPr>
                <w:color w:val="000000"/>
              </w:rPr>
              <w:t>3.1</w:t>
            </w:r>
          </w:p>
        </w:tc>
        <w:tc>
          <w:tcPr>
            <w:tcW w:w="5218"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rPr>
                <w:i/>
                <w:iCs/>
                <w:color w:val="000000"/>
              </w:rPr>
            </w:pPr>
            <w:r w:rsidRPr="00AB5188">
              <w:rPr>
                <w:i/>
                <w:iCs/>
                <w:color w:val="000000"/>
              </w:rPr>
              <w:t>Trích quỹ  dự phòng tài chính ( 5% LNST)</w:t>
            </w:r>
          </w:p>
        </w:tc>
        <w:tc>
          <w:tcPr>
            <w:tcW w:w="1112"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center"/>
              <w:rPr>
                <w:i/>
                <w:iCs/>
                <w:color w:val="000000"/>
              </w:rPr>
            </w:pPr>
            <w:r w:rsidRPr="00AB5188">
              <w:rPr>
                <w:i/>
                <w:iCs/>
                <w:color w:val="000000"/>
              </w:rPr>
              <w:t>(2</w:t>
            </w:r>
            <w:r>
              <w:rPr>
                <w:i/>
                <w:iCs/>
                <w:color w:val="000000"/>
              </w:rPr>
              <w:t>)</w:t>
            </w:r>
            <w:r w:rsidRPr="00AB5188">
              <w:rPr>
                <w:i/>
                <w:iCs/>
                <w:color w:val="000000"/>
              </w:rPr>
              <w:t>*5%</w:t>
            </w:r>
          </w:p>
        </w:tc>
        <w:tc>
          <w:tcPr>
            <w:tcW w:w="1751"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right"/>
              <w:rPr>
                <w:i/>
                <w:iCs/>
                <w:color w:val="000000"/>
              </w:rPr>
            </w:pPr>
            <w:r w:rsidRPr="00AB5188">
              <w:rPr>
                <w:i/>
                <w:iCs/>
                <w:color w:val="000000"/>
              </w:rPr>
              <w:t xml:space="preserve">3,966,195,125 </w:t>
            </w:r>
          </w:p>
        </w:tc>
      </w:tr>
      <w:tr w:rsidR="00EA7D3E" w:rsidRPr="00AB5188" w:rsidTr="00550B59">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right"/>
              <w:rPr>
                <w:color w:val="000000"/>
              </w:rPr>
            </w:pPr>
            <w:r w:rsidRPr="00AB5188">
              <w:rPr>
                <w:color w:val="000000"/>
              </w:rPr>
              <w:t>3.2</w:t>
            </w:r>
          </w:p>
        </w:tc>
        <w:tc>
          <w:tcPr>
            <w:tcW w:w="5218"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550B59">
            <w:pPr>
              <w:widowControl w:val="0"/>
              <w:spacing w:before="60" w:after="60" w:line="288" w:lineRule="auto"/>
              <w:rPr>
                <w:i/>
                <w:iCs/>
                <w:color w:val="000000"/>
              </w:rPr>
            </w:pPr>
            <w:r w:rsidRPr="00AB5188">
              <w:rPr>
                <w:i/>
                <w:iCs/>
                <w:color w:val="000000"/>
              </w:rPr>
              <w:t>Trích quỹ  dự dự trữ bổ sung vốn điều lệ ( 5% LNST)</w:t>
            </w:r>
          </w:p>
        </w:tc>
        <w:tc>
          <w:tcPr>
            <w:tcW w:w="1112"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center"/>
              <w:rPr>
                <w:i/>
                <w:iCs/>
                <w:color w:val="000000"/>
              </w:rPr>
            </w:pPr>
            <w:r w:rsidRPr="00AB5188">
              <w:rPr>
                <w:i/>
                <w:iCs/>
                <w:color w:val="000000"/>
              </w:rPr>
              <w:t>(2</w:t>
            </w:r>
            <w:r>
              <w:rPr>
                <w:i/>
                <w:iCs/>
                <w:color w:val="000000"/>
              </w:rPr>
              <w:t>)</w:t>
            </w:r>
            <w:r w:rsidRPr="00AB5188">
              <w:rPr>
                <w:i/>
                <w:iCs/>
                <w:color w:val="000000"/>
              </w:rPr>
              <w:t>*5%</w:t>
            </w:r>
          </w:p>
        </w:tc>
        <w:tc>
          <w:tcPr>
            <w:tcW w:w="1751"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right"/>
              <w:rPr>
                <w:i/>
                <w:iCs/>
                <w:color w:val="000000"/>
              </w:rPr>
            </w:pPr>
            <w:r w:rsidRPr="00AB5188">
              <w:rPr>
                <w:i/>
                <w:iCs/>
                <w:color w:val="000000"/>
              </w:rPr>
              <w:t xml:space="preserve">3,966,195,125 </w:t>
            </w:r>
          </w:p>
        </w:tc>
      </w:tr>
      <w:tr w:rsidR="00EA7D3E" w:rsidRPr="00AB5188" w:rsidTr="00550B59">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right"/>
              <w:rPr>
                <w:b/>
                <w:color w:val="000000"/>
              </w:rPr>
            </w:pPr>
            <w:r>
              <w:rPr>
                <w:b/>
                <w:color w:val="000000"/>
              </w:rPr>
              <w:t>4</w:t>
            </w:r>
          </w:p>
        </w:tc>
        <w:tc>
          <w:tcPr>
            <w:tcW w:w="5218"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rPr>
                <w:b/>
                <w:color w:val="000000"/>
              </w:rPr>
            </w:pPr>
            <w:r w:rsidRPr="00AF6B14">
              <w:rPr>
                <w:b/>
                <w:color w:val="000000"/>
              </w:rPr>
              <w:t xml:space="preserve">LNST chưa </w:t>
            </w:r>
            <w:r>
              <w:rPr>
                <w:b/>
                <w:color w:val="000000"/>
              </w:rPr>
              <w:t>phân phối đến 31/12/2014</w:t>
            </w:r>
          </w:p>
        </w:tc>
        <w:tc>
          <w:tcPr>
            <w:tcW w:w="1112"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center"/>
              <w:rPr>
                <w:b/>
                <w:color w:val="000000"/>
              </w:rPr>
            </w:pPr>
            <w:r w:rsidRPr="00AF6B14">
              <w:rPr>
                <w:b/>
                <w:color w:val="000000"/>
              </w:rPr>
              <w:t>(1+2-3)</w:t>
            </w:r>
          </w:p>
        </w:tc>
        <w:tc>
          <w:tcPr>
            <w:tcW w:w="1751"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right"/>
              <w:rPr>
                <w:b/>
                <w:color w:val="000000"/>
              </w:rPr>
            </w:pPr>
            <w:r w:rsidRPr="00AF6B14">
              <w:rPr>
                <w:b/>
                <w:color w:val="000000"/>
              </w:rPr>
              <w:t xml:space="preserve">76,084,171,142 </w:t>
            </w:r>
          </w:p>
        </w:tc>
      </w:tr>
      <w:tr w:rsidR="00EA7D3E" w:rsidRPr="00AB5188" w:rsidTr="00550B59">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right"/>
              <w:rPr>
                <w:b/>
                <w:iCs/>
                <w:color w:val="000000"/>
              </w:rPr>
            </w:pPr>
            <w:r>
              <w:rPr>
                <w:b/>
                <w:iCs/>
                <w:color w:val="000000"/>
              </w:rPr>
              <w:t>5</w:t>
            </w:r>
          </w:p>
        </w:tc>
        <w:tc>
          <w:tcPr>
            <w:tcW w:w="5218"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rPr>
                <w:b/>
                <w:iCs/>
                <w:color w:val="000000"/>
              </w:rPr>
            </w:pPr>
            <w:r w:rsidRPr="00AF6B14">
              <w:rPr>
                <w:b/>
                <w:iCs/>
                <w:color w:val="000000"/>
              </w:rPr>
              <w:t>Chia cổ tức 10% bằng cổ phiếu (dự kiến)</w:t>
            </w:r>
          </w:p>
        </w:tc>
        <w:tc>
          <w:tcPr>
            <w:tcW w:w="1112"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center"/>
              <w:rPr>
                <w:b/>
                <w:iCs/>
                <w:color w:val="000000"/>
              </w:rPr>
            </w:pPr>
            <w:r w:rsidRPr="00AF6B14">
              <w:rPr>
                <w:b/>
                <w:iCs/>
                <w:color w:val="000000"/>
              </w:rPr>
              <w:t> </w:t>
            </w:r>
          </w:p>
        </w:tc>
        <w:tc>
          <w:tcPr>
            <w:tcW w:w="1751" w:type="dxa"/>
            <w:tcBorders>
              <w:top w:val="nil"/>
              <w:left w:val="nil"/>
              <w:bottom w:val="single" w:sz="4" w:space="0" w:color="auto"/>
              <w:right w:val="single" w:sz="4" w:space="0" w:color="auto"/>
            </w:tcBorders>
            <w:shd w:val="clear" w:color="auto" w:fill="auto"/>
            <w:noWrap/>
            <w:vAlign w:val="center"/>
            <w:hideMark/>
          </w:tcPr>
          <w:p w:rsidR="00EA7D3E" w:rsidRPr="00AF6B14" w:rsidRDefault="00EA7D3E" w:rsidP="006C3250">
            <w:pPr>
              <w:widowControl w:val="0"/>
              <w:spacing w:before="60" w:after="60" w:line="288" w:lineRule="auto"/>
              <w:jc w:val="right"/>
              <w:rPr>
                <w:b/>
                <w:iCs/>
                <w:color w:val="000000"/>
              </w:rPr>
            </w:pPr>
            <w:r w:rsidRPr="00AF6B14">
              <w:rPr>
                <w:b/>
                <w:iCs/>
                <w:color w:val="000000"/>
              </w:rPr>
              <w:t xml:space="preserve">60,900,000,000 </w:t>
            </w:r>
          </w:p>
        </w:tc>
      </w:tr>
      <w:tr w:rsidR="00EA7D3E" w:rsidRPr="00AB5188" w:rsidTr="00550B59">
        <w:trPr>
          <w:trHeight w:val="439"/>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right"/>
              <w:rPr>
                <w:b/>
                <w:bCs/>
                <w:color w:val="000000"/>
              </w:rPr>
            </w:pPr>
            <w:r>
              <w:rPr>
                <w:b/>
                <w:bCs/>
                <w:color w:val="000000"/>
              </w:rPr>
              <w:t>6</w:t>
            </w:r>
          </w:p>
        </w:tc>
        <w:tc>
          <w:tcPr>
            <w:tcW w:w="5218"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rPr>
                <w:b/>
                <w:bCs/>
                <w:color w:val="000000"/>
              </w:rPr>
            </w:pPr>
            <w:r w:rsidRPr="00AB5188">
              <w:rPr>
                <w:b/>
                <w:bCs/>
                <w:color w:val="000000"/>
              </w:rPr>
              <w:t>LNST năm 2014 còn lại</w:t>
            </w:r>
          </w:p>
        </w:tc>
        <w:tc>
          <w:tcPr>
            <w:tcW w:w="1112"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center"/>
              <w:rPr>
                <w:b/>
                <w:bCs/>
                <w:color w:val="000000"/>
              </w:rPr>
            </w:pPr>
            <w:r w:rsidRPr="00AB5188">
              <w:rPr>
                <w:b/>
                <w:bCs/>
                <w:color w:val="000000"/>
              </w:rPr>
              <w:t>(</w:t>
            </w:r>
            <w:r>
              <w:rPr>
                <w:b/>
                <w:bCs/>
                <w:color w:val="000000"/>
              </w:rPr>
              <w:t>4-5</w:t>
            </w:r>
            <w:r w:rsidRPr="00AB5188">
              <w:rPr>
                <w:b/>
                <w:bCs/>
                <w:color w:val="000000"/>
              </w:rPr>
              <w:t>)</w:t>
            </w:r>
          </w:p>
        </w:tc>
        <w:tc>
          <w:tcPr>
            <w:tcW w:w="1751" w:type="dxa"/>
            <w:tcBorders>
              <w:top w:val="nil"/>
              <w:left w:val="nil"/>
              <w:bottom w:val="single" w:sz="4" w:space="0" w:color="auto"/>
              <w:right w:val="single" w:sz="4" w:space="0" w:color="auto"/>
            </w:tcBorders>
            <w:shd w:val="clear" w:color="auto" w:fill="auto"/>
            <w:noWrap/>
            <w:vAlign w:val="center"/>
            <w:hideMark/>
          </w:tcPr>
          <w:p w:rsidR="00EA7D3E" w:rsidRPr="00AB5188" w:rsidRDefault="00EA7D3E" w:rsidP="006C3250">
            <w:pPr>
              <w:widowControl w:val="0"/>
              <w:spacing w:before="60" w:after="60" w:line="288" w:lineRule="auto"/>
              <w:jc w:val="right"/>
              <w:rPr>
                <w:b/>
                <w:bCs/>
                <w:color w:val="000000"/>
              </w:rPr>
            </w:pPr>
            <w:r w:rsidRPr="00AB5188">
              <w:rPr>
                <w:b/>
                <w:bCs/>
                <w:color w:val="000000"/>
              </w:rPr>
              <w:t xml:space="preserve">15,184,171,142 </w:t>
            </w:r>
          </w:p>
        </w:tc>
      </w:tr>
    </w:tbl>
    <w:p w:rsidR="00EA7D3E" w:rsidRDefault="00EA7D3E" w:rsidP="006C3250">
      <w:pPr>
        <w:pStyle w:val="ListParagraph"/>
        <w:widowControl w:val="0"/>
        <w:spacing w:before="60" w:after="60" w:line="288" w:lineRule="auto"/>
        <w:ind w:left="0"/>
        <w:jc w:val="both"/>
        <w:rPr>
          <w:rFonts w:eastAsia="Arial Unicode MS"/>
          <w:lang w:val="it-IT"/>
        </w:rPr>
      </w:pPr>
      <w:r>
        <w:rPr>
          <w:rFonts w:eastAsia="Arial Unicode MS"/>
          <w:lang w:val="it-IT"/>
        </w:rPr>
        <w:t xml:space="preserve">Trong đó: </w:t>
      </w:r>
    </w:p>
    <w:p w:rsidR="00EA7D3E" w:rsidRDefault="00EA7D3E" w:rsidP="006C3250">
      <w:pPr>
        <w:pStyle w:val="ListParagraph"/>
        <w:widowControl w:val="0"/>
        <w:numPr>
          <w:ilvl w:val="0"/>
          <w:numId w:val="8"/>
        </w:numPr>
        <w:spacing w:before="60" w:after="60" w:line="288" w:lineRule="auto"/>
        <w:ind w:left="567"/>
        <w:jc w:val="both"/>
        <w:rPr>
          <w:rFonts w:eastAsia="Arial Unicode MS"/>
          <w:lang w:val="it-IT"/>
        </w:rPr>
      </w:pPr>
      <w:r w:rsidRPr="00361065">
        <w:rPr>
          <w:rFonts w:eastAsia="Arial Unicode MS"/>
          <w:lang w:val="it-IT"/>
        </w:rPr>
        <w:t xml:space="preserve">Công ty sẽ chi trả cổ tức 10% bằng cố phiếu, trích từ lợi nhuận </w:t>
      </w:r>
      <w:r>
        <w:rPr>
          <w:rFonts w:eastAsia="Arial Unicode MS"/>
          <w:lang w:val="it-IT"/>
        </w:rPr>
        <w:t xml:space="preserve">sau thuế </w:t>
      </w:r>
      <w:r w:rsidRPr="00361065">
        <w:rPr>
          <w:rFonts w:eastAsia="Arial Unicode MS"/>
          <w:lang w:val="it-IT"/>
        </w:rPr>
        <w:t xml:space="preserve">chưa phân phối </w:t>
      </w:r>
      <w:r>
        <w:rPr>
          <w:rFonts w:eastAsia="Arial Unicode MS"/>
          <w:lang w:val="it-IT"/>
        </w:rPr>
        <w:t>đến 31/12/2014 trên BCTC đã kiểm toán</w:t>
      </w:r>
      <w:r w:rsidRPr="00361065">
        <w:rPr>
          <w:rFonts w:eastAsia="Arial Unicode MS"/>
          <w:lang w:val="it-IT"/>
        </w:rPr>
        <w:t xml:space="preserve">. </w:t>
      </w:r>
      <w:r>
        <w:rPr>
          <w:rFonts w:eastAsia="Arial Unicode MS"/>
          <w:lang w:val="it-IT"/>
        </w:rPr>
        <w:t xml:space="preserve">Mức cổ tức này được tính trên mức </w:t>
      </w:r>
      <w:r>
        <w:rPr>
          <w:rFonts w:eastAsia="Arial Unicode MS"/>
          <w:lang w:val="it-IT"/>
        </w:rPr>
        <w:lastRenderedPageBreak/>
        <w:t xml:space="preserve">vốn điều lệ dự kiến 609 tỷ (bao gồm số cổ phiếu phát hành tăng vốn và cổ phiếu phát hành cho cán bộ nhân viên trong chương trình ESOP). Số tiền dự kiến chia cổ tức là 60,9 tỷ. Thời điểm chia cổ tức là sau khi được ĐHĐCĐ phê duyệt và UBCKNN chấp thuận. </w:t>
      </w:r>
    </w:p>
    <w:p w:rsidR="00EA7D3E" w:rsidRDefault="00EA7D3E" w:rsidP="006C3250">
      <w:pPr>
        <w:pStyle w:val="ListParagraph"/>
        <w:widowControl w:val="0"/>
        <w:numPr>
          <w:ilvl w:val="0"/>
          <w:numId w:val="8"/>
        </w:numPr>
        <w:spacing w:before="60" w:after="60" w:line="288" w:lineRule="auto"/>
        <w:ind w:left="567"/>
        <w:jc w:val="both"/>
        <w:rPr>
          <w:rFonts w:eastAsia="Arial Unicode MS"/>
          <w:lang w:val="it-IT"/>
        </w:rPr>
      </w:pPr>
      <w:r w:rsidRPr="00361065">
        <w:rPr>
          <w:rFonts w:eastAsia="Arial Unicode MS"/>
          <w:lang w:val="it-IT"/>
        </w:rPr>
        <w:t xml:space="preserve">Phần còn lại của Lợi nhuận </w:t>
      </w:r>
      <w:r>
        <w:rPr>
          <w:rFonts w:eastAsia="Arial Unicode MS"/>
          <w:lang w:val="it-IT"/>
        </w:rPr>
        <w:t xml:space="preserve">sau thuế </w:t>
      </w:r>
      <w:r w:rsidRPr="00361065">
        <w:rPr>
          <w:rFonts w:eastAsia="Arial Unicode MS"/>
          <w:lang w:val="it-IT"/>
        </w:rPr>
        <w:t xml:space="preserve">chưa phân phối sẽ để lại </w:t>
      </w:r>
      <w:r>
        <w:rPr>
          <w:rFonts w:eastAsia="Arial Unicode MS"/>
          <w:lang w:val="it-IT"/>
        </w:rPr>
        <w:t>cho hoạt động kinh doanh của</w:t>
      </w:r>
      <w:r w:rsidRPr="00361065">
        <w:rPr>
          <w:rFonts w:eastAsia="Arial Unicode MS"/>
          <w:lang w:val="it-IT"/>
        </w:rPr>
        <w:t xml:space="preserve"> Công ty.</w:t>
      </w:r>
    </w:p>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993171" w:rsidRPr="008548FE" w:rsidTr="008548FE">
        <w:tc>
          <w:tcPr>
            <w:tcW w:w="1985" w:type="dxa"/>
            <w:shd w:val="clear" w:color="auto" w:fill="auto"/>
          </w:tcPr>
          <w:p w:rsidR="00993171" w:rsidRPr="008548FE" w:rsidRDefault="00993171" w:rsidP="006C3250">
            <w:pPr>
              <w:widowControl w:val="0"/>
              <w:spacing w:before="60" w:after="60" w:line="288" w:lineRule="auto"/>
              <w:rPr>
                <w:b/>
              </w:rPr>
            </w:pP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0E7C4E" w:rsidTr="008548FE">
        <w:tc>
          <w:tcPr>
            <w:tcW w:w="1985" w:type="dxa"/>
            <w:shd w:val="clear" w:color="auto" w:fill="auto"/>
          </w:tcPr>
          <w:p w:rsidR="000E7C4E" w:rsidRDefault="000E7C4E" w:rsidP="006C3250">
            <w:pPr>
              <w:widowControl w:val="0"/>
              <w:spacing w:before="60" w:after="60" w:line="288" w:lineRule="auto"/>
            </w:pPr>
            <w:r>
              <w:t>Số lượng cổ phần</w:t>
            </w:r>
          </w:p>
        </w:tc>
        <w:tc>
          <w:tcPr>
            <w:tcW w:w="1701" w:type="dxa"/>
            <w:shd w:val="clear" w:color="auto" w:fill="auto"/>
          </w:tcPr>
          <w:p w:rsidR="000E7C4E" w:rsidRPr="00AB25D6" w:rsidRDefault="000E7C4E" w:rsidP="00FF18EA">
            <w:pPr>
              <w:widowControl w:val="0"/>
              <w:spacing w:before="60" w:after="60" w:line="288" w:lineRule="auto"/>
              <w:jc w:val="center"/>
            </w:pPr>
            <w:r>
              <w:t>23.822.400</w:t>
            </w:r>
          </w:p>
        </w:tc>
        <w:tc>
          <w:tcPr>
            <w:tcW w:w="1701" w:type="dxa"/>
            <w:shd w:val="clear" w:color="auto" w:fill="auto"/>
          </w:tcPr>
          <w:p w:rsidR="000E7C4E" w:rsidRPr="00AB25D6" w:rsidRDefault="000E7C4E" w:rsidP="00FF18EA">
            <w:pPr>
              <w:widowControl w:val="0"/>
              <w:spacing w:before="60" w:after="60" w:line="288" w:lineRule="auto"/>
              <w:jc w:val="center"/>
            </w:pPr>
            <w:r>
              <w:t>0</w:t>
            </w:r>
          </w:p>
        </w:tc>
        <w:tc>
          <w:tcPr>
            <w:tcW w:w="1984" w:type="dxa"/>
            <w:shd w:val="clear" w:color="auto" w:fill="auto"/>
          </w:tcPr>
          <w:p w:rsidR="000E7C4E" w:rsidRPr="00AB25D6" w:rsidRDefault="000E7C4E" w:rsidP="00FF18EA">
            <w:pPr>
              <w:widowControl w:val="0"/>
              <w:spacing w:before="60" w:after="60" w:line="288" w:lineRule="auto"/>
              <w:jc w:val="center"/>
            </w:pPr>
            <w:r>
              <w:t>7.100</w:t>
            </w:r>
          </w:p>
        </w:tc>
      </w:tr>
      <w:tr w:rsidR="000E7C4E" w:rsidTr="008548FE">
        <w:tc>
          <w:tcPr>
            <w:tcW w:w="1985" w:type="dxa"/>
            <w:shd w:val="clear" w:color="auto" w:fill="auto"/>
          </w:tcPr>
          <w:p w:rsidR="000E7C4E" w:rsidRDefault="000E7C4E" w:rsidP="006C3250">
            <w:pPr>
              <w:widowControl w:val="0"/>
              <w:spacing w:before="60" w:after="60" w:line="288" w:lineRule="auto"/>
            </w:pPr>
            <w:r>
              <w:t>Tỉ lệ %</w:t>
            </w:r>
          </w:p>
        </w:tc>
        <w:tc>
          <w:tcPr>
            <w:tcW w:w="1701" w:type="dxa"/>
            <w:shd w:val="clear" w:color="auto" w:fill="auto"/>
          </w:tcPr>
          <w:p w:rsidR="000E7C4E" w:rsidRPr="00AB25D6" w:rsidRDefault="000E7C4E" w:rsidP="00FF18EA">
            <w:pPr>
              <w:widowControl w:val="0"/>
              <w:spacing w:before="60" w:after="60" w:line="288" w:lineRule="auto"/>
              <w:jc w:val="center"/>
            </w:pPr>
            <w:r>
              <w:t>99.97%</w:t>
            </w:r>
          </w:p>
        </w:tc>
        <w:tc>
          <w:tcPr>
            <w:tcW w:w="1701" w:type="dxa"/>
            <w:shd w:val="clear" w:color="auto" w:fill="auto"/>
          </w:tcPr>
          <w:p w:rsidR="000E7C4E" w:rsidRPr="00AB25D6" w:rsidRDefault="000E7C4E" w:rsidP="00FF18EA">
            <w:pPr>
              <w:widowControl w:val="0"/>
              <w:spacing w:before="60" w:after="60" w:line="288" w:lineRule="auto"/>
              <w:jc w:val="center"/>
            </w:pPr>
            <w:r>
              <w:t>0%</w:t>
            </w:r>
          </w:p>
        </w:tc>
        <w:tc>
          <w:tcPr>
            <w:tcW w:w="1984" w:type="dxa"/>
            <w:shd w:val="clear" w:color="auto" w:fill="auto"/>
          </w:tcPr>
          <w:p w:rsidR="000E7C4E" w:rsidRPr="00AB25D6" w:rsidRDefault="000E7C4E" w:rsidP="00FF18EA">
            <w:pPr>
              <w:widowControl w:val="0"/>
              <w:spacing w:before="60" w:after="60" w:line="288" w:lineRule="auto"/>
              <w:jc w:val="center"/>
            </w:pPr>
            <w:r>
              <w:t>0.03%</w:t>
            </w:r>
          </w:p>
        </w:tc>
      </w:tr>
    </w:tbl>
    <w:p w:rsidR="001C479A" w:rsidRPr="00993171" w:rsidRDefault="00EA7D3E" w:rsidP="006C3250">
      <w:pPr>
        <w:widowControl w:val="0"/>
        <w:numPr>
          <w:ilvl w:val="0"/>
          <w:numId w:val="7"/>
        </w:numPr>
        <w:spacing w:before="60" w:after="60" w:line="288" w:lineRule="auto"/>
        <w:ind w:left="0" w:hanging="284"/>
        <w:rPr>
          <w:i/>
        </w:rPr>
      </w:pPr>
      <w:r>
        <w:rPr>
          <w:i/>
        </w:rPr>
        <w:t xml:space="preserve">Thông qua </w:t>
      </w:r>
      <w:r w:rsidR="001C479A" w:rsidRPr="00993171">
        <w:rPr>
          <w:i/>
        </w:rPr>
        <w:t>Tờ trình về chi trả thù lao và chi phí hoạt động của HĐQT và BKS năm 2014 và kế hoạch trả thù lao và chi phí hoạt động của HĐQT và BKS năm 2015</w:t>
      </w:r>
    </w:p>
    <w:p w:rsidR="00EA7D3E" w:rsidRDefault="00EA7D3E" w:rsidP="006C3250">
      <w:pPr>
        <w:widowControl w:val="0"/>
        <w:numPr>
          <w:ilvl w:val="0"/>
          <w:numId w:val="12"/>
        </w:numPr>
        <w:spacing w:before="60" w:after="60" w:line="288" w:lineRule="auto"/>
        <w:ind w:left="0" w:hanging="284"/>
      </w:pPr>
      <w:r>
        <w:t xml:space="preserve">Thông qua thù lao và chi phí của HĐQT và BKS năm 2014 như sau: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260"/>
        <w:gridCol w:w="2127"/>
        <w:gridCol w:w="2257"/>
      </w:tblGrid>
      <w:tr w:rsidR="00EA7D3E" w:rsidRPr="00FD7603" w:rsidTr="00550B59">
        <w:trPr>
          <w:jc w:val="center"/>
        </w:trPr>
        <w:tc>
          <w:tcPr>
            <w:tcW w:w="596" w:type="dxa"/>
            <w:shd w:val="clear" w:color="auto" w:fill="auto"/>
          </w:tcPr>
          <w:p w:rsidR="00EA7D3E" w:rsidRPr="008548FE" w:rsidRDefault="00EA7D3E" w:rsidP="006C3250">
            <w:pPr>
              <w:widowControl w:val="0"/>
              <w:spacing w:before="60" w:after="60" w:line="288" w:lineRule="auto"/>
              <w:jc w:val="both"/>
              <w:rPr>
                <w:b/>
                <w:lang w:val="it-IT"/>
              </w:rPr>
            </w:pPr>
            <w:r w:rsidRPr="008548FE">
              <w:rPr>
                <w:b/>
                <w:lang w:val="it-IT"/>
              </w:rPr>
              <w:t>STT</w:t>
            </w:r>
          </w:p>
        </w:tc>
        <w:tc>
          <w:tcPr>
            <w:tcW w:w="3260" w:type="dxa"/>
            <w:shd w:val="clear" w:color="auto" w:fill="auto"/>
          </w:tcPr>
          <w:p w:rsidR="00EA7D3E" w:rsidRPr="008548FE" w:rsidRDefault="00EA7D3E" w:rsidP="006C3250">
            <w:pPr>
              <w:widowControl w:val="0"/>
              <w:spacing w:before="60" w:after="60" w:line="288" w:lineRule="auto"/>
              <w:jc w:val="both"/>
              <w:rPr>
                <w:b/>
                <w:lang w:val="it-IT"/>
              </w:rPr>
            </w:pPr>
            <w:r w:rsidRPr="008548FE">
              <w:rPr>
                <w:b/>
                <w:lang w:val="it-IT"/>
              </w:rPr>
              <w:t>Đơn vị</w:t>
            </w:r>
          </w:p>
        </w:tc>
        <w:tc>
          <w:tcPr>
            <w:tcW w:w="2127" w:type="dxa"/>
            <w:shd w:val="clear" w:color="auto" w:fill="auto"/>
          </w:tcPr>
          <w:p w:rsidR="00EA7D3E" w:rsidRPr="008548FE" w:rsidRDefault="00EA7D3E" w:rsidP="006C3250">
            <w:pPr>
              <w:widowControl w:val="0"/>
              <w:spacing w:before="60" w:after="60" w:line="288" w:lineRule="auto"/>
              <w:jc w:val="center"/>
              <w:rPr>
                <w:b/>
                <w:lang w:val="it-IT"/>
              </w:rPr>
            </w:pPr>
            <w:r w:rsidRPr="008548FE">
              <w:rPr>
                <w:b/>
                <w:lang w:val="it-IT"/>
              </w:rPr>
              <w:t>Từ 01/01/2014 đến 31/03/2014</w:t>
            </w:r>
            <w:r w:rsidRPr="008548FE">
              <w:rPr>
                <w:b/>
              </w:rPr>
              <w:t>*</w:t>
            </w:r>
          </w:p>
        </w:tc>
        <w:tc>
          <w:tcPr>
            <w:tcW w:w="2257" w:type="dxa"/>
            <w:shd w:val="clear" w:color="auto" w:fill="auto"/>
          </w:tcPr>
          <w:p w:rsidR="00EA7D3E" w:rsidRPr="008548FE" w:rsidRDefault="00EA7D3E" w:rsidP="006C3250">
            <w:pPr>
              <w:widowControl w:val="0"/>
              <w:spacing w:before="60" w:after="60" w:line="288" w:lineRule="auto"/>
              <w:jc w:val="center"/>
              <w:rPr>
                <w:b/>
                <w:lang w:val="it-IT"/>
              </w:rPr>
            </w:pPr>
            <w:r w:rsidRPr="008548FE">
              <w:rPr>
                <w:b/>
                <w:lang w:val="it-IT"/>
              </w:rPr>
              <w:t>Từ 01/04/2014 đến 31/12/2014</w:t>
            </w:r>
          </w:p>
        </w:tc>
      </w:tr>
      <w:tr w:rsidR="00EA7D3E" w:rsidRPr="00FD7603" w:rsidTr="00550B59">
        <w:trPr>
          <w:jc w:val="center"/>
        </w:trPr>
        <w:tc>
          <w:tcPr>
            <w:tcW w:w="596" w:type="dxa"/>
            <w:shd w:val="clear" w:color="auto" w:fill="auto"/>
          </w:tcPr>
          <w:p w:rsidR="00EA7D3E" w:rsidRPr="008548FE" w:rsidRDefault="00EA7D3E" w:rsidP="006C3250">
            <w:pPr>
              <w:widowControl w:val="0"/>
              <w:spacing w:before="60" w:after="60" w:line="288" w:lineRule="auto"/>
              <w:jc w:val="center"/>
              <w:rPr>
                <w:lang w:val="it-IT"/>
              </w:rPr>
            </w:pPr>
            <w:r w:rsidRPr="008548FE">
              <w:rPr>
                <w:lang w:val="it-IT"/>
              </w:rPr>
              <w:t>1</w:t>
            </w:r>
          </w:p>
        </w:tc>
        <w:tc>
          <w:tcPr>
            <w:tcW w:w="3260" w:type="dxa"/>
            <w:shd w:val="clear" w:color="auto" w:fill="auto"/>
          </w:tcPr>
          <w:p w:rsidR="00EA7D3E" w:rsidRPr="008548FE" w:rsidRDefault="00EA7D3E" w:rsidP="006C3250">
            <w:pPr>
              <w:widowControl w:val="0"/>
              <w:spacing w:before="60" w:after="60" w:line="288" w:lineRule="auto"/>
              <w:jc w:val="both"/>
              <w:rPr>
                <w:lang w:val="it-IT"/>
              </w:rPr>
            </w:pPr>
            <w:r w:rsidRPr="008548FE">
              <w:rPr>
                <w:lang w:val="it-IT"/>
              </w:rPr>
              <w:t>Hội đồng quản trị</w:t>
            </w:r>
          </w:p>
        </w:tc>
        <w:tc>
          <w:tcPr>
            <w:tcW w:w="2127" w:type="dxa"/>
            <w:shd w:val="clear" w:color="auto" w:fill="auto"/>
          </w:tcPr>
          <w:p w:rsidR="00EA7D3E" w:rsidRPr="008548FE" w:rsidRDefault="00EA7D3E" w:rsidP="006C3250">
            <w:pPr>
              <w:widowControl w:val="0"/>
              <w:spacing w:before="60" w:after="60" w:line="288" w:lineRule="auto"/>
              <w:jc w:val="right"/>
              <w:rPr>
                <w:lang w:val="it-IT"/>
              </w:rPr>
            </w:pPr>
            <w:r w:rsidRPr="008548FE">
              <w:rPr>
                <w:lang w:val="it-IT"/>
              </w:rPr>
              <w:t>73.972.603 VND</w:t>
            </w:r>
          </w:p>
        </w:tc>
        <w:tc>
          <w:tcPr>
            <w:tcW w:w="2257" w:type="dxa"/>
            <w:shd w:val="clear" w:color="auto" w:fill="auto"/>
          </w:tcPr>
          <w:p w:rsidR="00EA7D3E" w:rsidRPr="008548FE" w:rsidRDefault="00EA7D3E" w:rsidP="006C3250">
            <w:pPr>
              <w:widowControl w:val="0"/>
              <w:spacing w:before="60" w:after="60" w:line="288" w:lineRule="auto"/>
              <w:jc w:val="right"/>
              <w:rPr>
                <w:lang w:val="it-IT"/>
              </w:rPr>
            </w:pPr>
            <w:r w:rsidRPr="008548FE">
              <w:rPr>
                <w:lang w:val="it-IT"/>
              </w:rPr>
              <w:t>1.023.000.000 VND</w:t>
            </w:r>
          </w:p>
        </w:tc>
      </w:tr>
      <w:tr w:rsidR="00EA7D3E" w:rsidRPr="00FD7603" w:rsidTr="00550B59">
        <w:trPr>
          <w:jc w:val="center"/>
        </w:trPr>
        <w:tc>
          <w:tcPr>
            <w:tcW w:w="596" w:type="dxa"/>
            <w:shd w:val="clear" w:color="auto" w:fill="auto"/>
            <w:vAlign w:val="center"/>
          </w:tcPr>
          <w:p w:rsidR="00EA7D3E" w:rsidRPr="008548FE" w:rsidRDefault="00EA7D3E" w:rsidP="006C3250">
            <w:pPr>
              <w:widowControl w:val="0"/>
              <w:spacing w:before="60" w:after="60" w:line="288" w:lineRule="auto"/>
              <w:jc w:val="center"/>
              <w:rPr>
                <w:color w:val="000000"/>
              </w:rPr>
            </w:pPr>
            <w:r w:rsidRPr="008548FE">
              <w:rPr>
                <w:color w:val="000000"/>
              </w:rPr>
              <w:t>2</w:t>
            </w:r>
          </w:p>
        </w:tc>
        <w:tc>
          <w:tcPr>
            <w:tcW w:w="3260" w:type="dxa"/>
            <w:shd w:val="clear" w:color="auto" w:fill="auto"/>
            <w:vAlign w:val="center"/>
          </w:tcPr>
          <w:p w:rsidR="00EA7D3E" w:rsidRPr="008548FE" w:rsidRDefault="00EA7D3E" w:rsidP="006C3250">
            <w:pPr>
              <w:widowControl w:val="0"/>
              <w:spacing w:before="60" w:after="60" w:line="288" w:lineRule="auto"/>
              <w:rPr>
                <w:color w:val="000000"/>
              </w:rPr>
            </w:pPr>
            <w:r w:rsidRPr="008548FE">
              <w:rPr>
                <w:color w:val="000000"/>
              </w:rPr>
              <w:t>Ban Kiểm soát</w:t>
            </w:r>
          </w:p>
        </w:tc>
        <w:tc>
          <w:tcPr>
            <w:tcW w:w="2127" w:type="dxa"/>
            <w:shd w:val="clear" w:color="auto" w:fill="auto"/>
          </w:tcPr>
          <w:p w:rsidR="00EA7D3E" w:rsidRPr="008548FE" w:rsidRDefault="00EA7D3E" w:rsidP="006C3250">
            <w:pPr>
              <w:widowControl w:val="0"/>
              <w:spacing w:before="60" w:after="60" w:line="288" w:lineRule="auto"/>
              <w:jc w:val="right"/>
              <w:rPr>
                <w:lang w:val="it-IT"/>
              </w:rPr>
            </w:pPr>
            <w:r w:rsidRPr="008548FE">
              <w:rPr>
                <w:lang w:val="it-IT"/>
              </w:rPr>
              <w:t>20.712.329 VND</w:t>
            </w:r>
          </w:p>
        </w:tc>
        <w:tc>
          <w:tcPr>
            <w:tcW w:w="2257" w:type="dxa"/>
            <w:shd w:val="clear" w:color="auto" w:fill="auto"/>
            <w:vAlign w:val="center"/>
          </w:tcPr>
          <w:p w:rsidR="00EA7D3E" w:rsidRPr="008548FE" w:rsidRDefault="00EA7D3E" w:rsidP="006C3250">
            <w:pPr>
              <w:widowControl w:val="0"/>
              <w:spacing w:before="60" w:after="60" w:line="288" w:lineRule="auto"/>
              <w:jc w:val="right"/>
              <w:rPr>
                <w:color w:val="000000"/>
              </w:rPr>
            </w:pPr>
            <w:r w:rsidRPr="008548FE">
              <w:rPr>
                <w:color w:val="000000"/>
              </w:rPr>
              <w:t xml:space="preserve">189.000.000 VND  </w:t>
            </w:r>
          </w:p>
        </w:tc>
      </w:tr>
      <w:tr w:rsidR="00EA7D3E" w:rsidRPr="00FD7603" w:rsidTr="00550B59">
        <w:trPr>
          <w:jc w:val="center"/>
        </w:trPr>
        <w:tc>
          <w:tcPr>
            <w:tcW w:w="596" w:type="dxa"/>
            <w:shd w:val="clear" w:color="auto" w:fill="auto"/>
            <w:vAlign w:val="center"/>
          </w:tcPr>
          <w:p w:rsidR="00EA7D3E" w:rsidRPr="008548FE" w:rsidRDefault="00EA7D3E" w:rsidP="006C3250">
            <w:pPr>
              <w:widowControl w:val="0"/>
              <w:spacing w:before="60" w:after="60" w:line="288" w:lineRule="auto"/>
              <w:jc w:val="center"/>
              <w:rPr>
                <w:color w:val="000000"/>
              </w:rPr>
            </w:pPr>
            <w:r w:rsidRPr="008548FE">
              <w:rPr>
                <w:color w:val="000000"/>
              </w:rPr>
              <w:t>3</w:t>
            </w:r>
          </w:p>
        </w:tc>
        <w:tc>
          <w:tcPr>
            <w:tcW w:w="3260" w:type="dxa"/>
            <w:shd w:val="clear" w:color="auto" w:fill="auto"/>
            <w:vAlign w:val="center"/>
          </w:tcPr>
          <w:p w:rsidR="00EA7D3E" w:rsidRPr="008548FE" w:rsidRDefault="00EA7D3E" w:rsidP="006C3250">
            <w:pPr>
              <w:widowControl w:val="0"/>
              <w:spacing w:before="60" w:after="60" w:line="288" w:lineRule="auto"/>
              <w:rPr>
                <w:color w:val="000000"/>
              </w:rPr>
            </w:pPr>
            <w:r w:rsidRPr="008548FE">
              <w:rPr>
                <w:color w:val="000000"/>
              </w:rPr>
              <w:t>Tổng thù lao HĐQT và BKS</w:t>
            </w:r>
          </w:p>
        </w:tc>
        <w:tc>
          <w:tcPr>
            <w:tcW w:w="2127" w:type="dxa"/>
            <w:shd w:val="clear" w:color="auto" w:fill="auto"/>
            <w:vAlign w:val="center"/>
          </w:tcPr>
          <w:p w:rsidR="00EA7D3E" w:rsidRPr="00FD7603" w:rsidRDefault="00EA7D3E" w:rsidP="006C3250">
            <w:pPr>
              <w:widowControl w:val="0"/>
              <w:spacing w:before="60" w:after="60" w:line="288" w:lineRule="auto"/>
              <w:jc w:val="right"/>
            </w:pPr>
            <w:r w:rsidRPr="00FD7603">
              <w:t>94.684.932 VND</w:t>
            </w:r>
          </w:p>
        </w:tc>
        <w:tc>
          <w:tcPr>
            <w:tcW w:w="2257" w:type="dxa"/>
            <w:shd w:val="clear" w:color="auto" w:fill="auto"/>
            <w:vAlign w:val="center"/>
          </w:tcPr>
          <w:p w:rsidR="00EA7D3E" w:rsidRPr="008548FE" w:rsidRDefault="00EA7D3E" w:rsidP="006C3250">
            <w:pPr>
              <w:widowControl w:val="0"/>
              <w:spacing w:before="60" w:after="60" w:line="288" w:lineRule="auto"/>
              <w:jc w:val="right"/>
              <w:rPr>
                <w:color w:val="000000"/>
              </w:rPr>
            </w:pPr>
            <w:r w:rsidRPr="008548FE">
              <w:rPr>
                <w:color w:val="000000"/>
              </w:rPr>
              <w:t>1.212.000.000 VND</w:t>
            </w:r>
          </w:p>
        </w:tc>
      </w:tr>
    </w:tbl>
    <w:p w:rsidR="00EA7D3E" w:rsidRPr="005A7FB9" w:rsidRDefault="00EA7D3E" w:rsidP="006C3250">
      <w:pPr>
        <w:pStyle w:val="FootnoteText"/>
        <w:widowControl w:val="0"/>
        <w:spacing w:before="60" w:after="60" w:line="288" w:lineRule="auto"/>
        <w:rPr>
          <w:i/>
        </w:rPr>
      </w:pPr>
      <w:r>
        <w:rPr>
          <w:i/>
        </w:rPr>
        <w:t xml:space="preserve">(*) </w:t>
      </w:r>
      <w:r w:rsidRPr="005A7FB9">
        <w:rPr>
          <w:i/>
        </w:rPr>
        <w:t>Thù lao HĐQT và BKS từ ngày 01/01/2014 đến ngày 31/03/2014 đã được ĐHĐCĐ thông qua tại cuộc họp ĐHCĐ thường niên tổ chức ngày 28/04/201</w:t>
      </w:r>
      <w:r>
        <w:rPr>
          <w:i/>
        </w:rPr>
        <w:t>4</w:t>
      </w:r>
      <w:r w:rsidRPr="005A7FB9">
        <w:rPr>
          <w:i/>
        </w:rPr>
        <w:t>.</w:t>
      </w:r>
    </w:p>
    <w:p w:rsidR="00EA7D3E" w:rsidRDefault="00EA7D3E" w:rsidP="006C3250">
      <w:pPr>
        <w:widowControl w:val="0"/>
        <w:numPr>
          <w:ilvl w:val="0"/>
          <w:numId w:val="12"/>
        </w:numPr>
        <w:spacing w:before="60" w:after="60" w:line="288" w:lineRule="auto"/>
        <w:ind w:left="0" w:hanging="284"/>
      </w:pPr>
      <w:r>
        <w:t xml:space="preserve">Thông qua </w:t>
      </w:r>
      <w:r w:rsidRPr="004354B3">
        <w:t>định mức chi trả thù lao và chi phí hoạt động của HĐQT và BKS năm 2015 như sau:</w:t>
      </w:r>
    </w:p>
    <w:p w:rsidR="00EA7D3E" w:rsidRPr="00BF4B06" w:rsidRDefault="00EA7D3E" w:rsidP="006C3250">
      <w:pPr>
        <w:pStyle w:val="ListParagraph"/>
        <w:widowControl w:val="0"/>
        <w:numPr>
          <w:ilvl w:val="0"/>
          <w:numId w:val="9"/>
        </w:numPr>
        <w:spacing w:before="60" w:after="60" w:line="288" w:lineRule="auto"/>
        <w:jc w:val="both"/>
        <w:rPr>
          <w:lang w:val="it-IT"/>
        </w:rPr>
      </w:pPr>
      <w:r>
        <w:rPr>
          <w:lang w:val="it-IT"/>
        </w:rPr>
        <w:t>Thành viên HĐQT và BKS làm việc và hưởng thù lao theo chế độ chuyên trách và không chuyên trách. Tổng m</w:t>
      </w:r>
      <w:r w:rsidRPr="00BF4B06">
        <w:rPr>
          <w:lang w:val="it-IT"/>
        </w:rPr>
        <w:t xml:space="preserve">ức thù lao </w:t>
      </w:r>
      <w:r>
        <w:rPr>
          <w:lang w:val="it-IT"/>
        </w:rPr>
        <w:t xml:space="preserve">cho HĐQT và BKS cho năm 2015 là tối thiểu 1,8 tỉ đồng và </w:t>
      </w:r>
      <w:r w:rsidRPr="00BF4B06">
        <w:rPr>
          <w:lang w:val="it-IT"/>
        </w:rPr>
        <w:t>không vượt quá 2% lợi nhuận sau thuế.</w:t>
      </w:r>
    </w:p>
    <w:p w:rsidR="00EA7D3E" w:rsidRDefault="00EA7D3E" w:rsidP="006C3250">
      <w:pPr>
        <w:pStyle w:val="ListParagraph"/>
        <w:widowControl w:val="0"/>
        <w:numPr>
          <w:ilvl w:val="0"/>
          <w:numId w:val="9"/>
        </w:numPr>
        <w:spacing w:before="60" w:after="60" w:line="288" w:lineRule="auto"/>
        <w:jc w:val="both"/>
        <w:rPr>
          <w:lang w:val="it-IT"/>
        </w:rPr>
      </w:pPr>
      <w:r>
        <w:rPr>
          <w:lang w:val="it-IT"/>
        </w:rPr>
        <w:t>Nếu Công ty k</w:t>
      </w:r>
      <w:r w:rsidRPr="00BF4B06">
        <w:rPr>
          <w:lang w:val="it-IT"/>
        </w:rPr>
        <w:t>hông hoàn thành kế hoạch</w:t>
      </w:r>
      <w:r>
        <w:rPr>
          <w:lang w:val="it-IT"/>
        </w:rPr>
        <w:t xml:space="preserve"> các thành viên HĐQT và BKS chỉ hưởng </w:t>
      </w:r>
      <w:r w:rsidRPr="00BF4B06">
        <w:rPr>
          <w:lang w:val="it-IT"/>
        </w:rPr>
        <w:t>80% mức thù lao đề xuất</w:t>
      </w:r>
      <w:r>
        <w:rPr>
          <w:lang w:val="it-IT"/>
        </w:rPr>
        <w:t>. Trong trường hợp hoàn thành kế hoạch được hưởng 100% mức đề xuất. Trong trường hợp vượt mức kế hoạch sẽ được hưởng theo tỉ lệ tương ứng với tỉ lệ vượt mức kế hoạch đề ra trên cơ sở mức thù lao đề xuất.</w:t>
      </w:r>
    </w:p>
    <w:p w:rsidR="00EA7D3E" w:rsidRPr="00BF4B06" w:rsidRDefault="00EA7D3E" w:rsidP="006C3250">
      <w:pPr>
        <w:pStyle w:val="ListParagraph"/>
        <w:widowControl w:val="0"/>
        <w:numPr>
          <w:ilvl w:val="0"/>
          <w:numId w:val="9"/>
        </w:numPr>
        <w:spacing w:before="60" w:after="60" w:line="288" w:lineRule="auto"/>
        <w:jc w:val="both"/>
        <w:rPr>
          <w:lang w:val="it-IT"/>
        </w:rPr>
      </w:pPr>
      <w:r>
        <w:rPr>
          <w:lang w:val="it-IT"/>
        </w:rPr>
        <w:t xml:space="preserve">Trích tối đa 1% từ lợi nhuận sau thuế để bổ sung chi phí hoạt động của HĐQT và BKS. </w:t>
      </w:r>
    </w:p>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993171" w:rsidRPr="008548FE" w:rsidTr="008548FE">
        <w:tc>
          <w:tcPr>
            <w:tcW w:w="1985" w:type="dxa"/>
            <w:shd w:val="clear" w:color="auto" w:fill="auto"/>
          </w:tcPr>
          <w:p w:rsidR="00993171" w:rsidRPr="008548FE" w:rsidRDefault="00993171" w:rsidP="006C3250">
            <w:pPr>
              <w:widowControl w:val="0"/>
              <w:spacing w:before="60" w:after="60" w:line="288" w:lineRule="auto"/>
              <w:rPr>
                <w:b/>
              </w:rPr>
            </w:pP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0E7C4E" w:rsidTr="008548FE">
        <w:tc>
          <w:tcPr>
            <w:tcW w:w="1985" w:type="dxa"/>
            <w:shd w:val="clear" w:color="auto" w:fill="auto"/>
          </w:tcPr>
          <w:p w:rsidR="000E7C4E" w:rsidRDefault="000E7C4E" w:rsidP="006C3250">
            <w:pPr>
              <w:widowControl w:val="0"/>
              <w:spacing w:before="60" w:after="60" w:line="288" w:lineRule="auto"/>
            </w:pPr>
            <w:r>
              <w:t>Số lượng cổ phần</w:t>
            </w:r>
          </w:p>
        </w:tc>
        <w:tc>
          <w:tcPr>
            <w:tcW w:w="1701" w:type="dxa"/>
            <w:shd w:val="clear" w:color="auto" w:fill="auto"/>
          </w:tcPr>
          <w:p w:rsidR="000E7C4E" w:rsidRPr="00AB25D6" w:rsidRDefault="000E7C4E" w:rsidP="00FF18EA">
            <w:pPr>
              <w:widowControl w:val="0"/>
              <w:spacing w:before="60" w:after="60" w:line="288" w:lineRule="auto"/>
              <w:jc w:val="center"/>
            </w:pPr>
            <w:r>
              <w:t>23.822.400</w:t>
            </w:r>
          </w:p>
        </w:tc>
        <w:tc>
          <w:tcPr>
            <w:tcW w:w="1701" w:type="dxa"/>
            <w:shd w:val="clear" w:color="auto" w:fill="auto"/>
          </w:tcPr>
          <w:p w:rsidR="000E7C4E" w:rsidRPr="00AB25D6" w:rsidRDefault="000E7C4E" w:rsidP="00FF18EA">
            <w:pPr>
              <w:widowControl w:val="0"/>
              <w:spacing w:before="60" w:after="60" w:line="288" w:lineRule="auto"/>
              <w:jc w:val="center"/>
            </w:pPr>
            <w:r>
              <w:t>0</w:t>
            </w:r>
          </w:p>
        </w:tc>
        <w:tc>
          <w:tcPr>
            <w:tcW w:w="1984" w:type="dxa"/>
            <w:shd w:val="clear" w:color="auto" w:fill="auto"/>
          </w:tcPr>
          <w:p w:rsidR="000E7C4E" w:rsidRPr="00AB25D6" w:rsidRDefault="000E7C4E" w:rsidP="00FF18EA">
            <w:pPr>
              <w:widowControl w:val="0"/>
              <w:spacing w:before="60" w:after="60" w:line="288" w:lineRule="auto"/>
              <w:jc w:val="center"/>
            </w:pPr>
            <w:r>
              <w:t>7.100</w:t>
            </w:r>
          </w:p>
        </w:tc>
      </w:tr>
      <w:tr w:rsidR="000E7C4E" w:rsidTr="008548FE">
        <w:tc>
          <w:tcPr>
            <w:tcW w:w="1985" w:type="dxa"/>
            <w:shd w:val="clear" w:color="auto" w:fill="auto"/>
          </w:tcPr>
          <w:p w:rsidR="000E7C4E" w:rsidRDefault="000E7C4E" w:rsidP="006C3250">
            <w:pPr>
              <w:widowControl w:val="0"/>
              <w:spacing w:before="60" w:after="60" w:line="288" w:lineRule="auto"/>
            </w:pPr>
            <w:r>
              <w:t>Tỉ lệ %</w:t>
            </w:r>
          </w:p>
        </w:tc>
        <w:tc>
          <w:tcPr>
            <w:tcW w:w="1701" w:type="dxa"/>
            <w:shd w:val="clear" w:color="auto" w:fill="auto"/>
          </w:tcPr>
          <w:p w:rsidR="000E7C4E" w:rsidRPr="00AB25D6" w:rsidRDefault="000E7C4E" w:rsidP="00FF18EA">
            <w:pPr>
              <w:widowControl w:val="0"/>
              <w:spacing w:before="60" w:after="60" w:line="288" w:lineRule="auto"/>
              <w:jc w:val="center"/>
            </w:pPr>
            <w:r>
              <w:t>99.97%</w:t>
            </w:r>
          </w:p>
        </w:tc>
        <w:tc>
          <w:tcPr>
            <w:tcW w:w="1701" w:type="dxa"/>
            <w:shd w:val="clear" w:color="auto" w:fill="auto"/>
          </w:tcPr>
          <w:p w:rsidR="000E7C4E" w:rsidRPr="00AB25D6" w:rsidRDefault="000E7C4E" w:rsidP="00FF18EA">
            <w:pPr>
              <w:widowControl w:val="0"/>
              <w:spacing w:before="60" w:after="60" w:line="288" w:lineRule="auto"/>
              <w:jc w:val="center"/>
            </w:pPr>
            <w:r>
              <w:t>0%</w:t>
            </w:r>
          </w:p>
        </w:tc>
        <w:tc>
          <w:tcPr>
            <w:tcW w:w="1984" w:type="dxa"/>
            <w:shd w:val="clear" w:color="auto" w:fill="auto"/>
          </w:tcPr>
          <w:p w:rsidR="000E7C4E" w:rsidRPr="00AB25D6" w:rsidRDefault="000E7C4E" w:rsidP="00FF18EA">
            <w:pPr>
              <w:widowControl w:val="0"/>
              <w:spacing w:before="60" w:after="60" w:line="288" w:lineRule="auto"/>
              <w:jc w:val="center"/>
            </w:pPr>
            <w:r>
              <w:t>0.03%</w:t>
            </w:r>
          </w:p>
        </w:tc>
      </w:tr>
    </w:tbl>
    <w:p w:rsidR="00971D44" w:rsidRDefault="00971D44" w:rsidP="00971D44">
      <w:pPr>
        <w:widowControl w:val="0"/>
        <w:spacing w:before="60" w:after="60" w:line="288" w:lineRule="auto"/>
        <w:rPr>
          <w:i/>
        </w:rPr>
      </w:pPr>
    </w:p>
    <w:p w:rsidR="001C479A" w:rsidRPr="00993171" w:rsidRDefault="00EA7D3E" w:rsidP="006C3250">
      <w:pPr>
        <w:widowControl w:val="0"/>
        <w:numPr>
          <w:ilvl w:val="0"/>
          <w:numId w:val="7"/>
        </w:numPr>
        <w:spacing w:before="60" w:after="60" w:line="288" w:lineRule="auto"/>
        <w:ind w:left="0" w:hanging="284"/>
        <w:rPr>
          <w:i/>
        </w:rPr>
      </w:pPr>
      <w:r>
        <w:rPr>
          <w:i/>
        </w:rPr>
        <w:lastRenderedPageBreak/>
        <w:t xml:space="preserve">Thông qua </w:t>
      </w:r>
      <w:r w:rsidR="001C479A" w:rsidRPr="00993171">
        <w:rPr>
          <w:i/>
        </w:rPr>
        <w:t>Tờ trình kế hoạch kinh doanh năm 2015</w:t>
      </w:r>
    </w:p>
    <w:p w:rsidR="00EA7D3E" w:rsidRDefault="00EA7D3E" w:rsidP="006C3250">
      <w:pPr>
        <w:widowControl w:val="0"/>
        <w:spacing w:before="60" w:after="60" w:line="288" w:lineRule="auto"/>
      </w:pPr>
      <w:r>
        <w:t xml:space="preserve">Kế hoạch kinh doanh năm 2015: </w:t>
      </w:r>
    </w:p>
    <w:tbl>
      <w:tblPr>
        <w:tblW w:w="8789" w:type="dxa"/>
        <w:tblInd w:w="108" w:type="dxa"/>
        <w:tblLook w:val="04A0"/>
      </w:tblPr>
      <w:tblGrid>
        <w:gridCol w:w="709"/>
        <w:gridCol w:w="2552"/>
        <w:gridCol w:w="1417"/>
        <w:gridCol w:w="1418"/>
        <w:gridCol w:w="1417"/>
        <w:gridCol w:w="1276"/>
      </w:tblGrid>
      <w:tr w:rsidR="00EA7D3E" w:rsidRPr="002E23FF" w:rsidTr="00EA7D3E">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b/>
                <w:bCs/>
                <w:color w:val="000000"/>
              </w:rPr>
            </w:pPr>
            <w:r w:rsidRPr="002E23FF">
              <w:rPr>
                <w:b/>
                <w:bCs/>
                <w:color w:val="000000"/>
              </w:rPr>
              <w:t>STT</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b/>
                <w:bCs/>
                <w:color w:val="000000"/>
              </w:rPr>
            </w:pPr>
            <w:r w:rsidRPr="002E23FF">
              <w:rPr>
                <w:b/>
                <w:bCs/>
                <w:color w:val="000000"/>
              </w:rPr>
              <w:t>Chỉ tiêu</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b/>
                <w:bCs/>
                <w:color w:val="000000"/>
              </w:rPr>
            </w:pPr>
            <w:r w:rsidRPr="002E23FF">
              <w:rPr>
                <w:b/>
                <w:bCs/>
                <w:color w:val="000000"/>
              </w:rPr>
              <w:t>Đơn vị</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b/>
                <w:bCs/>
                <w:color w:val="000000"/>
              </w:rPr>
            </w:pPr>
            <w:r w:rsidRPr="002E23FF">
              <w:rPr>
                <w:b/>
                <w:bCs/>
                <w:color w:val="000000"/>
              </w:rPr>
              <w:t>Thực hiện năm 2014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b/>
                <w:bCs/>
                <w:color w:val="000000"/>
              </w:rPr>
            </w:pPr>
            <w:r w:rsidRPr="002E23FF">
              <w:rPr>
                <w:b/>
                <w:bCs/>
                <w:color w:val="000000"/>
              </w:rPr>
              <w:t>Kế hoạch năm 2015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b/>
                <w:bCs/>
                <w:color w:val="000000"/>
              </w:rPr>
            </w:pPr>
            <w:r w:rsidRPr="002E23FF">
              <w:rPr>
                <w:b/>
                <w:bCs/>
                <w:color w:val="000000"/>
              </w:rPr>
              <w:t>% tăng 2015/2014</w:t>
            </w:r>
          </w:p>
        </w:tc>
      </w:tr>
      <w:tr w:rsidR="00EA7D3E" w:rsidRPr="002E23FF" w:rsidTr="00EA7D3E">
        <w:tc>
          <w:tcPr>
            <w:tcW w:w="709" w:type="dxa"/>
            <w:tcBorders>
              <w:top w:val="nil"/>
              <w:left w:val="single" w:sz="8" w:space="0" w:color="auto"/>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1</w:t>
            </w:r>
          </w:p>
        </w:tc>
        <w:tc>
          <w:tcPr>
            <w:tcW w:w="2552"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rPr>
                <w:color w:val="000000"/>
              </w:rPr>
            </w:pPr>
            <w:r w:rsidRPr="002E23FF">
              <w:rPr>
                <w:color w:val="000000"/>
              </w:rPr>
              <w:t>Vốn điều lệ</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Pr>
                <w:color w:val="000000"/>
              </w:rPr>
              <w:t>Tỷ</w:t>
            </w:r>
            <w:r w:rsidRPr="002E23FF">
              <w:rPr>
                <w:color w:val="000000"/>
              </w:rPr>
              <w:t xml:space="preserve"> đồng</w:t>
            </w:r>
          </w:p>
        </w:tc>
        <w:tc>
          <w:tcPr>
            <w:tcW w:w="1418"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300</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6</w:t>
            </w:r>
            <w:r>
              <w:rPr>
                <w:color w:val="000000"/>
              </w:rPr>
              <w:t>69,9</w:t>
            </w:r>
          </w:p>
        </w:tc>
        <w:tc>
          <w:tcPr>
            <w:tcW w:w="1276"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1</w:t>
            </w:r>
            <w:r>
              <w:rPr>
                <w:color w:val="000000"/>
              </w:rPr>
              <w:t>23,30</w:t>
            </w:r>
            <w:r w:rsidRPr="002E23FF">
              <w:rPr>
                <w:color w:val="000000"/>
              </w:rPr>
              <w:t>%</w:t>
            </w:r>
          </w:p>
        </w:tc>
      </w:tr>
      <w:tr w:rsidR="00EA7D3E" w:rsidRPr="002E23FF" w:rsidTr="00EA7D3E">
        <w:tc>
          <w:tcPr>
            <w:tcW w:w="709" w:type="dxa"/>
            <w:tcBorders>
              <w:top w:val="nil"/>
              <w:left w:val="single" w:sz="8" w:space="0" w:color="auto"/>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2</w:t>
            </w:r>
          </w:p>
        </w:tc>
        <w:tc>
          <w:tcPr>
            <w:tcW w:w="2552"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rPr>
                <w:color w:val="000000"/>
              </w:rPr>
            </w:pPr>
            <w:r w:rsidRPr="002E23FF">
              <w:rPr>
                <w:color w:val="000000"/>
              </w:rPr>
              <w:t>Doanh thu</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Triệu đồng</w:t>
            </w:r>
          </w:p>
        </w:tc>
        <w:tc>
          <w:tcPr>
            <w:tcW w:w="1418"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 xml:space="preserve">      139</w:t>
            </w:r>
            <w:r>
              <w:rPr>
                <w:color w:val="000000"/>
              </w:rPr>
              <w:t>.</w:t>
            </w:r>
            <w:r w:rsidRPr="002E23FF">
              <w:rPr>
                <w:color w:val="000000"/>
              </w:rPr>
              <w:t xml:space="preserve">382 </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197</w:t>
            </w:r>
            <w:r>
              <w:rPr>
                <w:color w:val="000000"/>
              </w:rPr>
              <w:t>.</w:t>
            </w:r>
            <w:r w:rsidRPr="002E23FF">
              <w:rPr>
                <w:color w:val="000000"/>
              </w:rPr>
              <w:t xml:space="preserve">020 </w:t>
            </w:r>
          </w:p>
        </w:tc>
        <w:tc>
          <w:tcPr>
            <w:tcW w:w="1276"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41</w:t>
            </w:r>
            <w:r>
              <w:rPr>
                <w:color w:val="000000"/>
              </w:rPr>
              <w:t>,35</w:t>
            </w:r>
            <w:r w:rsidRPr="002E23FF">
              <w:rPr>
                <w:color w:val="000000"/>
              </w:rPr>
              <w:t>%</w:t>
            </w:r>
          </w:p>
        </w:tc>
      </w:tr>
      <w:tr w:rsidR="00EA7D3E" w:rsidRPr="002E23FF" w:rsidTr="00EA7D3E">
        <w:tc>
          <w:tcPr>
            <w:tcW w:w="709" w:type="dxa"/>
            <w:tcBorders>
              <w:top w:val="nil"/>
              <w:left w:val="single" w:sz="8" w:space="0" w:color="auto"/>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3</w:t>
            </w:r>
          </w:p>
        </w:tc>
        <w:tc>
          <w:tcPr>
            <w:tcW w:w="2552"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rPr>
                <w:color w:val="000000"/>
              </w:rPr>
            </w:pPr>
            <w:r w:rsidRPr="002E23FF">
              <w:rPr>
                <w:color w:val="000000"/>
              </w:rPr>
              <w:t>Lợi nhuận trước thuế</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Triệu đồng</w:t>
            </w:r>
          </w:p>
        </w:tc>
        <w:tc>
          <w:tcPr>
            <w:tcW w:w="1418"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 xml:space="preserve">        97</w:t>
            </w:r>
            <w:r>
              <w:rPr>
                <w:color w:val="000000"/>
              </w:rPr>
              <w:t>.</w:t>
            </w:r>
            <w:r w:rsidRPr="002E23FF">
              <w:rPr>
                <w:color w:val="000000"/>
              </w:rPr>
              <w:t xml:space="preserve">675 </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118</w:t>
            </w:r>
            <w:r>
              <w:rPr>
                <w:color w:val="000000"/>
              </w:rPr>
              <w:t>.</w:t>
            </w:r>
            <w:r w:rsidRPr="002E23FF">
              <w:rPr>
                <w:color w:val="000000"/>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21</w:t>
            </w:r>
            <w:r>
              <w:rPr>
                <w:color w:val="000000"/>
              </w:rPr>
              <w:t>,18</w:t>
            </w:r>
            <w:r w:rsidRPr="002E23FF">
              <w:rPr>
                <w:color w:val="000000"/>
              </w:rPr>
              <w:t>%</w:t>
            </w:r>
          </w:p>
        </w:tc>
      </w:tr>
      <w:tr w:rsidR="00EA7D3E" w:rsidRPr="002E23FF" w:rsidTr="00EA7D3E">
        <w:tc>
          <w:tcPr>
            <w:tcW w:w="709" w:type="dxa"/>
            <w:tcBorders>
              <w:top w:val="nil"/>
              <w:left w:val="single" w:sz="8" w:space="0" w:color="auto"/>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4</w:t>
            </w:r>
          </w:p>
        </w:tc>
        <w:tc>
          <w:tcPr>
            <w:tcW w:w="2552"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rPr>
                <w:color w:val="000000"/>
              </w:rPr>
            </w:pPr>
            <w:r w:rsidRPr="002E23FF">
              <w:rPr>
                <w:color w:val="000000"/>
              </w:rPr>
              <w:t>Thuế thu nhập doanh nghiệp</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Triệu đồng</w:t>
            </w:r>
          </w:p>
        </w:tc>
        <w:tc>
          <w:tcPr>
            <w:tcW w:w="1418"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18</w:t>
            </w:r>
            <w:r>
              <w:rPr>
                <w:color w:val="000000"/>
              </w:rPr>
              <w:t>.</w:t>
            </w:r>
            <w:r w:rsidRPr="002E23FF">
              <w:rPr>
                <w:color w:val="000000"/>
              </w:rPr>
              <w:t xml:space="preserve">351 </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26</w:t>
            </w:r>
            <w:r>
              <w:rPr>
                <w:color w:val="000000"/>
              </w:rPr>
              <w:t>.</w:t>
            </w:r>
            <w:r w:rsidRPr="002E23FF">
              <w:rPr>
                <w:color w:val="000000"/>
              </w:rPr>
              <w:t xml:space="preserve">039 </w:t>
            </w:r>
          </w:p>
        </w:tc>
        <w:tc>
          <w:tcPr>
            <w:tcW w:w="1276"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Pr>
                <w:color w:val="000000"/>
              </w:rPr>
              <w:t>41,89</w:t>
            </w:r>
            <w:r w:rsidRPr="002E23FF">
              <w:rPr>
                <w:color w:val="000000"/>
              </w:rPr>
              <w:t>%</w:t>
            </w:r>
          </w:p>
        </w:tc>
      </w:tr>
      <w:tr w:rsidR="00EA7D3E" w:rsidRPr="002E23FF" w:rsidTr="00EA7D3E">
        <w:tc>
          <w:tcPr>
            <w:tcW w:w="709" w:type="dxa"/>
            <w:tcBorders>
              <w:top w:val="nil"/>
              <w:left w:val="single" w:sz="8" w:space="0" w:color="auto"/>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5</w:t>
            </w:r>
          </w:p>
        </w:tc>
        <w:tc>
          <w:tcPr>
            <w:tcW w:w="2552"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rPr>
                <w:color w:val="000000"/>
              </w:rPr>
            </w:pPr>
            <w:r w:rsidRPr="002E23FF">
              <w:rPr>
                <w:color w:val="000000"/>
              </w:rPr>
              <w:t>Lợi nhuận sau thuế</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Triệu đồng</w:t>
            </w:r>
          </w:p>
        </w:tc>
        <w:tc>
          <w:tcPr>
            <w:tcW w:w="1418"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 xml:space="preserve">        79</w:t>
            </w:r>
            <w:r>
              <w:rPr>
                <w:color w:val="000000"/>
              </w:rPr>
              <w:t>.</w:t>
            </w:r>
            <w:r w:rsidRPr="002E23FF">
              <w:rPr>
                <w:color w:val="000000"/>
              </w:rPr>
              <w:t xml:space="preserve">324 </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92</w:t>
            </w:r>
            <w:r>
              <w:rPr>
                <w:color w:val="000000"/>
              </w:rPr>
              <w:t>.</w:t>
            </w:r>
            <w:r w:rsidRPr="002E23FF">
              <w:rPr>
                <w:color w:val="000000"/>
              </w:rPr>
              <w:t xml:space="preserve">321 </w:t>
            </w:r>
          </w:p>
        </w:tc>
        <w:tc>
          <w:tcPr>
            <w:tcW w:w="1276"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Pr>
                <w:color w:val="000000"/>
              </w:rPr>
              <w:t>16,38</w:t>
            </w:r>
            <w:r w:rsidRPr="002E23FF">
              <w:rPr>
                <w:color w:val="000000"/>
              </w:rPr>
              <w:t>%</w:t>
            </w:r>
          </w:p>
        </w:tc>
      </w:tr>
      <w:tr w:rsidR="00EA7D3E" w:rsidRPr="002E23FF" w:rsidTr="00EA7D3E">
        <w:tc>
          <w:tcPr>
            <w:tcW w:w="709" w:type="dxa"/>
            <w:tcBorders>
              <w:top w:val="nil"/>
              <w:left w:val="single" w:sz="8" w:space="0" w:color="auto"/>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6</w:t>
            </w:r>
          </w:p>
        </w:tc>
        <w:tc>
          <w:tcPr>
            <w:tcW w:w="2552"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rPr>
                <w:color w:val="000000"/>
              </w:rPr>
            </w:pPr>
            <w:r w:rsidRPr="002E23FF">
              <w:rPr>
                <w:color w:val="000000"/>
              </w:rPr>
              <w:t>Lãi cơ bản trên cổ phiếu</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center"/>
              <w:rPr>
                <w:color w:val="000000"/>
              </w:rPr>
            </w:pPr>
            <w:r w:rsidRPr="002E23FF">
              <w:rPr>
                <w:color w:val="000000"/>
              </w:rPr>
              <w:t>Đồng/cp</w:t>
            </w:r>
          </w:p>
        </w:tc>
        <w:tc>
          <w:tcPr>
            <w:tcW w:w="1418"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 xml:space="preserve">          2</w:t>
            </w:r>
            <w:r>
              <w:rPr>
                <w:color w:val="000000"/>
              </w:rPr>
              <w:t>.</w:t>
            </w:r>
            <w:r w:rsidRPr="002E23FF">
              <w:rPr>
                <w:color w:val="000000"/>
              </w:rPr>
              <w:t xml:space="preserve">644 </w:t>
            </w:r>
          </w:p>
        </w:tc>
        <w:tc>
          <w:tcPr>
            <w:tcW w:w="1417"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1</w:t>
            </w:r>
            <w:r>
              <w:rPr>
                <w:color w:val="000000"/>
              </w:rPr>
              <w:t>.844</w:t>
            </w:r>
            <w:r w:rsidRPr="002E23FF">
              <w:rPr>
                <w:color w:val="000000"/>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EA7D3E" w:rsidRPr="002E23FF" w:rsidRDefault="00EA7D3E" w:rsidP="006C3250">
            <w:pPr>
              <w:widowControl w:val="0"/>
              <w:spacing w:before="60" w:after="60" w:line="288" w:lineRule="auto"/>
              <w:jc w:val="right"/>
              <w:rPr>
                <w:color w:val="000000"/>
              </w:rPr>
            </w:pPr>
            <w:r w:rsidRPr="002E23FF">
              <w:rPr>
                <w:color w:val="000000"/>
              </w:rPr>
              <w:t>-3</w:t>
            </w:r>
            <w:r>
              <w:rPr>
                <w:color w:val="000000"/>
              </w:rPr>
              <w:t>0.26</w:t>
            </w:r>
            <w:r w:rsidRPr="002E23FF">
              <w:rPr>
                <w:color w:val="000000"/>
              </w:rPr>
              <w:t>%</w:t>
            </w:r>
          </w:p>
        </w:tc>
      </w:tr>
    </w:tbl>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993171" w:rsidRPr="008548FE" w:rsidTr="008548FE">
        <w:tc>
          <w:tcPr>
            <w:tcW w:w="1985" w:type="dxa"/>
            <w:shd w:val="clear" w:color="auto" w:fill="auto"/>
          </w:tcPr>
          <w:p w:rsidR="00993171" w:rsidRPr="008548FE" w:rsidRDefault="00993171" w:rsidP="006C3250">
            <w:pPr>
              <w:widowControl w:val="0"/>
              <w:spacing w:before="60" w:after="60" w:line="288" w:lineRule="auto"/>
              <w:rPr>
                <w:b/>
              </w:rPr>
            </w:pP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1C0029" w:rsidTr="008548FE">
        <w:tc>
          <w:tcPr>
            <w:tcW w:w="1985" w:type="dxa"/>
            <w:shd w:val="clear" w:color="auto" w:fill="auto"/>
          </w:tcPr>
          <w:p w:rsidR="001C0029" w:rsidRDefault="001C0029" w:rsidP="006C3250">
            <w:pPr>
              <w:widowControl w:val="0"/>
              <w:spacing w:before="60" w:after="60" w:line="288" w:lineRule="auto"/>
            </w:pPr>
            <w:r>
              <w:t>Số lượng cổ phần</w:t>
            </w:r>
          </w:p>
        </w:tc>
        <w:tc>
          <w:tcPr>
            <w:tcW w:w="1701" w:type="dxa"/>
            <w:shd w:val="clear" w:color="auto" w:fill="auto"/>
          </w:tcPr>
          <w:p w:rsidR="001C0029" w:rsidRPr="00AB25D6" w:rsidRDefault="001C0029" w:rsidP="00FF18EA">
            <w:pPr>
              <w:widowControl w:val="0"/>
              <w:spacing w:before="60" w:after="60" w:line="288" w:lineRule="auto"/>
              <w:jc w:val="center"/>
            </w:pPr>
            <w:r w:rsidRPr="00AB25D6">
              <w:t>23.829.500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r w:rsidR="001C0029" w:rsidTr="008548FE">
        <w:tc>
          <w:tcPr>
            <w:tcW w:w="1985" w:type="dxa"/>
            <w:shd w:val="clear" w:color="auto" w:fill="auto"/>
          </w:tcPr>
          <w:p w:rsidR="001C0029" w:rsidRDefault="001C0029" w:rsidP="006C3250">
            <w:pPr>
              <w:widowControl w:val="0"/>
              <w:spacing w:before="60" w:after="60" w:line="288" w:lineRule="auto"/>
            </w:pPr>
            <w:r>
              <w:t>Tỉ lệ %</w:t>
            </w:r>
          </w:p>
        </w:tc>
        <w:tc>
          <w:tcPr>
            <w:tcW w:w="1701" w:type="dxa"/>
            <w:shd w:val="clear" w:color="auto" w:fill="auto"/>
          </w:tcPr>
          <w:p w:rsidR="001C0029" w:rsidRPr="00AB25D6" w:rsidRDefault="001C0029" w:rsidP="00FF18EA">
            <w:pPr>
              <w:widowControl w:val="0"/>
              <w:spacing w:before="60" w:after="60" w:line="288" w:lineRule="auto"/>
              <w:jc w:val="center"/>
            </w:pPr>
            <w:r w:rsidRPr="00AB25D6">
              <w:t>100%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bl>
    <w:p w:rsidR="001C479A" w:rsidRPr="00993171" w:rsidRDefault="004354B3" w:rsidP="006C3250">
      <w:pPr>
        <w:widowControl w:val="0"/>
        <w:numPr>
          <w:ilvl w:val="0"/>
          <w:numId w:val="7"/>
        </w:numPr>
        <w:spacing w:before="60" w:after="60" w:line="288" w:lineRule="auto"/>
        <w:ind w:left="0" w:hanging="284"/>
        <w:rPr>
          <w:i/>
        </w:rPr>
      </w:pPr>
      <w:r>
        <w:rPr>
          <w:i/>
        </w:rPr>
        <w:t xml:space="preserve">Thông qua </w:t>
      </w:r>
      <w:r w:rsidR="001C479A" w:rsidRPr="00993171">
        <w:rPr>
          <w:i/>
        </w:rPr>
        <w:t>Tờ trình về phương án tăng vốn điều lệ bằng hình thức phát hành cổ phiếu để trả cổ tức năm 2014</w:t>
      </w:r>
    </w:p>
    <w:p w:rsidR="003C52DE" w:rsidRPr="003C52DE" w:rsidRDefault="003C52DE" w:rsidP="003C52DE">
      <w:pPr>
        <w:numPr>
          <w:ilvl w:val="0"/>
          <w:numId w:val="24"/>
        </w:numPr>
        <w:suppressAutoHyphens/>
        <w:spacing w:line="288" w:lineRule="auto"/>
        <w:ind w:left="567"/>
        <w:jc w:val="both"/>
        <w:rPr>
          <w:lang w:val="fr-FR"/>
        </w:rPr>
      </w:pPr>
      <w:r w:rsidRPr="003C52DE">
        <w:rPr>
          <w:lang w:val="fr-FR"/>
        </w:rPr>
        <w:t xml:space="preserve">Thông qua việc tăng vốn điều lệ bằng hình thức trả cổ tức bằng cổ phiếu cho các cổ đông hiện hữu. </w:t>
      </w:r>
    </w:p>
    <w:p w:rsidR="003C52DE" w:rsidRPr="003C52DE" w:rsidRDefault="003C52DE" w:rsidP="003C52DE">
      <w:pPr>
        <w:numPr>
          <w:ilvl w:val="0"/>
          <w:numId w:val="24"/>
        </w:numPr>
        <w:suppressAutoHyphens/>
        <w:spacing w:line="288" w:lineRule="auto"/>
        <w:ind w:left="567"/>
        <w:jc w:val="both"/>
        <w:rPr>
          <w:lang w:val="fr-FR"/>
        </w:rPr>
      </w:pPr>
      <w:r w:rsidRPr="003C52DE">
        <w:rPr>
          <w:lang w:val="fr-FR"/>
        </w:rPr>
        <w:t xml:space="preserve">Thông qua phương án phát hành cổ phiếu để trả cổ tức kèm theo tờ trình số 04/2015/TT-HĐQT ngày 28/03/2015. Tờ trình và phương án phát hành cổ phiếu để trả cổ tức kèm theo nghị quyết này. </w:t>
      </w:r>
    </w:p>
    <w:p w:rsidR="003D7F82" w:rsidRPr="003C52DE" w:rsidRDefault="003D7F82" w:rsidP="003D7F82">
      <w:pPr>
        <w:numPr>
          <w:ilvl w:val="0"/>
          <w:numId w:val="24"/>
        </w:numPr>
        <w:suppressAutoHyphens/>
        <w:spacing w:line="288" w:lineRule="auto"/>
        <w:ind w:left="567"/>
        <w:jc w:val="both"/>
        <w:rPr>
          <w:lang w:val="fr-FR"/>
        </w:rPr>
      </w:pPr>
      <w:r w:rsidRPr="003C52DE">
        <w:rPr>
          <w:lang w:val="fr-FR"/>
        </w:rPr>
        <w:t>Thông qua việc đăng ký lưu ký bổ sung số lượng cổ phiếu phát hành thêm trả cổ tức tại TTLKCKVN và đăng ký niêm yết bổ sung tại SGDCK nơi CP công ty được niêm yết.</w:t>
      </w:r>
    </w:p>
    <w:p w:rsidR="00813E2C" w:rsidRPr="00D212A0" w:rsidRDefault="00813E2C" w:rsidP="00813E2C">
      <w:pPr>
        <w:suppressAutoHyphens/>
        <w:spacing w:line="288" w:lineRule="auto"/>
        <w:jc w:val="both"/>
        <w:rPr>
          <w:lang w:val="fr-FR"/>
        </w:rPr>
      </w:pPr>
      <w:r w:rsidRPr="00D212A0">
        <w:rPr>
          <w:lang w:val="fr-FR"/>
        </w:rPr>
        <w:t>Đại hội đồng cổ đông ủy quyền cho Hội đồng quản trị quyết định các vấn đề liên quan đến đợt phát hành cổ phiếu để trả cổ tức, cụ thể:</w:t>
      </w:r>
    </w:p>
    <w:p w:rsidR="00813E2C" w:rsidRPr="00D212A0" w:rsidRDefault="00813E2C" w:rsidP="00813E2C">
      <w:pPr>
        <w:numPr>
          <w:ilvl w:val="0"/>
          <w:numId w:val="24"/>
        </w:numPr>
        <w:suppressAutoHyphens/>
        <w:spacing w:line="288" w:lineRule="auto"/>
        <w:ind w:left="567"/>
        <w:jc w:val="both"/>
        <w:rPr>
          <w:lang w:val="fr-FR"/>
        </w:rPr>
      </w:pPr>
      <w:r w:rsidRPr="00D212A0">
        <w:rPr>
          <w:lang w:val="fr-FR"/>
        </w:rPr>
        <w:t>Lựa chọn thời điểm phát hành, xây dựng và hoàn thiện hồ sơ phát hành cổ phiếu gửi cho các cơ quan Nhà nước có thẩm quyền. Trong trường hợp các cơ quan này yêu cầu phải sửa đổi, bổ sung thì Hội đồng quản trị được phép quyết định sửa đổi, bổ sung theo khuyến nghị/đề nghị của các cơ quan Nhà nước có thẩm quyền.</w:t>
      </w:r>
    </w:p>
    <w:p w:rsidR="00813E2C" w:rsidRPr="00D212A0" w:rsidRDefault="00813E2C" w:rsidP="00813E2C">
      <w:pPr>
        <w:numPr>
          <w:ilvl w:val="0"/>
          <w:numId w:val="24"/>
        </w:numPr>
        <w:suppressAutoHyphens/>
        <w:spacing w:line="288" w:lineRule="auto"/>
        <w:ind w:left="567"/>
        <w:jc w:val="both"/>
        <w:rPr>
          <w:lang w:val="fr-FR"/>
        </w:rPr>
      </w:pPr>
      <w:r w:rsidRPr="00D212A0">
        <w:rPr>
          <w:lang w:val="fr-FR"/>
        </w:rPr>
        <w:t>Lựa chọn thời gian phù hợp để chốt ngày thực hiện quyền và các mốc thời gian khác liên quan đến việc triển khai phát hành cổ phiếu để trả cổ tức theo quy định.</w:t>
      </w:r>
    </w:p>
    <w:p w:rsidR="00813E2C" w:rsidRPr="00D212A0" w:rsidRDefault="00813E2C" w:rsidP="00813E2C">
      <w:pPr>
        <w:numPr>
          <w:ilvl w:val="0"/>
          <w:numId w:val="24"/>
        </w:numPr>
        <w:suppressAutoHyphens/>
        <w:spacing w:line="288" w:lineRule="auto"/>
        <w:ind w:left="567"/>
        <w:jc w:val="both"/>
        <w:rPr>
          <w:lang w:val="fr-FR"/>
        </w:rPr>
      </w:pPr>
      <w:r w:rsidRPr="00D212A0">
        <w:rPr>
          <w:lang w:val="fr-FR"/>
        </w:rPr>
        <w:t>Thực hiện các thủ tục điều chỉnh Giấy phép thành lập và hoạt động sau khi kết thúc đợt chào bán.</w:t>
      </w:r>
    </w:p>
    <w:p w:rsidR="00813E2C" w:rsidRPr="00D212A0" w:rsidRDefault="00813E2C" w:rsidP="00813E2C">
      <w:pPr>
        <w:numPr>
          <w:ilvl w:val="0"/>
          <w:numId w:val="24"/>
        </w:numPr>
        <w:suppressAutoHyphens/>
        <w:spacing w:line="288" w:lineRule="auto"/>
        <w:ind w:left="567"/>
        <w:jc w:val="both"/>
        <w:rPr>
          <w:lang w:val="fr-FR"/>
        </w:rPr>
      </w:pPr>
      <w:r w:rsidRPr="00D212A0">
        <w:rPr>
          <w:lang w:val="fr-FR"/>
        </w:rPr>
        <w:t>Thực hiện các thủ tục bổ sung, sửa đổi các điều khoản có liên quan trong Điều lệ tổ chức và hoạt động của Công ty sau khi kết thúc đợt phát hành.</w:t>
      </w:r>
    </w:p>
    <w:p w:rsidR="00813E2C" w:rsidRPr="00813E2C" w:rsidRDefault="00813E2C" w:rsidP="003313CC">
      <w:pPr>
        <w:widowControl w:val="0"/>
        <w:numPr>
          <w:ilvl w:val="0"/>
          <w:numId w:val="24"/>
        </w:numPr>
        <w:spacing w:before="60" w:after="60" w:line="288" w:lineRule="auto"/>
        <w:ind w:left="567"/>
        <w:jc w:val="both"/>
        <w:rPr>
          <w:lang w:val="fr-FR"/>
        </w:rPr>
      </w:pPr>
      <w:r w:rsidRPr="00D212A0">
        <w:rPr>
          <w:lang w:val="fr-FR"/>
        </w:rPr>
        <w:lastRenderedPageBreak/>
        <w:t>Ngoài các nội dung nêu trên, Đại hội đồng cổ đông thống nhất thông qua việc ủy quyền cho Hội đồng quản trị quyết định toàn bộ các vấn đề khác có liên quan phát sinh trong quá trình triển khai việc phát hành cổ phiếu để trả cổ tức theo quy định.</w:t>
      </w:r>
    </w:p>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993171" w:rsidRPr="008548FE" w:rsidTr="008548FE">
        <w:tc>
          <w:tcPr>
            <w:tcW w:w="1985" w:type="dxa"/>
            <w:shd w:val="clear" w:color="auto" w:fill="auto"/>
          </w:tcPr>
          <w:p w:rsidR="00993171" w:rsidRPr="008548FE" w:rsidRDefault="00993171" w:rsidP="006C3250">
            <w:pPr>
              <w:widowControl w:val="0"/>
              <w:spacing w:before="60" w:after="60" w:line="288" w:lineRule="auto"/>
              <w:rPr>
                <w:b/>
              </w:rPr>
            </w:pP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1C0029" w:rsidTr="008548FE">
        <w:tc>
          <w:tcPr>
            <w:tcW w:w="1985" w:type="dxa"/>
            <w:shd w:val="clear" w:color="auto" w:fill="auto"/>
          </w:tcPr>
          <w:p w:rsidR="001C0029" w:rsidRDefault="001C0029" w:rsidP="006C3250">
            <w:pPr>
              <w:widowControl w:val="0"/>
              <w:spacing w:before="60" w:after="60" w:line="288" w:lineRule="auto"/>
            </w:pPr>
            <w:r>
              <w:t>Số lượng cổ phần</w:t>
            </w:r>
          </w:p>
        </w:tc>
        <w:tc>
          <w:tcPr>
            <w:tcW w:w="1701" w:type="dxa"/>
            <w:shd w:val="clear" w:color="auto" w:fill="auto"/>
          </w:tcPr>
          <w:p w:rsidR="001C0029" w:rsidRPr="00AB25D6" w:rsidRDefault="001C0029" w:rsidP="00FF18EA">
            <w:pPr>
              <w:widowControl w:val="0"/>
              <w:spacing w:before="60" w:after="60" w:line="288" w:lineRule="auto"/>
              <w:jc w:val="center"/>
            </w:pPr>
            <w:r w:rsidRPr="00AB25D6">
              <w:t>23.829.500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r w:rsidR="001C0029" w:rsidTr="008548FE">
        <w:tc>
          <w:tcPr>
            <w:tcW w:w="1985" w:type="dxa"/>
            <w:shd w:val="clear" w:color="auto" w:fill="auto"/>
          </w:tcPr>
          <w:p w:rsidR="001C0029" w:rsidRDefault="001C0029" w:rsidP="006C3250">
            <w:pPr>
              <w:widowControl w:val="0"/>
              <w:spacing w:before="60" w:after="60" w:line="288" w:lineRule="auto"/>
            </w:pPr>
            <w:r>
              <w:t>Tỉ lệ %</w:t>
            </w:r>
          </w:p>
        </w:tc>
        <w:tc>
          <w:tcPr>
            <w:tcW w:w="1701" w:type="dxa"/>
            <w:shd w:val="clear" w:color="auto" w:fill="auto"/>
          </w:tcPr>
          <w:p w:rsidR="001C0029" w:rsidRPr="00AB25D6" w:rsidRDefault="001C0029" w:rsidP="00FF18EA">
            <w:pPr>
              <w:widowControl w:val="0"/>
              <w:spacing w:before="60" w:after="60" w:line="288" w:lineRule="auto"/>
              <w:jc w:val="center"/>
            </w:pPr>
            <w:r w:rsidRPr="00AB25D6">
              <w:t>100%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bl>
    <w:p w:rsidR="001C479A" w:rsidRPr="00993171" w:rsidRDefault="004354B3" w:rsidP="006C3250">
      <w:pPr>
        <w:widowControl w:val="0"/>
        <w:numPr>
          <w:ilvl w:val="0"/>
          <w:numId w:val="7"/>
        </w:numPr>
        <w:spacing w:before="60" w:after="60" w:line="288" w:lineRule="auto"/>
        <w:ind w:left="0" w:hanging="284"/>
        <w:rPr>
          <w:i/>
        </w:rPr>
      </w:pPr>
      <w:r>
        <w:rPr>
          <w:i/>
        </w:rPr>
        <w:t xml:space="preserve">Thông qua </w:t>
      </w:r>
      <w:r w:rsidR="001C479A" w:rsidRPr="00993171">
        <w:rPr>
          <w:i/>
        </w:rPr>
        <w:t>Tờ trình về việc chuyển niêm yết cổ phiếu Công ty từ sàn HNX sang sàn HOSE</w:t>
      </w:r>
    </w:p>
    <w:p w:rsidR="004354B3" w:rsidRDefault="004354B3" w:rsidP="006C3250">
      <w:pPr>
        <w:widowControl w:val="0"/>
        <w:numPr>
          <w:ilvl w:val="0"/>
          <w:numId w:val="13"/>
        </w:numPr>
        <w:spacing w:before="60" w:after="60" w:line="288" w:lineRule="auto"/>
        <w:ind w:left="0" w:hanging="284"/>
        <w:jc w:val="both"/>
        <w:rPr>
          <w:lang w:val="it-IT"/>
        </w:rPr>
      </w:pPr>
      <w:r w:rsidRPr="004354B3">
        <w:rPr>
          <w:lang w:val="it-IT"/>
        </w:rPr>
        <w:t xml:space="preserve">Thông qua việc hủy đăng ký niêm yết trên Sở giao dịch chứng khoán Hà Nội (HNX) và đăng ký niêm yết trên Sở giao dịch chứng khoán TP Hồ Chí Minh (HOSE) khi Công ty đủ điều kiện theo quy định. </w:t>
      </w:r>
    </w:p>
    <w:p w:rsidR="004354B3" w:rsidRDefault="004354B3" w:rsidP="006C3250">
      <w:pPr>
        <w:widowControl w:val="0"/>
        <w:numPr>
          <w:ilvl w:val="0"/>
          <w:numId w:val="13"/>
        </w:numPr>
        <w:spacing w:before="60" w:after="60" w:line="288" w:lineRule="auto"/>
        <w:ind w:left="0" w:hanging="284"/>
        <w:jc w:val="both"/>
        <w:rPr>
          <w:lang w:val="it-IT"/>
        </w:rPr>
      </w:pPr>
      <w:r w:rsidRPr="004354B3">
        <w:rPr>
          <w:lang w:val="it-IT"/>
        </w:rPr>
        <w:t>Đại hội đồng cổ đông uỷ quyền cho Hội đồng quản trị quyết định thời điểm và hoàn thiện các hồ sơ, thủ tục liên quan đến hủy đăng ký niêm yết tại Sở giao dịch Chứng khoán Hà Nội và đăng ký niêm yết tại Sở giao dịch Chứng khoán TP Hồ Chí Minh theo quy định.</w:t>
      </w:r>
    </w:p>
    <w:p w:rsidR="004354B3" w:rsidRPr="004354B3" w:rsidRDefault="004354B3" w:rsidP="006C3250">
      <w:pPr>
        <w:widowControl w:val="0"/>
        <w:numPr>
          <w:ilvl w:val="0"/>
          <w:numId w:val="13"/>
        </w:numPr>
        <w:spacing w:before="60" w:after="60" w:line="288" w:lineRule="auto"/>
        <w:ind w:left="0" w:hanging="284"/>
        <w:jc w:val="both"/>
        <w:rPr>
          <w:lang w:val="it-IT"/>
        </w:rPr>
      </w:pPr>
      <w:r w:rsidRPr="004354B3">
        <w:rPr>
          <w:lang w:val="it-IT"/>
        </w:rPr>
        <w:t>Đại hội đồng cổ đông uỷ quyền cho Hội đồng quản trị lựa chọn và quyết định mã chứng khoán phù hợp khi chuyển sàn.</w:t>
      </w:r>
    </w:p>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559"/>
        <w:gridCol w:w="1701"/>
        <w:gridCol w:w="1984"/>
      </w:tblGrid>
      <w:tr w:rsidR="00993171" w:rsidRPr="008548FE" w:rsidTr="00C8577C">
        <w:tc>
          <w:tcPr>
            <w:tcW w:w="2127" w:type="dxa"/>
            <w:shd w:val="clear" w:color="auto" w:fill="auto"/>
          </w:tcPr>
          <w:p w:rsidR="00993171" w:rsidRPr="008548FE" w:rsidRDefault="00993171" w:rsidP="006C3250">
            <w:pPr>
              <w:widowControl w:val="0"/>
              <w:spacing w:before="60" w:after="60" w:line="288" w:lineRule="auto"/>
              <w:rPr>
                <w:b/>
              </w:rPr>
            </w:pPr>
          </w:p>
        </w:tc>
        <w:tc>
          <w:tcPr>
            <w:tcW w:w="1559"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A4710A" w:rsidTr="00C8577C">
        <w:tc>
          <w:tcPr>
            <w:tcW w:w="2127" w:type="dxa"/>
            <w:shd w:val="clear" w:color="auto" w:fill="auto"/>
          </w:tcPr>
          <w:p w:rsidR="00A4710A" w:rsidRDefault="00A4710A" w:rsidP="006C3250">
            <w:pPr>
              <w:widowControl w:val="0"/>
              <w:spacing w:before="60" w:after="60" w:line="288" w:lineRule="auto"/>
            </w:pPr>
            <w:r>
              <w:t>Số lượng cổ phần</w:t>
            </w:r>
          </w:p>
        </w:tc>
        <w:tc>
          <w:tcPr>
            <w:tcW w:w="1559" w:type="dxa"/>
            <w:shd w:val="clear" w:color="auto" w:fill="auto"/>
          </w:tcPr>
          <w:p w:rsidR="00A4710A" w:rsidRPr="00AB25D6" w:rsidRDefault="00A4710A" w:rsidP="00FF18EA">
            <w:pPr>
              <w:widowControl w:val="0"/>
              <w:spacing w:before="60" w:after="60" w:line="288" w:lineRule="auto"/>
              <w:jc w:val="center"/>
            </w:pPr>
            <w:r w:rsidRPr="00AB25D6">
              <w:t>23.829.500</w:t>
            </w:r>
          </w:p>
        </w:tc>
        <w:tc>
          <w:tcPr>
            <w:tcW w:w="1701" w:type="dxa"/>
            <w:shd w:val="clear" w:color="auto" w:fill="auto"/>
          </w:tcPr>
          <w:p w:rsidR="00A4710A" w:rsidRPr="00AB25D6" w:rsidRDefault="00A4710A" w:rsidP="00FF18EA">
            <w:pPr>
              <w:widowControl w:val="0"/>
              <w:spacing w:before="60" w:after="60" w:line="288" w:lineRule="auto"/>
              <w:jc w:val="center"/>
            </w:pPr>
            <w:r w:rsidRPr="00AB25D6">
              <w:t>0</w:t>
            </w:r>
          </w:p>
        </w:tc>
        <w:tc>
          <w:tcPr>
            <w:tcW w:w="1984" w:type="dxa"/>
            <w:shd w:val="clear" w:color="auto" w:fill="auto"/>
          </w:tcPr>
          <w:p w:rsidR="00A4710A" w:rsidRPr="00AB25D6" w:rsidRDefault="00A4710A" w:rsidP="00FF18EA">
            <w:pPr>
              <w:widowControl w:val="0"/>
              <w:spacing w:before="60" w:after="60" w:line="288" w:lineRule="auto"/>
              <w:jc w:val="center"/>
            </w:pPr>
            <w:r w:rsidRPr="00AB25D6">
              <w:t>0</w:t>
            </w:r>
          </w:p>
        </w:tc>
      </w:tr>
      <w:tr w:rsidR="00A4710A" w:rsidTr="00C8577C">
        <w:tc>
          <w:tcPr>
            <w:tcW w:w="2127" w:type="dxa"/>
            <w:shd w:val="clear" w:color="auto" w:fill="auto"/>
          </w:tcPr>
          <w:p w:rsidR="00A4710A" w:rsidRDefault="00A4710A" w:rsidP="006C3250">
            <w:pPr>
              <w:widowControl w:val="0"/>
              <w:spacing w:before="60" w:after="60" w:line="288" w:lineRule="auto"/>
            </w:pPr>
            <w:r>
              <w:t>Tỉ lệ %</w:t>
            </w:r>
          </w:p>
        </w:tc>
        <w:tc>
          <w:tcPr>
            <w:tcW w:w="1559" w:type="dxa"/>
            <w:shd w:val="clear" w:color="auto" w:fill="auto"/>
          </w:tcPr>
          <w:p w:rsidR="00A4710A" w:rsidRPr="00AB25D6" w:rsidRDefault="00A4710A" w:rsidP="00FF18EA">
            <w:pPr>
              <w:widowControl w:val="0"/>
              <w:spacing w:before="60" w:after="60" w:line="288" w:lineRule="auto"/>
              <w:jc w:val="center"/>
            </w:pPr>
            <w:r w:rsidRPr="00AB25D6">
              <w:t>100%</w:t>
            </w:r>
          </w:p>
        </w:tc>
        <w:tc>
          <w:tcPr>
            <w:tcW w:w="1701" w:type="dxa"/>
            <w:shd w:val="clear" w:color="auto" w:fill="auto"/>
          </w:tcPr>
          <w:p w:rsidR="00A4710A" w:rsidRPr="00AB25D6" w:rsidRDefault="00A4710A" w:rsidP="00FF18EA">
            <w:pPr>
              <w:widowControl w:val="0"/>
              <w:spacing w:before="60" w:after="60" w:line="288" w:lineRule="auto"/>
              <w:jc w:val="center"/>
            </w:pPr>
            <w:r w:rsidRPr="00AB25D6">
              <w:t>0%</w:t>
            </w:r>
          </w:p>
        </w:tc>
        <w:tc>
          <w:tcPr>
            <w:tcW w:w="1984" w:type="dxa"/>
            <w:shd w:val="clear" w:color="auto" w:fill="auto"/>
          </w:tcPr>
          <w:p w:rsidR="00A4710A" w:rsidRPr="00AB25D6" w:rsidRDefault="00A4710A" w:rsidP="00FF18EA">
            <w:pPr>
              <w:widowControl w:val="0"/>
              <w:spacing w:before="60" w:after="60" w:line="288" w:lineRule="auto"/>
              <w:jc w:val="center"/>
            </w:pPr>
            <w:r w:rsidRPr="00AB25D6">
              <w:t>0%</w:t>
            </w:r>
          </w:p>
        </w:tc>
      </w:tr>
      <w:tr w:rsidR="00C967F8" w:rsidTr="00C8577C">
        <w:tc>
          <w:tcPr>
            <w:tcW w:w="2127" w:type="dxa"/>
            <w:shd w:val="clear" w:color="auto" w:fill="auto"/>
          </w:tcPr>
          <w:p w:rsidR="00C967F8" w:rsidRDefault="00C967F8" w:rsidP="006C3250">
            <w:pPr>
              <w:widowControl w:val="0"/>
              <w:spacing w:before="60" w:after="60" w:line="288" w:lineRule="auto"/>
            </w:pPr>
            <w:r>
              <w:t>Số lượng cổ phần của Cổ đông không phải Cổ đông lớn</w:t>
            </w:r>
          </w:p>
        </w:tc>
        <w:tc>
          <w:tcPr>
            <w:tcW w:w="1559" w:type="dxa"/>
            <w:shd w:val="clear" w:color="auto" w:fill="auto"/>
          </w:tcPr>
          <w:p w:rsidR="00C967F8" w:rsidRDefault="00A4710A" w:rsidP="00A4710A">
            <w:pPr>
              <w:widowControl w:val="0"/>
              <w:spacing w:before="60" w:after="60" w:line="288" w:lineRule="auto"/>
              <w:jc w:val="center"/>
            </w:pPr>
            <w:r>
              <w:t>16.329.500</w:t>
            </w:r>
          </w:p>
        </w:tc>
        <w:tc>
          <w:tcPr>
            <w:tcW w:w="1701" w:type="dxa"/>
            <w:shd w:val="clear" w:color="auto" w:fill="auto"/>
          </w:tcPr>
          <w:p w:rsidR="00C967F8" w:rsidRDefault="00A4710A" w:rsidP="00A4710A">
            <w:pPr>
              <w:widowControl w:val="0"/>
              <w:spacing w:before="60" w:after="60" w:line="288" w:lineRule="auto"/>
              <w:jc w:val="center"/>
            </w:pPr>
            <w:r>
              <w:t>0</w:t>
            </w:r>
          </w:p>
        </w:tc>
        <w:tc>
          <w:tcPr>
            <w:tcW w:w="1984" w:type="dxa"/>
            <w:shd w:val="clear" w:color="auto" w:fill="auto"/>
          </w:tcPr>
          <w:p w:rsidR="00C967F8" w:rsidRDefault="00A4710A" w:rsidP="00A4710A">
            <w:pPr>
              <w:widowControl w:val="0"/>
              <w:spacing w:before="60" w:after="60" w:line="288" w:lineRule="auto"/>
              <w:jc w:val="center"/>
            </w:pPr>
            <w:r>
              <w:t>0</w:t>
            </w:r>
          </w:p>
        </w:tc>
      </w:tr>
      <w:tr w:rsidR="00A4710A" w:rsidTr="00C8577C">
        <w:tc>
          <w:tcPr>
            <w:tcW w:w="2127" w:type="dxa"/>
            <w:shd w:val="clear" w:color="auto" w:fill="auto"/>
          </w:tcPr>
          <w:p w:rsidR="00A4710A" w:rsidRDefault="00A4710A" w:rsidP="006C3250">
            <w:pPr>
              <w:widowControl w:val="0"/>
              <w:spacing w:before="60" w:after="60" w:line="288" w:lineRule="auto"/>
            </w:pPr>
            <w:r>
              <w:t xml:space="preserve">Tỉ lệ % </w:t>
            </w:r>
          </w:p>
        </w:tc>
        <w:tc>
          <w:tcPr>
            <w:tcW w:w="1559" w:type="dxa"/>
            <w:shd w:val="clear" w:color="auto" w:fill="auto"/>
          </w:tcPr>
          <w:p w:rsidR="00A4710A" w:rsidRDefault="00A4710A" w:rsidP="00FA47FE">
            <w:pPr>
              <w:widowControl w:val="0"/>
              <w:spacing w:before="60" w:after="60" w:line="288" w:lineRule="auto"/>
              <w:jc w:val="center"/>
            </w:pPr>
            <w:r>
              <w:t>72.58%</w:t>
            </w:r>
          </w:p>
        </w:tc>
        <w:tc>
          <w:tcPr>
            <w:tcW w:w="1701" w:type="dxa"/>
            <w:shd w:val="clear" w:color="auto" w:fill="auto"/>
          </w:tcPr>
          <w:p w:rsidR="00A4710A" w:rsidRPr="00AB25D6" w:rsidRDefault="00A4710A" w:rsidP="00FA47FE">
            <w:pPr>
              <w:widowControl w:val="0"/>
              <w:spacing w:before="60" w:after="60" w:line="288" w:lineRule="auto"/>
              <w:jc w:val="center"/>
            </w:pPr>
            <w:r w:rsidRPr="00AB25D6">
              <w:t>0%</w:t>
            </w:r>
          </w:p>
        </w:tc>
        <w:tc>
          <w:tcPr>
            <w:tcW w:w="1984" w:type="dxa"/>
            <w:shd w:val="clear" w:color="auto" w:fill="auto"/>
          </w:tcPr>
          <w:p w:rsidR="00A4710A" w:rsidRPr="00AB25D6" w:rsidRDefault="00A4710A" w:rsidP="00FA47FE">
            <w:pPr>
              <w:widowControl w:val="0"/>
              <w:spacing w:before="60" w:after="60" w:line="288" w:lineRule="auto"/>
              <w:jc w:val="center"/>
            </w:pPr>
            <w:r w:rsidRPr="00AB25D6">
              <w:t>0%</w:t>
            </w:r>
          </w:p>
        </w:tc>
      </w:tr>
    </w:tbl>
    <w:p w:rsidR="006C3250" w:rsidRPr="00993171" w:rsidRDefault="006C3250" w:rsidP="006C3250">
      <w:pPr>
        <w:widowControl w:val="0"/>
        <w:numPr>
          <w:ilvl w:val="0"/>
          <w:numId w:val="7"/>
        </w:numPr>
        <w:spacing w:before="60" w:after="60" w:line="288" w:lineRule="auto"/>
        <w:ind w:left="0" w:hanging="284"/>
        <w:rPr>
          <w:i/>
        </w:rPr>
      </w:pPr>
      <w:r>
        <w:rPr>
          <w:i/>
        </w:rPr>
        <w:t xml:space="preserve">Thông qua </w:t>
      </w:r>
      <w:r w:rsidRPr="00993171">
        <w:rPr>
          <w:i/>
        </w:rPr>
        <w:t>Tờ trình về việc lựa chọn công ty kiểm toán độc lập kiểm toán Báo cáo tài chính năm 2015</w:t>
      </w:r>
    </w:p>
    <w:p w:rsidR="006C3250" w:rsidRPr="0049580D" w:rsidRDefault="006C3250" w:rsidP="006C3250">
      <w:pPr>
        <w:widowControl w:val="0"/>
        <w:spacing w:before="60" w:after="60" w:line="288" w:lineRule="auto"/>
        <w:ind w:hanging="284"/>
        <w:jc w:val="both"/>
        <w:rPr>
          <w:lang w:val="it-IT"/>
        </w:rPr>
      </w:pPr>
      <w:r>
        <w:rPr>
          <w:lang w:val="it-IT"/>
        </w:rPr>
        <w:t>a. Danh sách các công ty đưa vào lựa chọn bao gồm:</w:t>
      </w:r>
    </w:p>
    <w:p w:rsidR="006C3250" w:rsidRPr="00C277EA" w:rsidRDefault="006C3250" w:rsidP="006C3250">
      <w:pPr>
        <w:pStyle w:val="ListParagraph"/>
        <w:widowControl w:val="0"/>
        <w:numPr>
          <w:ilvl w:val="0"/>
          <w:numId w:val="10"/>
        </w:numPr>
        <w:spacing w:before="60" w:after="60" w:line="288" w:lineRule="auto"/>
        <w:jc w:val="both"/>
        <w:rPr>
          <w:lang w:val="it-IT"/>
        </w:rPr>
      </w:pPr>
      <w:r w:rsidRPr="00C277EA">
        <w:rPr>
          <w:lang w:val="it-IT"/>
        </w:rPr>
        <w:t>Công ty trách  nhiệm hữu hạn Ernst &amp; Young Việt Nam</w:t>
      </w:r>
    </w:p>
    <w:p w:rsidR="006C3250" w:rsidRDefault="006C3250" w:rsidP="006C3250">
      <w:pPr>
        <w:pStyle w:val="ListParagraph"/>
        <w:widowControl w:val="0"/>
        <w:numPr>
          <w:ilvl w:val="0"/>
          <w:numId w:val="10"/>
        </w:numPr>
        <w:spacing w:before="60" w:after="60" w:line="288" w:lineRule="auto"/>
        <w:jc w:val="both"/>
      </w:pPr>
      <w:r>
        <w:t>Công ty trách nhiệm hữu hạn Price Waterhouse Coopers</w:t>
      </w:r>
    </w:p>
    <w:p w:rsidR="006C3250" w:rsidRDefault="006C3250" w:rsidP="006C3250">
      <w:pPr>
        <w:pStyle w:val="ListParagraph"/>
        <w:widowControl w:val="0"/>
        <w:numPr>
          <w:ilvl w:val="0"/>
          <w:numId w:val="10"/>
        </w:numPr>
        <w:spacing w:before="60" w:after="60" w:line="288" w:lineRule="auto"/>
        <w:jc w:val="both"/>
      </w:pPr>
      <w:r>
        <w:t>Công ty trách nhiệm hữu hạn Deloitte Việt Nam</w:t>
      </w:r>
    </w:p>
    <w:p w:rsidR="006C3250" w:rsidRDefault="006C3250" w:rsidP="006C3250">
      <w:pPr>
        <w:pStyle w:val="ListParagraph"/>
        <w:widowControl w:val="0"/>
        <w:numPr>
          <w:ilvl w:val="0"/>
          <w:numId w:val="10"/>
        </w:numPr>
        <w:spacing w:before="60" w:after="60" w:line="288" w:lineRule="auto"/>
        <w:jc w:val="both"/>
      </w:pPr>
      <w:r>
        <w:t>Công ty trách nhiệm hữu hạn KPMG Việt Nam</w:t>
      </w:r>
    </w:p>
    <w:p w:rsidR="006C3250" w:rsidRPr="00C277EA" w:rsidRDefault="006C3250" w:rsidP="006C3250">
      <w:pPr>
        <w:widowControl w:val="0"/>
        <w:numPr>
          <w:ilvl w:val="0"/>
          <w:numId w:val="11"/>
        </w:numPr>
        <w:spacing w:before="60" w:after="60" w:line="288" w:lineRule="auto"/>
        <w:ind w:left="0" w:hanging="284"/>
        <w:jc w:val="both"/>
        <w:rPr>
          <w:lang w:val="it-IT"/>
        </w:rPr>
      </w:pPr>
      <w:r w:rsidRPr="00C277EA">
        <w:rPr>
          <w:lang w:val="it-IT"/>
        </w:rPr>
        <w:t>Đại hội đồng cổ đông ủy quyền cho Hội đồng quản trị lựa chọn một trong các công ty kiểm toán nói trên để ký hợp đồng kiểm toán năm 2015</w:t>
      </w:r>
      <w:r>
        <w:rPr>
          <w:lang w:val="it-IT"/>
        </w:rPr>
        <w:t xml:space="preserve"> theo quy định của pháp luật</w:t>
      </w:r>
      <w:r w:rsidRPr="00C277EA">
        <w:rPr>
          <w:lang w:val="it-IT"/>
        </w:rPr>
        <w:t>.</w:t>
      </w:r>
    </w:p>
    <w:p w:rsidR="006C3250" w:rsidRDefault="006C3250" w:rsidP="006C3250">
      <w:pPr>
        <w:widowControl w:val="0"/>
        <w:spacing w:before="60" w:after="60" w:line="288" w:lineRule="auto"/>
      </w:pPr>
      <w:r>
        <w:t xml:space="preserve">Kết quả biểu quyết: </w:t>
      </w:r>
    </w:p>
    <w:p w:rsidR="001C0029" w:rsidRDefault="001C0029" w:rsidP="006C3250">
      <w:pPr>
        <w:widowControl w:val="0"/>
        <w:spacing w:before="60" w:after="60" w:line="288" w:lineRule="auto"/>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6C3250" w:rsidRPr="008548FE" w:rsidTr="002745F8">
        <w:tc>
          <w:tcPr>
            <w:tcW w:w="1985" w:type="dxa"/>
            <w:shd w:val="clear" w:color="auto" w:fill="auto"/>
          </w:tcPr>
          <w:p w:rsidR="006C3250" w:rsidRPr="008548FE" w:rsidRDefault="006C3250" w:rsidP="002745F8">
            <w:pPr>
              <w:widowControl w:val="0"/>
              <w:spacing w:before="60" w:after="60" w:line="288" w:lineRule="auto"/>
              <w:rPr>
                <w:b/>
              </w:rPr>
            </w:pPr>
          </w:p>
        </w:tc>
        <w:tc>
          <w:tcPr>
            <w:tcW w:w="1701" w:type="dxa"/>
            <w:shd w:val="clear" w:color="auto" w:fill="auto"/>
          </w:tcPr>
          <w:p w:rsidR="006C3250" w:rsidRPr="008548FE" w:rsidRDefault="006C3250" w:rsidP="002745F8">
            <w:pPr>
              <w:widowControl w:val="0"/>
              <w:spacing w:before="60" w:after="60" w:line="288" w:lineRule="auto"/>
              <w:jc w:val="center"/>
              <w:rPr>
                <w:b/>
              </w:rPr>
            </w:pPr>
            <w:r w:rsidRPr="008548FE">
              <w:rPr>
                <w:b/>
              </w:rPr>
              <w:t>Đồng ý</w:t>
            </w:r>
          </w:p>
        </w:tc>
        <w:tc>
          <w:tcPr>
            <w:tcW w:w="1701" w:type="dxa"/>
            <w:shd w:val="clear" w:color="auto" w:fill="auto"/>
          </w:tcPr>
          <w:p w:rsidR="006C3250" w:rsidRPr="008548FE" w:rsidRDefault="006C3250" w:rsidP="002745F8">
            <w:pPr>
              <w:widowControl w:val="0"/>
              <w:spacing w:before="60" w:after="60" w:line="288" w:lineRule="auto"/>
              <w:jc w:val="center"/>
              <w:rPr>
                <w:b/>
              </w:rPr>
            </w:pPr>
            <w:r w:rsidRPr="008548FE">
              <w:rPr>
                <w:b/>
              </w:rPr>
              <w:t>Không đồng ý</w:t>
            </w:r>
          </w:p>
        </w:tc>
        <w:tc>
          <w:tcPr>
            <w:tcW w:w="1984" w:type="dxa"/>
            <w:shd w:val="clear" w:color="auto" w:fill="auto"/>
          </w:tcPr>
          <w:p w:rsidR="006C3250" w:rsidRPr="008548FE" w:rsidRDefault="006C3250" w:rsidP="002745F8">
            <w:pPr>
              <w:widowControl w:val="0"/>
              <w:spacing w:before="60" w:after="60" w:line="288" w:lineRule="auto"/>
              <w:jc w:val="center"/>
              <w:rPr>
                <w:b/>
              </w:rPr>
            </w:pPr>
            <w:r w:rsidRPr="008548FE">
              <w:rPr>
                <w:b/>
              </w:rPr>
              <w:t>Không có ý kiến</w:t>
            </w:r>
          </w:p>
        </w:tc>
      </w:tr>
      <w:tr w:rsidR="001C0029" w:rsidTr="002745F8">
        <w:tc>
          <w:tcPr>
            <w:tcW w:w="1985" w:type="dxa"/>
            <w:shd w:val="clear" w:color="auto" w:fill="auto"/>
          </w:tcPr>
          <w:p w:rsidR="001C0029" w:rsidRDefault="001C0029" w:rsidP="002745F8">
            <w:pPr>
              <w:widowControl w:val="0"/>
              <w:spacing w:before="60" w:after="60" w:line="288" w:lineRule="auto"/>
            </w:pPr>
            <w:r>
              <w:t>Số lượng cổ phần</w:t>
            </w:r>
          </w:p>
        </w:tc>
        <w:tc>
          <w:tcPr>
            <w:tcW w:w="1701" w:type="dxa"/>
            <w:shd w:val="clear" w:color="auto" w:fill="auto"/>
          </w:tcPr>
          <w:p w:rsidR="001C0029" w:rsidRPr="00AB25D6" w:rsidRDefault="001C0029" w:rsidP="00FF18EA">
            <w:pPr>
              <w:widowControl w:val="0"/>
              <w:spacing w:before="60" w:after="60" w:line="288" w:lineRule="auto"/>
              <w:jc w:val="center"/>
            </w:pPr>
            <w:r w:rsidRPr="00AB25D6">
              <w:t>23.829.500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r w:rsidR="001C0029" w:rsidTr="002745F8">
        <w:tc>
          <w:tcPr>
            <w:tcW w:w="1985" w:type="dxa"/>
            <w:shd w:val="clear" w:color="auto" w:fill="auto"/>
          </w:tcPr>
          <w:p w:rsidR="001C0029" w:rsidRDefault="001C0029" w:rsidP="002745F8">
            <w:pPr>
              <w:widowControl w:val="0"/>
              <w:spacing w:before="60" w:after="60" w:line="288" w:lineRule="auto"/>
            </w:pPr>
            <w:r>
              <w:t>Tỉ lệ %</w:t>
            </w:r>
          </w:p>
        </w:tc>
        <w:tc>
          <w:tcPr>
            <w:tcW w:w="1701" w:type="dxa"/>
            <w:shd w:val="clear" w:color="auto" w:fill="auto"/>
          </w:tcPr>
          <w:p w:rsidR="001C0029" w:rsidRPr="00AB25D6" w:rsidRDefault="001C0029" w:rsidP="00FF18EA">
            <w:pPr>
              <w:widowControl w:val="0"/>
              <w:spacing w:before="60" w:after="60" w:line="288" w:lineRule="auto"/>
              <w:jc w:val="center"/>
            </w:pPr>
            <w:r w:rsidRPr="00AB25D6">
              <w:t>100%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bl>
    <w:p w:rsidR="001C479A" w:rsidRPr="00993171" w:rsidRDefault="001C479A" w:rsidP="006C3250">
      <w:pPr>
        <w:widowControl w:val="0"/>
        <w:numPr>
          <w:ilvl w:val="0"/>
          <w:numId w:val="7"/>
        </w:numPr>
        <w:spacing w:before="60" w:after="60" w:line="288" w:lineRule="auto"/>
        <w:ind w:left="0" w:hanging="426"/>
        <w:rPr>
          <w:i/>
        </w:rPr>
      </w:pPr>
      <w:r w:rsidRPr="00993171">
        <w:rPr>
          <w:i/>
        </w:rPr>
        <w:t>Tờ trình bổ sung, sửa đổi Điều lệ của Công ty cổ phần chứng khoán IB</w:t>
      </w:r>
    </w:p>
    <w:p w:rsidR="004354B3" w:rsidRPr="004354B3" w:rsidRDefault="004354B3" w:rsidP="006C3250">
      <w:pPr>
        <w:widowControl w:val="0"/>
        <w:numPr>
          <w:ilvl w:val="0"/>
          <w:numId w:val="14"/>
        </w:numPr>
        <w:spacing w:before="60" w:after="60" w:line="288" w:lineRule="auto"/>
        <w:ind w:left="0" w:hanging="284"/>
      </w:pPr>
      <w:r w:rsidRPr="004354B3">
        <w:t>Thông qua việc s</w:t>
      </w:r>
      <w:r w:rsidRPr="004354B3">
        <w:rPr>
          <w:lang w:val="vi-VN"/>
        </w:rPr>
        <w:t>ửa đổi Điều lệ Công ty CP Chứng khoán IB được ĐHĐCĐ thông qua tại ngày 30/08/2014 do thay đổi trụ sở đăng ký của Công ty</w:t>
      </w:r>
      <w:r w:rsidRPr="004354B3">
        <w:t>.</w:t>
      </w:r>
    </w:p>
    <w:p w:rsidR="004354B3" w:rsidRPr="004354B3" w:rsidRDefault="004354B3" w:rsidP="003313CC">
      <w:pPr>
        <w:widowControl w:val="0"/>
        <w:numPr>
          <w:ilvl w:val="0"/>
          <w:numId w:val="14"/>
        </w:numPr>
        <w:spacing w:before="60" w:after="60" w:line="288" w:lineRule="auto"/>
        <w:ind w:left="0" w:hanging="284"/>
        <w:jc w:val="both"/>
      </w:pPr>
      <w:r w:rsidRPr="004354B3">
        <w:rPr>
          <w:lang w:val="nl-NL"/>
        </w:rPr>
        <w:t xml:space="preserve">Ban hành mới </w:t>
      </w:r>
      <w:r w:rsidRPr="004354B3">
        <w:rPr>
          <w:lang w:val="vi-VN"/>
        </w:rPr>
        <w:t xml:space="preserve">Điều lệ </w:t>
      </w:r>
      <w:r w:rsidRPr="004354B3">
        <w:rPr>
          <w:lang w:val="nl-NL"/>
        </w:rPr>
        <w:t>Công ty CP Chứng khoán IB</w:t>
      </w:r>
      <w:r w:rsidRPr="004354B3">
        <w:rPr>
          <w:lang w:val="vi-VN"/>
        </w:rPr>
        <w:t xml:space="preserve"> theo yêu cầu Luật Doanh nghiệp số 68/2014/QH13</w:t>
      </w:r>
      <w:r w:rsidRPr="004354B3">
        <w:t xml:space="preserve">. </w:t>
      </w:r>
      <w:r w:rsidRPr="004354B3">
        <w:rPr>
          <w:lang w:val="vi-VN"/>
        </w:rPr>
        <w:t>Điều lệ mới có hiệu lực kể từ ngày Luật Doanh nghiệp số 68/2014/QH13 có hiệu lực.</w:t>
      </w:r>
      <w:r w:rsidRPr="004354B3">
        <w:t xml:space="preserve"> </w:t>
      </w:r>
      <w:r>
        <w:t xml:space="preserve">Bản dự thảo điều lệ đi kèm biên bản này. </w:t>
      </w:r>
    </w:p>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993171" w:rsidRPr="008548FE" w:rsidTr="008548FE">
        <w:tc>
          <w:tcPr>
            <w:tcW w:w="1985" w:type="dxa"/>
            <w:shd w:val="clear" w:color="auto" w:fill="auto"/>
          </w:tcPr>
          <w:p w:rsidR="00993171" w:rsidRPr="008548FE" w:rsidRDefault="00993171" w:rsidP="006C3250">
            <w:pPr>
              <w:widowControl w:val="0"/>
              <w:spacing w:before="60" w:after="60" w:line="288" w:lineRule="auto"/>
              <w:rPr>
                <w:b/>
              </w:rPr>
            </w:pP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1C0029" w:rsidTr="008548FE">
        <w:tc>
          <w:tcPr>
            <w:tcW w:w="1985" w:type="dxa"/>
            <w:shd w:val="clear" w:color="auto" w:fill="auto"/>
          </w:tcPr>
          <w:p w:rsidR="001C0029" w:rsidRDefault="001C0029" w:rsidP="006C3250">
            <w:pPr>
              <w:widowControl w:val="0"/>
              <w:spacing w:before="60" w:after="60" w:line="288" w:lineRule="auto"/>
            </w:pPr>
            <w:r>
              <w:t>Số lượng cổ phần</w:t>
            </w:r>
          </w:p>
        </w:tc>
        <w:tc>
          <w:tcPr>
            <w:tcW w:w="1701" w:type="dxa"/>
            <w:shd w:val="clear" w:color="auto" w:fill="auto"/>
          </w:tcPr>
          <w:p w:rsidR="001C0029" w:rsidRPr="00AB25D6" w:rsidRDefault="001C0029" w:rsidP="00FF18EA">
            <w:pPr>
              <w:widowControl w:val="0"/>
              <w:spacing w:before="60" w:after="60" w:line="288" w:lineRule="auto"/>
              <w:jc w:val="center"/>
            </w:pPr>
            <w:r w:rsidRPr="00AB25D6">
              <w:t>23.829.500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r w:rsidR="001C0029" w:rsidTr="008548FE">
        <w:tc>
          <w:tcPr>
            <w:tcW w:w="1985" w:type="dxa"/>
            <w:shd w:val="clear" w:color="auto" w:fill="auto"/>
          </w:tcPr>
          <w:p w:rsidR="001C0029" w:rsidRDefault="001C0029" w:rsidP="006C3250">
            <w:pPr>
              <w:widowControl w:val="0"/>
              <w:spacing w:before="60" w:after="60" w:line="288" w:lineRule="auto"/>
            </w:pPr>
            <w:r>
              <w:t>Tỉ lệ %</w:t>
            </w:r>
          </w:p>
        </w:tc>
        <w:tc>
          <w:tcPr>
            <w:tcW w:w="1701" w:type="dxa"/>
            <w:shd w:val="clear" w:color="auto" w:fill="auto"/>
          </w:tcPr>
          <w:p w:rsidR="001C0029" w:rsidRPr="00AB25D6" w:rsidRDefault="001C0029" w:rsidP="00FF18EA">
            <w:pPr>
              <w:widowControl w:val="0"/>
              <w:spacing w:before="60" w:after="60" w:line="288" w:lineRule="auto"/>
              <w:jc w:val="center"/>
            </w:pPr>
            <w:r w:rsidRPr="00AB25D6">
              <w:t>100%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bl>
    <w:p w:rsidR="001C479A" w:rsidRPr="00993171" w:rsidRDefault="001C479A" w:rsidP="006C3250">
      <w:pPr>
        <w:widowControl w:val="0"/>
        <w:numPr>
          <w:ilvl w:val="0"/>
          <w:numId w:val="7"/>
        </w:numPr>
        <w:spacing w:before="60" w:after="60" w:line="288" w:lineRule="auto"/>
        <w:ind w:left="0" w:hanging="426"/>
        <w:rPr>
          <w:i/>
        </w:rPr>
      </w:pPr>
      <w:r w:rsidRPr="00993171">
        <w:rPr>
          <w:i/>
        </w:rPr>
        <w:t>Tờ trình về việc ủy quyền cho Hội đồng quản trị quyết định một số nội dung thuộc thẩm quyền của Đại hội đồng cổ đông Công ty Cổ phần chứng khoán IB</w:t>
      </w:r>
    </w:p>
    <w:p w:rsidR="004354B3" w:rsidRPr="00D42333" w:rsidRDefault="004354B3" w:rsidP="006C3250">
      <w:pPr>
        <w:pStyle w:val="ListParagraph"/>
        <w:widowControl w:val="0"/>
        <w:numPr>
          <w:ilvl w:val="0"/>
          <w:numId w:val="15"/>
        </w:numPr>
        <w:spacing w:before="60" w:after="60" w:line="288" w:lineRule="auto"/>
        <w:ind w:left="0" w:hanging="284"/>
        <w:jc w:val="both"/>
        <w:rPr>
          <w:lang w:val="vi-VN"/>
        </w:rPr>
      </w:pPr>
      <w:r>
        <w:t>Đại hội đồng cổ đông ủy quyền cho Hội đồng quản trị s</w:t>
      </w:r>
      <w:r w:rsidRPr="00D42333">
        <w:rPr>
          <w:lang w:val="vi-VN"/>
        </w:rPr>
        <w:t>ửa đổi điều khoản về vốn điều lệ trong Điều lệ IBSC sau khi được nhận được giấy phép điều chỉnh của UBCKNN.</w:t>
      </w:r>
    </w:p>
    <w:p w:rsidR="004354B3" w:rsidRPr="00D42333" w:rsidRDefault="004354B3" w:rsidP="006C3250">
      <w:pPr>
        <w:pStyle w:val="ListParagraph"/>
        <w:widowControl w:val="0"/>
        <w:numPr>
          <w:ilvl w:val="0"/>
          <w:numId w:val="15"/>
        </w:numPr>
        <w:spacing w:before="60" w:after="60" w:line="288" w:lineRule="auto"/>
        <w:ind w:left="0" w:hanging="284"/>
        <w:jc w:val="both"/>
        <w:rPr>
          <w:lang w:val="vi-VN"/>
        </w:rPr>
      </w:pPr>
      <w:r w:rsidRPr="004354B3">
        <w:rPr>
          <w:lang w:val="vi-VN"/>
        </w:rPr>
        <w:t>Đại hội đồng cổ đông ủy quyền cho Hội đồng quản trị</w:t>
      </w:r>
      <w:r w:rsidRPr="00D42333">
        <w:rPr>
          <w:lang w:val="vi-VN"/>
        </w:rPr>
        <w:t xml:space="preserve"> </w:t>
      </w:r>
      <w:r w:rsidRPr="004354B3">
        <w:rPr>
          <w:lang w:val="vi-VN"/>
        </w:rPr>
        <w:t>q</w:t>
      </w:r>
      <w:r w:rsidRPr="00D42333">
        <w:rPr>
          <w:lang w:val="vi-VN"/>
        </w:rPr>
        <w:t xml:space="preserve">uyết định tất cả các Hợp đồng bảo lãnh phát hành thuộc thẩm quyền quyết định của Đại hội đồng cổ đông theo quy định của pháp luật và Điều lệ Công ty. </w:t>
      </w:r>
    </w:p>
    <w:p w:rsidR="00993171" w:rsidRDefault="00993171"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993171" w:rsidRPr="008548FE" w:rsidTr="008548FE">
        <w:tc>
          <w:tcPr>
            <w:tcW w:w="1985" w:type="dxa"/>
            <w:shd w:val="clear" w:color="auto" w:fill="auto"/>
          </w:tcPr>
          <w:p w:rsidR="00993171" w:rsidRPr="008548FE" w:rsidRDefault="00993171" w:rsidP="006C3250">
            <w:pPr>
              <w:widowControl w:val="0"/>
              <w:spacing w:before="60" w:after="60" w:line="288" w:lineRule="auto"/>
              <w:rPr>
                <w:b/>
              </w:rPr>
            </w:pP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Đồng ý</w:t>
            </w:r>
          </w:p>
        </w:tc>
        <w:tc>
          <w:tcPr>
            <w:tcW w:w="1701" w:type="dxa"/>
            <w:shd w:val="clear" w:color="auto" w:fill="auto"/>
          </w:tcPr>
          <w:p w:rsidR="00993171" w:rsidRPr="008548FE" w:rsidRDefault="00993171" w:rsidP="006C3250">
            <w:pPr>
              <w:widowControl w:val="0"/>
              <w:spacing w:before="60" w:after="60" w:line="288" w:lineRule="auto"/>
              <w:jc w:val="center"/>
              <w:rPr>
                <w:b/>
              </w:rPr>
            </w:pPr>
            <w:r w:rsidRPr="008548FE">
              <w:rPr>
                <w:b/>
              </w:rPr>
              <w:t>Không đồng ý</w:t>
            </w:r>
          </w:p>
        </w:tc>
        <w:tc>
          <w:tcPr>
            <w:tcW w:w="1984" w:type="dxa"/>
            <w:shd w:val="clear" w:color="auto" w:fill="auto"/>
          </w:tcPr>
          <w:p w:rsidR="00993171" w:rsidRPr="008548FE" w:rsidRDefault="00993171" w:rsidP="006C3250">
            <w:pPr>
              <w:widowControl w:val="0"/>
              <w:spacing w:before="60" w:after="60" w:line="288" w:lineRule="auto"/>
              <w:jc w:val="center"/>
              <w:rPr>
                <w:b/>
              </w:rPr>
            </w:pPr>
            <w:r w:rsidRPr="008548FE">
              <w:rPr>
                <w:b/>
              </w:rPr>
              <w:t>Không có ý kiến</w:t>
            </w:r>
          </w:p>
        </w:tc>
      </w:tr>
      <w:tr w:rsidR="001C0029" w:rsidTr="008548FE">
        <w:tc>
          <w:tcPr>
            <w:tcW w:w="1985" w:type="dxa"/>
            <w:shd w:val="clear" w:color="auto" w:fill="auto"/>
          </w:tcPr>
          <w:p w:rsidR="001C0029" w:rsidRDefault="001C0029" w:rsidP="006C3250">
            <w:pPr>
              <w:widowControl w:val="0"/>
              <w:spacing w:before="60" w:after="60" w:line="288" w:lineRule="auto"/>
            </w:pPr>
            <w:r>
              <w:t>Số lượng cổ phần</w:t>
            </w:r>
          </w:p>
        </w:tc>
        <w:tc>
          <w:tcPr>
            <w:tcW w:w="1701" w:type="dxa"/>
            <w:shd w:val="clear" w:color="auto" w:fill="auto"/>
          </w:tcPr>
          <w:p w:rsidR="001C0029" w:rsidRPr="00AB25D6" w:rsidRDefault="001C0029" w:rsidP="00FF18EA">
            <w:pPr>
              <w:widowControl w:val="0"/>
              <w:spacing w:before="60" w:after="60" w:line="288" w:lineRule="auto"/>
              <w:jc w:val="center"/>
            </w:pPr>
            <w:r w:rsidRPr="00AB25D6">
              <w:t>23.829.500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r w:rsidR="001C0029" w:rsidTr="008548FE">
        <w:tc>
          <w:tcPr>
            <w:tcW w:w="1985" w:type="dxa"/>
            <w:shd w:val="clear" w:color="auto" w:fill="auto"/>
          </w:tcPr>
          <w:p w:rsidR="001C0029" w:rsidRDefault="001C0029" w:rsidP="006C3250">
            <w:pPr>
              <w:widowControl w:val="0"/>
              <w:spacing w:before="60" w:after="60" w:line="288" w:lineRule="auto"/>
            </w:pPr>
            <w:r>
              <w:t>Tỉ lệ %</w:t>
            </w:r>
          </w:p>
        </w:tc>
        <w:tc>
          <w:tcPr>
            <w:tcW w:w="1701" w:type="dxa"/>
            <w:shd w:val="clear" w:color="auto" w:fill="auto"/>
          </w:tcPr>
          <w:p w:rsidR="001C0029" w:rsidRPr="00AB25D6" w:rsidRDefault="001C0029" w:rsidP="00FF18EA">
            <w:pPr>
              <w:widowControl w:val="0"/>
              <w:spacing w:before="60" w:after="60" w:line="288" w:lineRule="auto"/>
              <w:jc w:val="center"/>
            </w:pPr>
            <w:r w:rsidRPr="00AB25D6">
              <w:t>100%</w:t>
            </w:r>
          </w:p>
        </w:tc>
        <w:tc>
          <w:tcPr>
            <w:tcW w:w="1701" w:type="dxa"/>
            <w:shd w:val="clear" w:color="auto" w:fill="auto"/>
          </w:tcPr>
          <w:p w:rsidR="001C0029" w:rsidRPr="00AB25D6" w:rsidRDefault="001C0029" w:rsidP="00FF18EA">
            <w:pPr>
              <w:widowControl w:val="0"/>
              <w:spacing w:before="60" w:after="60" w:line="288" w:lineRule="auto"/>
              <w:jc w:val="center"/>
            </w:pPr>
            <w:r w:rsidRPr="00AB25D6">
              <w:t>0%</w:t>
            </w:r>
          </w:p>
        </w:tc>
        <w:tc>
          <w:tcPr>
            <w:tcW w:w="1984" w:type="dxa"/>
            <w:shd w:val="clear" w:color="auto" w:fill="auto"/>
          </w:tcPr>
          <w:p w:rsidR="001C0029" w:rsidRPr="00AB25D6" w:rsidRDefault="001C0029" w:rsidP="00FF18EA">
            <w:pPr>
              <w:widowControl w:val="0"/>
              <w:spacing w:before="60" w:after="60" w:line="288" w:lineRule="auto"/>
              <w:jc w:val="center"/>
            </w:pPr>
            <w:r w:rsidRPr="00AB25D6">
              <w:t>0%</w:t>
            </w:r>
          </w:p>
        </w:tc>
      </w:tr>
    </w:tbl>
    <w:p w:rsidR="00C967F8" w:rsidRDefault="00C967F8" w:rsidP="006C3250">
      <w:pPr>
        <w:widowControl w:val="0"/>
        <w:numPr>
          <w:ilvl w:val="0"/>
          <w:numId w:val="22"/>
        </w:numPr>
        <w:spacing w:before="240" w:after="240"/>
        <w:rPr>
          <w:b/>
        </w:rPr>
      </w:pPr>
      <w:r>
        <w:rPr>
          <w:b/>
        </w:rPr>
        <w:t>Bầu thành viên BKS</w:t>
      </w:r>
    </w:p>
    <w:p w:rsidR="00C967F8" w:rsidRDefault="00C967F8" w:rsidP="006C3250">
      <w:pPr>
        <w:widowControl w:val="0"/>
        <w:spacing w:before="60" w:after="60" w:line="288" w:lineRule="auto"/>
      </w:pPr>
      <w:r>
        <w:t xml:space="preserve">Kết quả bỏ phiếu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767"/>
        <w:gridCol w:w="2232"/>
        <w:gridCol w:w="2227"/>
      </w:tblGrid>
      <w:tr w:rsidR="00C967F8" w:rsidRPr="008548FE" w:rsidTr="002745F8">
        <w:tc>
          <w:tcPr>
            <w:tcW w:w="567" w:type="dxa"/>
            <w:shd w:val="clear" w:color="auto" w:fill="auto"/>
          </w:tcPr>
          <w:p w:rsidR="00C967F8" w:rsidRPr="008548FE" w:rsidRDefault="00C967F8" w:rsidP="006C3250">
            <w:pPr>
              <w:widowControl w:val="0"/>
              <w:spacing w:before="60" w:after="60" w:line="288" w:lineRule="auto"/>
              <w:rPr>
                <w:b/>
              </w:rPr>
            </w:pPr>
            <w:r w:rsidRPr="008548FE">
              <w:rPr>
                <w:b/>
              </w:rPr>
              <w:t>STT</w:t>
            </w:r>
          </w:p>
        </w:tc>
        <w:tc>
          <w:tcPr>
            <w:tcW w:w="3827" w:type="dxa"/>
            <w:shd w:val="clear" w:color="auto" w:fill="auto"/>
          </w:tcPr>
          <w:p w:rsidR="00C967F8" w:rsidRPr="008548FE" w:rsidRDefault="00C967F8" w:rsidP="006C3250">
            <w:pPr>
              <w:widowControl w:val="0"/>
              <w:spacing w:before="60" w:after="60" w:line="288" w:lineRule="auto"/>
              <w:rPr>
                <w:b/>
              </w:rPr>
            </w:pPr>
            <w:r w:rsidRPr="008548FE">
              <w:rPr>
                <w:b/>
              </w:rPr>
              <w:t>Họ và tên Ứng viên</w:t>
            </w:r>
          </w:p>
        </w:tc>
        <w:tc>
          <w:tcPr>
            <w:tcW w:w="2251" w:type="dxa"/>
            <w:shd w:val="clear" w:color="auto" w:fill="auto"/>
          </w:tcPr>
          <w:p w:rsidR="00C967F8" w:rsidRPr="008548FE" w:rsidRDefault="00C967F8" w:rsidP="006C3250">
            <w:pPr>
              <w:widowControl w:val="0"/>
              <w:spacing w:before="60" w:after="60" w:line="288" w:lineRule="auto"/>
              <w:jc w:val="center"/>
              <w:rPr>
                <w:b/>
              </w:rPr>
            </w:pPr>
            <w:r w:rsidRPr="008548FE">
              <w:rPr>
                <w:b/>
              </w:rPr>
              <w:t>Số phiếu bầu</w:t>
            </w:r>
          </w:p>
        </w:tc>
        <w:tc>
          <w:tcPr>
            <w:tcW w:w="2251" w:type="dxa"/>
            <w:shd w:val="clear" w:color="auto" w:fill="auto"/>
          </w:tcPr>
          <w:p w:rsidR="00C967F8" w:rsidRPr="008548FE" w:rsidRDefault="00C967F8" w:rsidP="006C3250">
            <w:pPr>
              <w:widowControl w:val="0"/>
              <w:spacing w:before="60" w:after="60" w:line="288" w:lineRule="auto"/>
              <w:jc w:val="center"/>
              <w:rPr>
                <w:b/>
              </w:rPr>
            </w:pPr>
            <w:r w:rsidRPr="008548FE">
              <w:rPr>
                <w:b/>
              </w:rPr>
              <w:t>Tỉ lệ</w:t>
            </w:r>
          </w:p>
        </w:tc>
      </w:tr>
      <w:tr w:rsidR="00C967F8" w:rsidTr="002745F8">
        <w:tc>
          <w:tcPr>
            <w:tcW w:w="567" w:type="dxa"/>
            <w:shd w:val="clear" w:color="auto" w:fill="auto"/>
          </w:tcPr>
          <w:p w:rsidR="00C967F8" w:rsidRDefault="00C967F8" w:rsidP="006C3250">
            <w:pPr>
              <w:widowControl w:val="0"/>
              <w:spacing w:before="60" w:after="60" w:line="288" w:lineRule="auto"/>
            </w:pPr>
            <w:r>
              <w:t>1</w:t>
            </w:r>
          </w:p>
        </w:tc>
        <w:tc>
          <w:tcPr>
            <w:tcW w:w="3827" w:type="dxa"/>
            <w:shd w:val="clear" w:color="auto" w:fill="auto"/>
          </w:tcPr>
          <w:p w:rsidR="00C967F8" w:rsidRDefault="00C967F8" w:rsidP="006C3250">
            <w:pPr>
              <w:widowControl w:val="0"/>
              <w:spacing w:before="60" w:after="60" w:line="288" w:lineRule="auto"/>
            </w:pPr>
            <w:r>
              <w:t>Bùi Thị Xuân</w:t>
            </w:r>
          </w:p>
        </w:tc>
        <w:tc>
          <w:tcPr>
            <w:tcW w:w="2251" w:type="dxa"/>
            <w:shd w:val="clear" w:color="auto" w:fill="auto"/>
          </w:tcPr>
          <w:p w:rsidR="00C967F8" w:rsidRDefault="000E7C4E" w:rsidP="00F539DE">
            <w:pPr>
              <w:widowControl w:val="0"/>
              <w:spacing w:before="60" w:after="60" w:line="288" w:lineRule="auto"/>
              <w:jc w:val="center"/>
            </w:pPr>
            <w:r>
              <w:t>23.823.800</w:t>
            </w:r>
          </w:p>
        </w:tc>
        <w:tc>
          <w:tcPr>
            <w:tcW w:w="2251" w:type="dxa"/>
            <w:shd w:val="clear" w:color="auto" w:fill="auto"/>
          </w:tcPr>
          <w:p w:rsidR="00C967F8" w:rsidRDefault="000E7C4E" w:rsidP="00F539DE">
            <w:pPr>
              <w:widowControl w:val="0"/>
              <w:spacing w:before="60" w:after="60" w:line="288" w:lineRule="auto"/>
              <w:jc w:val="center"/>
            </w:pPr>
            <w:r>
              <w:t>99.98%</w:t>
            </w:r>
          </w:p>
        </w:tc>
      </w:tr>
      <w:tr w:rsidR="00C967F8" w:rsidTr="002745F8">
        <w:tc>
          <w:tcPr>
            <w:tcW w:w="567" w:type="dxa"/>
            <w:shd w:val="clear" w:color="auto" w:fill="auto"/>
          </w:tcPr>
          <w:p w:rsidR="00C967F8" w:rsidRDefault="00C967F8" w:rsidP="006C3250">
            <w:pPr>
              <w:widowControl w:val="0"/>
              <w:spacing w:before="60" w:after="60" w:line="288" w:lineRule="auto"/>
            </w:pPr>
            <w:r>
              <w:t>2</w:t>
            </w:r>
          </w:p>
        </w:tc>
        <w:tc>
          <w:tcPr>
            <w:tcW w:w="3827" w:type="dxa"/>
            <w:shd w:val="clear" w:color="auto" w:fill="auto"/>
          </w:tcPr>
          <w:p w:rsidR="00C967F8" w:rsidRDefault="00C967F8" w:rsidP="006C3250">
            <w:pPr>
              <w:widowControl w:val="0"/>
              <w:spacing w:before="60" w:after="60" w:line="288" w:lineRule="auto"/>
            </w:pPr>
            <w:r>
              <w:t>Dương Thị Kim Oanh</w:t>
            </w:r>
          </w:p>
        </w:tc>
        <w:tc>
          <w:tcPr>
            <w:tcW w:w="2251" w:type="dxa"/>
            <w:shd w:val="clear" w:color="auto" w:fill="auto"/>
          </w:tcPr>
          <w:p w:rsidR="00C967F8" w:rsidRDefault="000E7C4E" w:rsidP="00F539DE">
            <w:pPr>
              <w:widowControl w:val="0"/>
              <w:spacing w:before="60" w:after="60" w:line="288" w:lineRule="auto"/>
              <w:jc w:val="center"/>
            </w:pPr>
            <w:r>
              <w:t>23.835.200</w:t>
            </w:r>
          </w:p>
        </w:tc>
        <w:tc>
          <w:tcPr>
            <w:tcW w:w="2251" w:type="dxa"/>
            <w:shd w:val="clear" w:color="auto" w:fill="auto"/>
          </w:tcPr>
          <w:p w:rsidR="00C967F8" w:rsidRDefault="000E7C4E" w:rsidP="00F539DE">
            <w:pPr>
              <w:widowControl w:val="0"/>
              <w:spacing w:before="60" w:after="60" w:line="288" w:lineRule="auto"/>
              <w:jc w:val="center"/>
            </w:pPr>
            <w:r>
              <w:t>100.02%</w:t>
            </w:r>
          </w:p>
        </w:tc>
      </w:tr>
    </w:tbl>
    <w:p w:rsidR="00C967F8" w:rsidRDefault="00C967F8" w:rsidP="006C3250">
      <w:pPr>
        <w:widowControl w:val="0"/>
        <w:spacing w:before="60" w:after="60" w:line="288" w:lineRule="auto"/>
      </w:pPr>
      <w:r>
        <w:t>Căn cứ vào kết quả bầu thành viên Ban kiểm</w:t>
      </w:r>
      <w:r w:rsidR="000C6BD0">
        <w:t xml:space="preserve"> soát</w:t>
      </w:r>
      <w:r>
        <w:t xml:space="preserve">, những người có tên sau đây đã </w:t>
      </w:r>
      <w:r w:rsidR="003D7F82">
        <w:t xml:space="preserve">trúng cử </w:t>
      </w:r>
      <w:r>
        <w:t xml:space="preserve">vào Ban kiểm soát Công ty CP Chứng khoán IB nhiệm kỳ 2011-2016: </w:t>
      </w:r>
    </w:p>
    <w:p w:rsidR="00C967F8" w:rsidRDefault="00C967F8" w:rsidP="006C3250">
      <w:pPr>
        <w:widowControl w:val="0"/>
        <w:numPr>
          <w:ilvl w:val="0"/>
          <w:numId w:val="10"/>
        </w:numPr>
        <w:spacing w:before="60" w:after="60" w:line="288" w:lineRule="auto"/>
        <w:ind w:left="567"/>
      </w:pPr>
      <w:r>
        <w:t>Bà Bùi Thị Xuân, sinh ngày 11/11/1988, số CMND 186484428 cấp ngày 08/10/2004 tại Nghệ An.</w:t>
      </w:r>
    </w:p>
    <w:p w:rsidR="00C967F8" w:rsidRDefault="00C967F8" w:rsidP="006C3250">
      <w:pPr>
        <w:widowControl w:val="0"/>
        <w:numPr>
          <w:ilvl w:val="0"/>
          <w:numId w:val="10"/>
        </w:numPr>
        <w:spacing w:before="60" w:after="60" w:line="288" w:lineRule="auto"/>
        <w:ind w:left="567"/>
      </w:pPr>
      <w:r>
        <w:lastRenderedPageBreak/>
        <w:t>Bà Dương Thị Kim Oanh, sinh ngày 03/01/1984, số CMND 017479836 cấp ngày 29/06/2013 tại Hà Nội.</w:t>
      </w:r>
    </w:p>
    <w:p w:rsidR="007F2F8E" w:rsidRPr="00630012" w:rsidRDefault="007F2F8E" w:rsidP="006C3250">
      <w:pPr>
        <w:widowControl w:val="0"/>
        <w:spacing w:before="240" w:after="240"/>
        <w:ind w:hanging="425"/>
        <w:rPr>
          <w:b/>
        </w:rPr>
      </w:pPr>
      <w:r>
        <w:rPr>
          <w:b/>
        </w:rPr>
        <w:t>E</w:t>
      </w:r>
      <w:r w:rsidRPr="00630012">
        <w:rPr>
          <w:b/>
        </w:rPr>
        <w:t xml:space="preserve">. </w:t>
      </w:r>
      <w:r>
        <w:rPr>
          <w:b/>
        </w:rPr>
        <w:tab/>
        <w:t>THÔNG QUA BIÊN BẢN HỌP CỦA ĐẠI HỘI ĐỒNG CỔ ĐÔNG</w:t>
      </w:r>
    </w:p>
    <w:p w:rsidR="00781528" w:rsidRDefault="00781528" w:rsidP="00550B59">
      <w:pPr>
        <w:widowControl w:val="0"/>
        <w:spacing w:before="60" w:after="60" w:line="288" w:lineRule="auto"/>
        <w:jc w:val="both"/>
      </w:pPr>
      <w:r w:rsidRPr="00CE1A7F">
        <w:t xml:space="preserve">Bà Trần Thị Hồng Hà </w:t>
      </w:r>
      <w:r w:rsidR="003D7F82">
        <w:t xml:space="preserve">– Trưởng ban thư ký của Đại hội </w:t>
      </w:r>
      <w:r w:rsidR="00981CDB" w:rsidRPr="00CE1A7F">
        <w:t xml:space="preserve">đã đọc </w:t>
      </w:r>
      <w:r w:rsidR="007F2F8E">
        <w:t xml:space="preserve">toàn văn nội dung </w:t>
      </w:r>
      <w:r w:rsidR="00981CDB" w:rsidRPr="00CE1A7F">
        <w:t>Biên bản họp Đại hội đ</w:t>
      </w:r>
      <w:r w:rsidR="00E97F55" w:rsidRPr="00CE1A7F">
        <w:t>ồng cổ đông thường niên năm 2015</w:t>
      </w:r>
      <w:r w:rsidR="007F2F8E">
        <w:t xml:space="preserve"> trước Đại hội đồng cổ đông. </w:t>
      </w:r>
    </w:p>
    <w:p w:rsidR="003D7F82" w:rsidRPr="003D7F82" w:rsidRDefault="003D7F82" w:rsidP="00550B59">
      <w:pPr>
        <w:widowControl w:val="0"/>
        <w:spacing w:before="60" w:after="60" w:line="288" w:lineRule="auto"/>
        <w:jc w:val="both"/>
      </w:pPr>
      <w:r w:rsidRPr="003D7F82">
        <w:t>Căn cứ và</w:t>
      </w:r>
      <w:r w:rsidR="002E5B7C">
        <w:t>o</w:t>
      </w:r>
      <w:r w:rsidRPr="003D7F82">
        <w:t xml:space="preserve"> Biên bản này, Chủ tịch Hội đồng quản trị Công ty có trách nhiệm thay mặt Đại hội đồng cổ đông ban hành Nghị quyết </w:t>
      </w:r>
      <w:r w:rsidR="002E5B7C">
        <w:t xml:space="preserve">Đại hội đồng cổ đông </w:t>
      </w:r>
      <w:r w:rsidRPr="003D7F82">
        <w:t xml:space="preserve">và </w:t>
      </w:r>
      <w:r>
        <w:t xml:space="preserve">thông báo </w:t>
      </w:r>
      <w:r w:rsidRPr="003D7F82">
        <w:t>tới các cổ đông theo quy định tại Điều lệ công ty.</w:t>
      </w:r>
    </w:p>
    <w:p w:rsidR="003D7F82" w:rsidRDefault="003D7F82" w:rsidP="00550B59">
      <w:pPr>
        <w:widowControl w:val="0"/>
        <w:spacing w:before="60" w:after="60" w:line="288" w:lineRule="auto"/>
        <w:jc w:val="both"/>
      </w:pPr>
      <w:r w:rsidRPr="00CE1A7F">
        <w:t>Chủ tọa và Thư ký đại hội chịu trách nhiệm về tính trung thực, chính xác và đầy đủ của Biên bản này.</w:t>
      </w:r>
    </w:p>
    <w:p w:rsidR="007F2F8E" w:rsidRDefault="007F2F8E" w:rsidP="00550B59">
      <w:pPr>
        <w:widowControl w:val="0"/>
        <w:spacing w:before="60" w:after="60" w:line="288" w:lineRule="auto"/>
      </w:pPr>
      <w:r>
        <w:t xml:space="preserve">Đại hội đồng cổ đông đã thông qua Biên bản họp Đại hội đồng cổ đông thường niên 2015 của Công ty CP Chứng khoán IB như sau: </w:t>
      </w:r>
      <w:r>
        <w:br/>
        <w:t>Hình thức biểu quyết: giơ thẻ</w:t>
      </w:r>
    </w:p>
    <w:p w:rsidR="007F2F8E" w:rsidRDefault="007F2F8E" w:rsidP="006C3250">
      <w:pPr>
        <w:widowControl w:val="0"/>
        <w:spacing w:before="60" w:after="60" w:line="288" w:lineRule="auto"/>
      </w:pPr>
      <w:r>
        <w:t xml:space="preserve">Kết quả biểu quyết: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701"/>
        <w:gridCol w:w="1984"/>
      </w:tblGrid>
      <w:tr w:rsidR="007F2F8E" w:rsidRPr="008548FE" w:rsidTr="00FC04C9">
        <w:tc>
          <w:tcPr>
            <w:tcW w:w="1985" w:type="dxa"/>
            <w:shd w:val="clear" w:color="auto" w:fill="auto"/>
          </w:tcPr>
          <w:p w:rsidR="007F2F8E" w:rsidRPr="008548FE" w:rsidRDefault="007F2F8E" w:rsidP="006C3250">
            <w:pPr>
              <w:widowControl w:val="0"/>
              <w:spacing w:before="60" w:after="60" w:line="288" w:lineRule="auto"/>
              <w:rPr>
                <w:b/>
              </w:rPr>
            </w:pPr>
          </w:p>
        </w:tc>
        <w:tc>
          <w:tcPr>
            <w:tcW w:w="1701" w:type="dxa"/>
            <w:shd w:val="clear" w:color="auto" w:fill="auto"/>
          </w:tcPr>
          <w:p w:rsidR="007F2F8E" w:rsidRPr="008548FE" w:rsidRDefault="007F2F8E" w:rsidP="006C3250">
            <w:pPr>
              <w:widowControl w:val="0"/>
              <w:spacing w:before="60" w:after="60" w:line="288" w:lineRule="auto"/>
              <w:jc w:val="center"/>
              <w:rPr>
                <w:b/>
              </w:rPr>
            </w:pPr>
            <w:r w:rsidRPr="008548FE">
              <w:rPr>
                <w:b/>
              </w:rPr>
              <w:t>Đồng ý</w:t>
            </w:r>
          </w:p>
        </w:tc>
        <w:tc>
          <w:tcPr>
            <w:tcW w:w="1701" w:type="dxa"/>
            <w:shd w:val="clear" w:color="auto" w:fill="auto"/>
          </w:tcPr>
          <w:p w:rsidR="007F2F8E" w:rsidRPr="008548FE" w:rsidRDefault="007F2F8E" w:rsidP="006C3250">
            <w:pPr>
              <w:widowControl w:val="0"/>
              <w:spacing w:before="60" w:after="60" w:line="288" w:lineRule="auto"/>
              <w:jc w:val="center"/>
              <w:rPr>
                <w:b/>
              </w:rPr>
            </w:pPr>
            <w:r w:rsidRPr="008548FE">
              <w:rPr>
                <w:b/>
              </w:rPr>
              <w:t>Không đồng ý</w:t>
            </w:r>
          </w:p>
        </w:tc>
        <w:tc>
          <w:tcPr>
            <w:tcW w:w="1984" w:type="dxa"/>
            <w:shd w:val="clear" w:color="auto" w:fill="auto"/>
          </w:tcPr>
          <w:p w:rsidR="007F2F8E" w:rsidRPr="008548FE" w:rsidRDefault="007F2F8E" w:rsidP="006C3250">
            <w:pPr>
              <w:widowControl w:val="0"/>
              <w:spacing w:before="60" w:after="60" w:line="288" w:lineRule="auto"/>
              <w:jc w:val="center"/>
              <w:rPr>
                <w:b/>
              </w:rPr>
            </w:pPr>
            <w:r w:rsidRPr="008548FE">
              <w:rPr>
                <w:b/>
              </w:rPr>
              <w:t>Không có ý kiến</w:t>
            </w:r>
          </w:p>
        </w:tc>
      </w:tr>
      <w:tr w:rsidR="008C0993" w:rsidTr="00FC04C9">
        <w:tc>
          <w:tcPr>
            <w:tcW w:w="1985" w:type="dxa"/>
            <w:shd w:val="clear" w:color="auto" w:fill="auto"/>
          </w:tcPr>
          <w:p w:rsidR="008C0993" w:rsidRDefault="008C0993" w:rsidP="006C3250">
            <w:pPr>
              <w:widowControl w:val="0"/>
              <w:spacing w:before="60" w:after="60" w:line="288" w:lineRule="auto"/>
            </w:pPr>
            <w:r>
              <w:t>Số lượng cổ phần</w:t>
            </w:r>
          </w:p>
        </w:tc>
        <w:tc>
          <w:tcPr>
            <w:tcW w:w="1701" w:type="dxa"/>
            <w:shd w:val="clear" w:color="auto" w:fill="auto"/>
          </w:tcPr>
          <w:p w:rsidR="008C0993" w:rsidRPr="00AB25D6" w:rsidRDefault="008C0993" w:rsidP="00FF18EA">
            <w:pPr>
              <w:widowControl w:val="0"/>
              <w:spacing w:before="60" w:after="60" w:line="288" w:lineRule="auto"/>
              <w:jc w:val="center"/>
            </w:pPr>
            <w:r w:rsidRPr="00AB25D6">
              <w:t>23.829.500</w:t>
            </w:r>
          </w:p>
        </w:tc>
        <w:tc>
          <w:tcPr>
            <w:tcW w:w="1701" w:type="dxa"/>
            <w:shd w:val="clear" w:color="auto" w:fill="auto"/>
          </w:tcPr>
          <w:p w:rsidR="008C0993" w:rsidRPr="00AB25D6" w:rsidRDefault="008C0993" w:rsidP="00FF18EA">
            <w:pPr>
              <w:widowControl w:val="0"/>
              <w:spacing w:before="60" w:after="60" w:line="288" w:lineRule="auto"/>
              <w:jc w:val="center"/>
            </w:pPr>
            <w:r w:rsidRPr="00AB25D6">
              <w:t>0</w:t>
            </w:r>
          </w:p>
        </w:tc>
        <w:tc>
          <w:tcPr>
            <w:tcW w:w="1984" w:type="dxa"/>
            <w:shd w:val="clear" w:color="auto" w:fill="auto"/>
          </w:tcPr>
          <w:p w:rsidR="008C0993" w:rsidRPr="00AB25D6" w:rsidRDefault="008C0993" w:rsidP="00FF18EA">
            <w:pPr>
              <w:widowControl w:val="0"/>
              <w:spacing w:before="60" w:after="60" w:line="288" w:lineRule="auto"/>
              <w:jc w:val="center"/>
            </w:pPr>
            <w:r w:rsidRPr="00AB25D6">
              <w:t>0</w:t>
            </w:r>
          </w:p>
        </w:tc>
      </w:tr>
      <w:tr w:rsidR="008C0993" w:rsidTr="00FC04C9">
        <w:tc>
          <w:tcPr>
            <w:tcW w:w="1985" w:type="dxa"/>
            <w:shd w:val="clear" w:color="auto" w:fill="auto"/>
          </w:tcPr>
          <w:p w:rsidR="008C0993" w:rsidRDefault="008C0993" w:rsidP="006C3250">
            <w:pPr>
              <w:widowControl w:val="0"/>
              <w:spacing w:before="60" w:after="60" w:line="288" w:lineRule="auto"/>
            </w:pPr>
            <w:r>
              <w:t>Tỉ lệ %</w:t>
            </w:r>
          </w:p>
        </w:tc>
        <w:tc>
          <w:tcPr>
            <w:tcW w:w="1701" w:type="dxa"/>
            <w:shd w:val="clear" w:color="auto" w:fill="auto"/>
          </w:tcPr>
          <w:p w:rsidR="008C0993" w:rsidRPr="00AB25D6" w:rsidRDefault="008C0993" w:rsidP="00FF18EA">
            <w:pPr>
              <w:widowControl w:val="0"/>
              <w:spacing w:before="60" w:after="60" w:line="288" w:lineRule="auto"/>
              <w:jc w:val="center"/>
            </w:pPr>
            <w:r w:rsidRPr="00AB25D6">
              <w:t>100%</w:t>
            </w:r>
          </w:p>
        </w:tc>
        <w:tc>
          <w:tcPr>
            <w:tcW w:w="1701" w:type="dxa"/>
            <w:shd w:val="clear" w:color="auto" w:fill="auto"/>
          </w:tcPr>
          <w:p w:rsidR="008C0993" w:rsidRPr="00AB25D6" w:rsidRDefault="008C0993" w:rsidP="00FF18EA">
            <w:pPr>
              <w:widowControl w:val="0"/>
              <w:spacing w:before="60" w:after="60" w:line="288" w:lineRule="auto"/>
              <w:jc w:val="center"/>
            </w:pPr>
            <w:r w:rsidRPr="00AB25D6">
              <w:t>0%</w:t>
            </w:r>
          </w:p>
        </w:tc>
        <w:tc>
          <w:tcPr>
            <w:tcW w:w="1984" w:type="dxa"/>
            <w:shd w:val="clear" w:color="auto" w:fill="auto"/>
          </w:tcPr>
          <w:p w:rsidR="008C0993" w:rsidRPr="00AB25D6" w:rsidRDefault="008C0993" w:rsidP="00FF18EA">
            <w:pPr>
              <w:widowControl w:val="0"/>
              <w:spacing w:before="60" w:after="60" w:line="288" w:lineRule="auto"/>
              <w:jc w:val="center"/>
            </w:pPr>
            <w:r w:rsidRPr="00AB25D6">
              <w:t>0%</w:t>
            </w:r>
          </w:p>
        </w:tc>
      </w:tr>
    </w:tbl>
    <w:p w:rsidR="00C8577C" w:rsidRDefault="00C8577C" w:rsidP="006C3250">
      <w:pPr>
        <w:widowControl w:val="0"/>
        <w:spacing w:before="60" w:after="60" w:line="288" w:lineRule="auto"/>
      </w:pPr>
    </w:p>
    <w:p w:rsidR="00217BBC" w:rsidRDefault="00217BBC" w:rsidP="006C3250">
      <w:pPr>
        <w:widowControl w:val="0"/>
        <w:spacing w:before="60" w:after="60" w:line="288" w:lineRule="auto"/>
      </w:pPr>
      <w:r w:rsidRPr="00CE1A7F">
        <w:t xml:space="preserve">Cuộc họp Đại hội cổ đông của Công ty kết thúc vào </w:t>
      </w:r>
      <w:r w:rsidR="00681EDF" w:rsidRPr="00CE1A7F">
        <w:t>1</w:t>
      </w:r>
      <w:r w:rsidR="007F2F8E">
        <w:t>2</w:t>
      </w:r>
      <w:r w:rsidR="00CC05ED" w:rsidRPr="00CE1A7F">
        <w:t>h</w:t>
      </w:r>
      <w:r w:rsidR="00D1088D">
        <w:t>3</w:t>
      </w:r>
      <w:r w:rsidR="007F2F8E">
        <w:t>0 ngày 28/03/2015</w:t>
      </w:r>
      <w:r w:rsidRPr="00CE1A7F">
        <w:t>.</w:t>
      </w:r>
    </w:p>
    <w:p w:rsidR="007F2F8E" w:rsidRPr="00CE1A7F" w:rsidRDefault="007F2F8E" w:rsidP="006C3250">
      <w:pPr>
        <w:widowControl w:val="0"/>
        <w:spacing w:before="60" w:after="60" w:line="288" w:lineRule="auto"/>
      </w:pPr>
    </w:p>
    <w:tbl>
      <w:tblPr>
        <w:tblW w:w="0" w:type="auto"/>
        <w:tblLook w:val="04A0"/>
      </w:tblPr>
      <w:tblGrid>
        <w:gridCol w:w="4502"/>
        <w:gridCol w:w="4502"/>
      </w:tblGrid>
      <w:tr w:rsidR="007F2F8E" w:rsidTr="001A5B73">
        <w:tc>
          <w:tcPr>
            <w:tcW w:w="4502" w:type="dxa"/>
            <w:shd w:val="clear" w:color="auto" w:fill="auto"/>
          </w:tcPr>
          <w:p w:rsidR="007F2F8E" w:rsidRPr="001A5B73" w:rsidRDefault="007F2F8E" w:rsidP="006C3250">
            <w:pPr>
              <w:widowControl w:val="0"/>
              <w:spacing w:before="60" w:after="60" w:line="288" w:lineRule="auto"/>
              <w:jc w:val="center"/>
              <w:rPr>
                <w:b/>
              </w:rPr>
            </w:pPr>
            <w:r w:rsidRPr="001A5B73">
              <w:rPr>
                <w:b/>
              </w:rPr>
              <w:t>THƯ KÝ ĐẠI HỘI</w:t>
            </w:r>
          </w:p>
        </w:tc>
        <w:tc>
          <w:tcPr>
            <w:tcW w:w="4502" w:type="dxa"/>
            <w:shd w:val="clear" w:color="auto" w:fill="auto"/>
          </w:tcPr>
          <w:p w:rsidR="007F2F8E" w:rsidRPr="001A5B73" w:rsidRDefault="007F2F8E" w:rsidP="006C3250">
            <w:pPr>
              <w:widowControl w:val="0"/>
              <w:spacing w:before="60" w:after="60" w:line="288" w:lineRule="auto"/>
              <w:jc w:val="center"/>
              <w:rPr>
                <w:b/>
              </w:rPr>
            </w:pPr>
            <w:r w:rsidRPr="001A5B73">
              <w:rPr>
                <w:b/>
              </w:rPr>
              <w:t>CHỦ TỌA</w:t>
            </w:r>
          </w:p>
          <w:p w:rsidR="007F2F8E" w:rsidRPr="001A5B73" w:rsidRDefault="007F2F8E" w:rsidP="006C3250">
            <w:pPr>
              <w:widowControl w:val="0"/>
              <w:spacing w:before="60" w:after="60" w:line="288" w:lineRule="auto"/>
              <w:jc w:val="center"/>
              <w:rPr>
                <w:b/>
              </w:rPr>
            </w:pPr>
          </w:p>
          <w:p w:rsidR="007F2F8E" w:rsidRPr="001A5B73" w:rsidRDefault="007F2F8E" w:rsidP="006C3250">
            <w:pPr>
              <w:widowControl w:val="0"/>
              <w:spacing w:before="60" w:after="60" w:line="288" w:lineRule="auto"/>
              <w:jc w:val="center"/>
              <w:rPr>
                <w:b/>
              </w:rPr>
            </w:pPr>
          </w:p>
          <w:p w:rsidR="007F2F8E" w:rsidRPr="001A5B73" w:rsidRDefault="007F2F8E" w:rsidP="006C3250">
            <w:pPr>
              <w:widowControl w:val="0"/>
              <w:spacing w:before="60" w:after="60" w:line="288" w:lineRule="auto"/>
              <w:jc w:val="center"/>
              <w:rPr>
                <w:b/>
              </w:rPr>
            </w:pPr>
          </w:p>
          <w:p w:rsidR="007F2F8E" w:rsidRPr="001A5B73" w:rsidRDefault="007F2F8E" w:rsidP="006C3250">
            <w:pPr>
              <w:widowControl w:val="0"/>
              <w:spacing w:before="60" w:after="60" w:line="288" w:lineRule="auto"/>
              <w:jc w:val="center"/>
              <w:rPr>
                <w:b/>
              </w:rPr>
            </w:pPr>
          </w:p>
        </w:tc>
      </w:tr>
      <w:tr w:rsidR="007F2F8E" w:rsidTr="001A5B73">
        <w:tc>
          <w:tcPr>
            <w:tcW w:w="4502" w:type="dxa"/>
            <w:shd w:val="clear" w:color="auto" w:fill="auto"/>
          </w:tcPr>
          <w:p w:rsidR="007F2F8E" w:rsidRPr="001A5B73" w:rsidRDefault="007F2F8E" w:rsidP="006C3250">
            <w:pPr>
              <w:widowControl w:val="0"/>
              <w:spacing w:before="60" w:after="60" w:line="288" w:lineRule="auto"/>
              <w:jc w:val="center"/>
              <w:rPr>
                <w:b/>
              </w:rPr>
            </w:pPr>
            <w:r w:rsidRPr="001A5B73">
              <w:rPr>
                <w:b/>
              </w:rPr>
              <w:t>TRẦN THỊ HỒNG HÀ</w:t>
            </w:r>
          </w:p>
        </w:tc>
        <w:tc>
          <w:tcPr>
            <w:tcW w:w="4502" w:type="dxa"/>
            <w:shd w:val="clear" w:color="auto" w:fill="auto"/>
          </w:tcPr>
          <w:p w:rsidR="007F2F8E" w:rsidRPr="001A5B73" w:rsidRDefault="007F2F8E" w:rsidP="006C3250">
            <w:pPr>
              <w:widowControl w:val="0"/>
              <w:spacing w:before="60" w:after="60" w:line="288" w:lineRule="auto"/>
              <w:jc w:val="center"/>
              <w:rPr>
                <w:b/>
              </w:rPr>
            </w:pPr>
            <w:r w:rsidRPr="001A5B73">
              <w:rPr>
                <w:b/>
              </w:rPr>
              <w:t>NGÔ PHƯƠNG CHÍ</w:t>
            </w:r>
          </w:p>
        </w:tc>
      </w:tr>
    </w:tbl>
    <w:p w:rsidR="00217BBC" w:rsidRDefault="00217BBC" w:rsidP="006C3250">
      <w:pPr>
        <w:widowControl w:val="0"/>
        <w:spacing w:before="60" w:after="60" w:line="288" w:lineRule="auto"/>
      </w:pPr>
    </w:p>
    <w:p w:rsidR="007F2F8E" w:rsidRDefault="007F2F8E" w:rsidP="006C3250">
      <w:pPr>
        <w:widowControl w:val="0"/>
        <w:spacing w:before="60" w:after="60" w:line="288" w:lineRule="auto"/>
      </w:pPr>
    </w:p>
    <w:sectPr w:rsidR="007F2F8E" w:rsidSect="00EA7D3E">
      <w:headerReference w:type="default" r:id="rId7"/>
      <w:footerReference w:type="even" r:id="rId8"/>
      <w:footerReference w:type="default" r:id="rId9"/>
      <w:footerReference w:type="first" r:id="rId10"/>
      <w:pgSz w:w="11907" w:h="16840" w:code="9"/>
      <w:pgMar w:top="1418" w:right="1418" w:bottom="1418" w:left="1701"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1F6" w:rsidRDefault="001851F6">
      <w:r>
        <w:separator/>
      </w:r>
    </w:p>
  </w:endnote>
  <w:endnote w:type="continuationSeparator" w:id="1">
    <w:p w:rsidR="001851F6" w:rsidRDefault="00185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3E" w:rsidRDefault="006E3992" w:rsidP="007A31D2">
    <w:pPr>
      <w:pStyle w:val="Footer"/>
      <w:framePr w:wrap="around" w:vAnchor="text" w:hAnchor="margin" w:xAlign="right" w:y="1"/>
      <w:rPr>
        <w:rStyle w:val="PageNumber"/>
      </w:rPr>
    </w:pPr>
    <w:r>
      <w:rPr>
        <w:rStyle w:val="PageNumber"/>
      </w:rPr>
      <w:fldChar w:fldCharType="begin"/>
    </w:r>
    <w:r w:rsidR="00EA7D3E">
      <w:rPr>
        <w:rStyle w:val="PageNumber"/>
      </w:rPr>
      <w:instrText xml:space="preserve">PAGE  </w:instrText>
    </w:r>
    <w:r>
      <w:rPr>
        <w:rStyle w:val="PageNumber"/>
      </w:rPr>
      <w:fldChar w:fldCharType="end"/>
    </w:r>
  </w:p>
  <w:p w:rsidR="00EA7D3E" w:rsidRDefault="00EA7D3E" w:rsidP="007A31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3E" w:rsidRPr="001A5B73" w:rsidRDefault="001A5B73" w:rsidP="001A5B73">
    <w:pPr>
      <w:pStyle w:val="Footer"/>
      <w:pBdr>
        <w:top w:val="single" w:sz="4" w:space="1" w:color="auto"/>
      </w:pBdr>
      <w:ind w:right="360"/>
      <w:jc w:val="right"/>
      <w:rPr>
        <w:sz w:val="20"/>
        <w:szCs w:val="20"/>
      </w:rPr>
    </w:pPr>
    <w:r w:rsidRPr="001A5B73">
      <w:rPr>
        <w:sz w:val="20"/>
        <w:szCs w:val="20"/>
      </w:rPr>
      <w:t xml:space="preserve">Trang </w:t>
    </w:r>
    <w:r w:rsidR="006E3992" w:rsidRPr="001A5B73">
      <w:rPr>
        <w:bCs/>
        <w:sz w:val="20"/>
        <w:szCs w:val="20"/>
      </w:rPr>
      <w:fldChar w:fldCharType="begin"/>
    </w:r>
    <w:r w:rsidRPr="001A5B73">
      <w:rPr>
        <w:bCs/>
        <w:sz w:val="20"/>
        <w:szCs w:val="20"/>
      </w:rPr>
      <w:instrText xml:space="preserve"> PAGE  \* Arabic  \* MERGEFORMAT </w:instrText>
    </w:r>
    <w:r w:rsidR="006E3992" w:rsidRPr="001A5B73">
      <w:rPr>
        <w:bCs/>
        <w:sz w:val="20"/>
        <w:szCs w:val="20"/>
      </w:rPr>
      <w:fldChar w:fldCharType="separate"/>
    </w:r>
    <w:r w:rsidR="005E6F81">
      <w:rPr>
        <w:bCs/>
        <w:noProof/>
        <w:sz w:val="20"/>
        <w:szCs w:val="20"/>
      </w:rPr>
      <w:t>13</w:t>
    </w:r>
    <w:r w:rsidR="006E3992" w:rsidRPr="001A5B73">
      <w:rPr>
        <w:bCs/>
        <w:sz w:val="20"/>
        <w:szCs w:val="20"/>
      </w:rPr>
      <w:fldChar w:fldCharType="end"/>
    </w:r>
    <w:r w:rsidRPr="001A5B73">
      <w:rPr>
        <w:bCs/>
        <w:sz w:val="20"/>
        <w:szCs w:val="20"/>
      </w:rPr>
      <w:t>/</w:t>
    </w:r>
    <w:fldSimple w:instr=" NUMPAGES  \* Arabic  \* MERGEFORMAT ">
      <w:r w:rsidR="005E6F81" w:rsidRPr="005E6F81">
        <w:rPr>
          <w:bCs/>
          <w:noProof/>
          <w:sz w:val="20"/>
          <w:szCs w:val="20"/>
        </w:rPr>
        <w:t>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B3" w:rsidRPr="007A2319" w:rsidRDefault="007A2319">
    <w:pPr>
      <w:pStyle w:val="Footer"/>
      <w:jc w:val="right"/>
      <w:rPr>
        <w:sz w:val="20"/>
        <w:szCs w:val="20"/>
      </w:rPr>
    </w:pPr>
    <w:r w:rsidRPr="007A2319">
      <w:rPr>
        <w:sz w:val="20"/>
        <w:szCs w:val="20"/>
      </w:rPr>
      <w:t>Trang</w:t>
    </w:r>
    <w:r w:rsidR="009542B3" w:rsidRPr="007A2319">
      <w:rPr>
        <w:sz w:val="20"/>
        <w:szCs w:val="20"/>
      </w:rPr>
      <w:t xml:space="preserve"> </w:t>
    </w:r>
    <w:r w:rsidR="006E3992" w:rsidRPr="007A2319">
      <w:rPr>
        <w:sz w:val="20"/>
        <w:szCs w:val="20"/>
      </w:rPr>
      <w:fldChar w:fldCharType="begin"/>
    </w:r>
    <w:r w:rsidR="009542B3" w:rsidRPr="007A2319">
      <w:rPr>
        <w:sz w:val="20"/>
        <w:szCs w:val="20"/>
      </w:rPr>
      <w:instrText xml:space="preserve"> PAGE </w:instrText>
    </w:r>
    <w:r w:rsidR="006E3992" w:rsidRPr="007A2319">
      <w:rPr>
        <w:sz w:val="20"/>
        <w:szCs w:val="20"/>
      </w:rPr>
      <w:fldChar w:fldCharType="separate"/>
    </w:r>
    <w:r w:rsidR="005E6F81">
      <w:rPr>
        <w:noProof/>
        <w:sz w:val="20"/>
        <w:szCs w:val="20"/>
      </w:rPr>
      <w:t>1</w:t>
    </w:r>
    <w:r w:rsidR="006E3992" w:rsidRPr="007A2319">
      <w:rPr>
        <w:sz w:val="20"/>
        <w:szCs w:val="20"/>
      </w:rPr>
      <w:fldChar w:fldCharType="end"/>
    </w:r>
    <w:r w:rsidRPr="007A2319">
      <w:rPr>
        <w:sz w:val="20"/>
        <w:szCs w:val="20"/>
      </w:rPr>
      <w:t>/</w:t>
    </w:r>
    <w:r w:rsidR="006E3992" w:rsidRPr="007A2319">
      <w:rPr>
        <w:sz w:val="20"/>
        <w:szCs w:val="20"/>
      </w:rPr>
      <w:fldChar w:fldCharType="begin"/>
    </w:r>
    <w:r w:rsidR="009542B3" w:rsidRPr="007A2319">
      <w:rPr>
        <w:sz w:val="20"/>
        <w:szCs w:val="20"/>
      </w:rPr>
      <w:instrText xml:space="preserve"> NUMPAGES  </w:instrText>
    </w:r>
    <w:r w:rsidR="006E3992" w:rsidRPr="007A2319">
      <w:rPr>
        <w:sz w:val="20"/>
        <w:szCs w:val="20"/>
      </w:rPr>
      <w:fldChar w:fldCharType="separate"/>
    </w:r>
    <w:r w:rsidR="005E6F81">
      <w:rPr>
        <w:noProof/>
        <w:sz w:val="20"/>
        <w:szCs w:val="20"/>
      </w:rPr>
      <w:t>3</w:t>
    </w:r>
    <w:r w:rsidR="006E3992" w:rsidRPr="007A2319">
      <w:rPr>
        <w:sz w:val="20"/>
        <w:szCs w:val="20"/>
      </w:rPr>
      <w:fldChar w:fldCharType="end"/>
    </w:r>
  </w:p>
  <w:p w:rsidR="009542B3" w:rsidRDefault="00954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1F6" w:rsidRDefault="001851F6">
      <w:r>
        <w:separator/>
      </w:r>
    </w:p>
  </w:footnote>
  <w:footnote w:type="continuationSeparator" w:id="1">
    <w:p w:rsidR="001851F6" w:rsidRDefault="00185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3E" w:rsidRDefault="00EA7D3E" w:rsidP="00EA7D3E">
    <w:pPr>
      <w:pStyle w:val="Header"/>
      <w:tabs>
        <w:tab w:val="clear" w:pos="4320"/>
        <w:tab w:val="clear" w:pos="8640"/>
        <w:tab w:val="right" w:pos="878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nsid w:val="04F25A0E"/>
    <w:multiLevelType w:val="hybridMultilevel"/>
    <w:tmpl w:val="F850E148"/>
    <w:lvl w:ilvl="0" w:tplc="8F7E6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73B3"/>
    <w:multiLevelType w:val="hybridMultilevel"/>
    <w:tmpl w:val="70862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7262C"/>
    <w:multiLevelType w:val="hybridMultilevel"/>
    <w:tmpl w:val="43160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4367D"/>
    <w:multiLevelType w:val="hybridMultilevel"/>
    <w:tmpl w:val="9AD692CC"/>
    <w:lvl w:ilvl="0" w:tplc="07C46E90">
      <w:start w:val="1"/>
      <w:numFmt w:val="decimal"/>
      <w:pStyle w:val="Heading2"/>
      <w:lvlText w:val="Điều %1."/>
      <w:lvlJc w:val="left"/>
      <w:pPr>
        <w:ind w:left="644" w:hanging="360"/>
      </w:pPr>
      <w:rPr>
        <w:rFonts w:hint="default"/>
      </w:rPr>
    </w:lvl>
    <w:lvl w:ilvl="1" w:tplc="9622128C">
      <w:start w:val="1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84EFB"/>
    <w:multiLevelType w:val="hybridMultilevel"/>
    <w:tmpl w:val="2F9840B8"/>
    <w:lvl w:ilvl="0" w:tplc="526C84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04310"/>
    <w:multiLevelType w:val="hybridMultilevel"/>
    <w:tmpl w:val="F140EA20"/>
    <w:lvl w:ilvl="0" w:tplc="77F436C6">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668AC"/>
    <w:multiLevelType w:val="hybridMultilevel"/>
    <w:tmpl w:val="D988C7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F2784"/>
    <w:multiLevelType w:val="hybridMultilevel"/>
    <w:tmpl w:val="7012BB3E"/>
    <w:lvl w:ilvl="0" w:tplc="FEF81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45664"/>
    <w:multiLevelType w:val="hybridMultilevel"/>
    <w:tmpl w:val="20687F4E"/>
    <w:lvl w:ilvl="0" w:tplc="FAE4C284">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050A9"/>
    <w:multiLevelType w:val="hybridMultilevel"/>
    <w:tmpl w:val="4F781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42BE8"/>
    <w:multiLevelType w:val="hybridMultilevel"/>
    <w:tmpl w:val="2CA41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E74"/>
    <w:multiLevelType w:val="hybridMultilevel"/>
    <w:tmpl w:val="19E49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C5E4F"/>
    <w:multiLevelType w:val="hybridMultilevel"/>
    <w:tmpl w:val="780E3CE2"/>
    <w:lvl w:ilvl="0" w:tplc="5EAA0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B4CD3"/>
    <w:multiLevelType w:val="hybridMultilevel"/>
    <w:tmpl w:val="F84AE412"/>
    <w:lvl w:ilvl="0" w:tplc="2C9226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65BC8"/>
    <w:multiLevelType w:val="hybridMultilevel"/>
    <w:tmpl w:val="3410C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C4E86"/>
    <w:multiLevelType w:val="hybridMultilevel"/>
    <w:tmpl w:val="4BF0C234"/>
    <w:lvl w:ilvl="0" w:tplc="14EC0914">
      <w:start w:val="1"/>
      <w:numFmt w:val="decimal"/>
      <w:lvlText w:val="%1."/>
      <w:lvlJc w:val="left"/>
      <w:pPr>
        <w:ind w:left="720" w:hanging="360"/>
      </w:pPr>
      <w:rPr>
        <w:rFonts w:cs="Times New Roman" w:hint="default"/>
        <w:b/>
      </w:rPr>
    </w:lvl>
    <w:lvl w:ilvl="1" w:tplc="FAE4C284">
      <w:start w:val="14"/>
      <w:numFmt w:val="bullet"/>
      <w:lvlText w:val="-"/>
      <w:lvlJc w:val="left"/>
      <w:pPr>
        <w:ind w:left="1440" w:hanging="360"/>
      </w:pPr>
      <w:rPr>
        <w:rFonts w:ascii="Times New Roman" w:eastAsia="Calibri" w:hAnsi="Times New Roman" w:cs="Times New Roman" w:hint="default"/>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6">
    <w:nsid w:val="5A7637EC"/>
    <w:multiLevelType w:val="hybridMultilevel"/>
    <w:tmpl w:val="26329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11896"/>
    <w:multiLevelType w:val="hybridMultilevel"/>
    <w:tmpl w:val="42D8C240"/>
    <w:lvl w:ilvl="0" w:tplc="3CDAD184">
      <w:start w:val="1"/>
      <w:numFmt w:val="upperRoman"/>
      <w:lvlText w:val="%1."/>
      <w:lvlJc w:val="left"/>
      <w:pPr>
        <w:ind w:left="294" w:hanging="7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8">
    <w:nsid w:val="6B957033"/>
    <w:multiLevelType w:val="hybridMultilevel"/>
    <w:tmpl w:val="5F6894A8"/>
    <w:lvl w:ilvl="0" w:tplc="64240F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B65A1"/>
    <w:multiLevelType w:val="hybridMultilevel"/>
    <w:tmpl w:val="0DAE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10D1B"/>
    <w:multiLevelType w:val="hybridMultilevel"/>
    <w:tmpl w:val="0F0A6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4780D"/>
    <w:multiLevelType w:val="hybridMultilevel"/>
    <w:tmpl w:val="2A6E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063E7"/>
    <w:multiLevelType w:val="hybridMultilevel"/>
    <w:tmpl w:val="D286FF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74760"/>
    <w:multiLevelType w:val="hybridMultilevel"/>
    <w:tmpl w:val="D020EF7A"/>
    <w:lvl w:ilvl="0" w:tplc="7514E9C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0E4CFA"/>
    <w:multiLevelType w:val="hybridMultilevel"/>
    <w:tmpl w:val="D158B8F6"/>
    <w:lvl w:ilvl="0" w:tplc="E974B9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7D0F7EF1"/>
    <w:multiLevelType w:val="hybridMultilevel"/>
    <w:tmpl w:val="685C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4"/>
  </w:num>
  <w:num w:numId="5">
    <w:abstractNumId w:val="19"/>
  </w:num>
  <w:num w:numId="6">
    <w:abstractNumId w:val="15"/>
  </w:num>
  <w:num w:numId="7">
    <w:abstractNumId w:val="25"/>
  </w:num>
  <w:num w:numId="8">
    <w:abstractNumId w:val="23"/>
  </w:num>
  <w:num w:numId="9">
    <w:abstractNumId w:val="18"/>
  </w:num>
  <w:num w:numId="10">
    <w:abstractNumId w:val="5"/>
  </w:num>
  <w:num w:numId="11">
    <w:abstractNumId w:val="22"/>
  </w:num>
  <w:num w:numId="12">
    <w:abstractNumId w:val="1"/>
  </w:num>
  <w:num w:numId="13">
    <w:abstractNumId w:val="6"/>
  </w:num>
  <w:num w:numId="14">
    <w:abstractNumId w:val="16"/>
  </w:num>
  <w:num w:numId="15">
    <w:abstractNumId w:val="11"/>
  </w:num>
  <w:num w:numId="16">
    <w:abstractNumId w:val="7"/>
  </w:num>
  <w:num w:numId="17">
    <w:abstractNumId w:val="0"/>
  </w:num>
  <w:num w:numId="18">
    <w:abstractNumId w:val="2"/>
  </w:num>
  <w:num w:numId="19">
    <w:abstractNumId w:val="10"/>
  </w:num>
  <w:num w:numId="20">
    <w:abstractNumId w:val="9"/>
  </w:num>
  <w:num w:numId="21">
    <w:abstractNumId w:val="21"/>
  </w:num>
  <w:num w:numId="22">
    <w:abstractNumId w:val="17"/>
  </w:num>
  <w:num w:numId="23">
    <w:abstractNumId w:val="24"/>
  </w:num>
  <w:num w:numId="24">
    <w:abstractNumId w:val="12"/>
  </w:num>
  <w:num w:numId="25">
    <w:abstractNumId w:val="14"/>
  </w:num>
  <w:num w:numId="26">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B3AAE"/>
    <w:rsid w:val="000035D5"/>
    <w:rsid w:val="000063B0"/>
    <w:rsid w:val="00006768"/>
    <w:rsid w:val="00006C5F"/>
    <w:rsid w:val="00007D09"/>
    <w:rsid w:val="000147B0"/>
    <w:rsid w:val="00014B5E"/>
    <w:rsid w:val="000177C3"/>
    <w:rsid w:val="00017FAB"/>
    <w:rsid w:val="000235EC"/>
    <w:rsid w:val="0002405F"/>
    <w:rsid w:val="000268BD"/>
    <w:rsid w:val="000271A8"/>
    <w:rsid w:val="00027EE9"/>
    <w:rsid w:val="000305B2"/>
    <w:rsid w:val="00041653"/>
    <w:rsid w:val="00042DF4"/>
    <w:rsid w:val="00044DF8"/>
    <w:rsid w:val="00053031"/>
    <w:rsid w:val="00061144"/>
    <w:rsid w:val="000612D5"/>
    <w:rsid w:val="00062B2E"/>
    <w:rsid w:val="00075847"/>
    <w:rsid w:val="0008109E"/>
    <w:rsid w:val="000826F6"/>
    <w:rsid w:val="00084134"/>
    <w:rsid w:val="000901F0"/>
    <w:rsid w:val="000909A0"/>
    <w:rsid w:val="00095A1B"/>
    <w:rsid w:val="00097486"/>
    <w:rsid w:val="000A4A89"/>
    <w:rsid w:val="000A7196"/>
    <w:rsid w:val="000B2791"/>
    <w:rsid w:val="000B3AAE"/>
    <w:rsid w:val="000C1C78"/>
    <w:rsid w:val="000C26AD"/>
    <w:rsid w:val="000C4E22"/>
    <w:rsid w:val="000C6BD0"/>
    <w:rsid w:val="000C7D8E"/>
    <w:rsid w:val="000D172B"/>
    <w:rsid w:val="000D2A6A"/>
    <w:rsid w:val="000D5773"/>
    <w:rsid w:val="000E029E"/>
    <w:rsid w:val="000E13FB"/>
    <w:rsid w:val="000E1772"/>
    <w:rsid w:val="000E1E38"/>
    <w:rsid w:val="000E48B6"/>
    <w:rsid w:val="000E7C4E"/>
    <w:rsid w:val="000F0D10"/>
    <w:rsid w:val="001048A4"/>
    <w:rsid w:val="00105783"/>
    <w:rsid w:val="0010582C"/>
    <w:rsid w:val="00110FEA"/>
    <w:rsid w:val="0012682E"/>
    <w:rsid w:val="00130A73"/>
    <w:rsid w:val="00140056"/>
    <w:rsid w:val="00145515"/>
    <w:rsid w:val="00147BFB"/>
    <w:rsid w:val="00160A6F"/>
    <w:rsid w:val="00173B5A"/>
    <w:rsid w:val="00175F78"/>
    <w:rsid w:val="00182EAB"/>
    <w:rsid w:val="00184F7C"/>
    <w:rsid w:val="001851F6"/>
    <w:rsid w:val="0018616F"/>
    <w:rsid w:val="00190B53"/>
    <w:rsid w:val="00190FCC"/>
    <w:rsid w:val="00192725"/>
    <w:rsid w:val="0019349E"/>
    <w:rsid w:val="001940FC"/>
    <w:rsid w:val="00194876"/>
    <w:rsid w:val="00194D8B"/>
    <w:rsid w:val="0019501A"/>
    <w:rsid w:val="00197B08"/>
    <w:rsid w:val="001A5B73"/>
    <w:rsid w:val="001B0261"/>
    <w:rsid w:val="001B23D9"/>
    <w:rsid w:val="001C0029"/>
    <w:rsid w:val="001C479A"/>
    <w:rsid w:val="001C73D7"/>
    <w:rsid w:val="001D76BE"/>
    <w:rsid w:val="001E1FD4"/>
    <w:rsid w:val="001E5FA4"/>
    <w:rsid w:val="001E7DCE"/>
    <w:rsid w:val="001F6459"/>
    <w:rsid w:val="00200922"/>
    <w:rsid w:val="00202FBE"/>
    <w:rsid w:val="00205003"/>
    <w:rsid w:val="002060DF"/>
    <w:rsid w:val="002169C9"/>
    <w:rsid w:val="00217BBC"/>
    <w:rsid w:val="0022266E"/>
    <w:rsid w:val="00224F01"/>
    <w:rsid w:val="002329C9"/>
    <w:rsid w:val="00241CD0"/>
    <w:rsid w:val="00242163"/>
    <w:rsid w:val="00247E60"/>
    <w:rsid w:val="0026762D"/>
    <w:rsid w:val="002745F8"/>
    <w:rsid w:val="00277192"/>
    <w:rsid w:val="002827C0"/>
    <w:rsid w:val="002838F8"/>
    <w:rsid w:val="002845B5"/>
    <w:rsid w:val="002A54F2"/>
    <w:rsid w:val="002B0039"/>
    <w:rsid w:val="002B59DD"/>
    <w:rsid w:val="002B5E7C"/>
    <w:rsid w:val="002C182E"/>
    <w:rsid w:val="002C1A0C"/>
    <w:rsid w:val="002C3CBE"/>
    <w:rsid w:val="002C4691"/>
    <w:rsid w:val="002C5F26"/>
    <w:rsid w:val="002C6AA5"/>
    <w:rsid w:val="002D06D2"/>
    <w:rsid w:val="002D1331"/>
    <w:rsid w:val="002D3945"/>
    <w:rsid w:val="002D5592"/>
    <w:rsid w:val="002D573C"/>
    <w:rsid w:val="002D5C72"/>
    <w:rsid w:val="002D647A"/>
    <w:rsid w:val="002E5B7C"/>
    <w:rsid w:val="002E6D78"/>
    <w:rsid w:val="0030160D"/>
    <w:rsid w:val="0030414A"/>
    <w:rsid w:val="0030692E"/>
    <w:rsid w:val="00312026"/>
    <w:rsid w:val="00312334"/>
    <w:rsid w:val="00313A52"/>
    <w:rsid w:val="00315A77"/>
    <w:rsid w:val="0032008A"/>
    <w:rsid w:val="00324767"/>
    <w:rsid w:val="003313CC"/>
    <w:rsid w:val="00331679"/>
    <w:rsid w:val="00332142"/>
    <w:rsid w:val="0033515A"/>
    <w:rsid w:val="003358D7"/>
    <w:rsid w:val="00346C38"/>
    <w:rsid w:val="00351C27"/>
    <w:rsid w:val="00356A24"/>
    <w:rsid w:val="0036103E"/>
    <w:rsid w:val="003619FD"/>
    <w:rsid w:val="00363499"/>
    <w:rsid w:val="003637CC"/>
    <w:rsid w:val="00372EDC"/>
    <w:rsid w:val="0037590D"/>
    <w:rsid w:val="003775EA"/>
    <w:rsid w:val="00380319"/>
    <w:rsid w:val="00381170"/>
    <w:rsid w:val="003879E7"/>
    <w:rsid w:val="00393343"/>
    <w:rsid w:val="003979EA"/>
    <w:rsid w:val="003A6949"/>
    <w:rsid w:val="003B228E"/>
    <w:rsid w:val="003B6262"/>
    <w:rsid w:val="003C52DE"/>
    <w:rsid w:val="003D7F82"/>
    <w:rsid w:val="003E3154"/>
    <w:rsid w:val="003F1D59"/>
    <w:rsid w:val="003F4501"/>
    <w:rsid w:val="004009D4"/>
    <w:rsid w:val="00401210"/>
    <w:rsid w:val="00401E6C"/>
    <w:rsid w:val="004035CC"/>
    <w:rsid w:val="00403EE6"/>
    <w:rsid w:val="0041142B"/>
    <w:rsid w:val="00413C17"/>
    <w:rsid w:val="00414A17"/>
    <w:rsid w:val="00427154"/>
    <w:rsid w:val="004354B3"/>
    <w:rsid w:val="00440965"/>
    <w:rsid w:val="004435E6"/>
    <w:rsid w:val="00444C0E"/>
    <w:rsid w:val="00445273"/>
    <w:rsid w:val="00447520"/>
    <w:rsid w:val="00447E7C"/>
    <w:rsid w:val="00454DCE"/>
    <w:rsid w:val="004556C2"/>
    <w:rsid w:val="00467151"/>
    <w:rsid w:val="00467788"/>
    <w:rsid w:val="00471544"/>
    <w:rsid w:val="00475EE1"/>
    <w:rsid w:val="0047792F"/>
    <w:rsid w:val="00480AA3"/>
    <w:rsid w:val="004A0434"/>
    <w:rsid w:val="004A1408"/>
    <w:rsid w:val="004A4110"/>
    <w:rsid w:val="004A4BF7"/>
    <w:rsid w:val="004A76EA"/>
    <w:rsid w:val="004A7D24"/>
    <w:rsid w:val="004B6D96"/>
    <w:rsid w:val="004C21EB"/>
    <w:rsid w:val="004C53DA"/>
    <w:rsid w:val="004C702F"/>
    <w:rsid w:val="004D2391"/>
    <w:rsid w:val="004D5601"/>
    <w:rsid w:val="004E735C"/>
    <w:rsid w:val="00501234"/>
    <w:rsid w:val="0050580E"/>
    <w:rsid w:val="00506EF9"/>
    <w:rsid w:val="00512907"/>
    <w:rsid w:val="005142BB"/>
    <w:rsid w:val="00517D31"/>
    <w:rsid w:val="00517FD6"/>
    <w:rsid w:val="005217F5"/>
    <w:rsid w:val="00521870"/>
    <w:rsid w:val="0052295D"/>
    <w:rsid w:val="0052345C"/>
    <w:rsid w:val="00523BD2"/>
    <w:rsid w:val="00524418"/>
    <w:rsid w:val="0052676C"/>
    <w:rsid w:val="00530538"/>
    <w:rsid w:val="00534376"/>
    <w:rsid w:val="00534620"/>
    <w:rsid w:val="005454F5"/>
    <w:rsid w:val="0054551F"/>
    <w:rsid w:val="00545C70"/>
    <w:rsid w:val="00550B59"/>
    <w:rsid w:val="00553C2F"/>
    <w:rsid w:val="0055700E"/>
    <w:rsid w:val="005603B7"/>
    <w:rsid w:val="00560B8E"/>
    <w:rsid w:val="005630FC"/>
    <w:rsid w:val="00582DAC"/>
    <w:rsid w:val="00587D00"/>
    <w:rsid w:val="005950B2"/>
    <w:rsid w:val="005A22F0"/>
    <w:rsid w:val="005A7134"/>
    <w:rsid w:val="005C1D60"/>
    <w:rsid w:val="005E2237"/>
    <w:rsid w:val="005E6766"/>
    <w:rsid w:val="005E6F81"/>
    <w:rsid w:val="005F2B57"/>
    <w:rsid w:val="005F2D40"/>
    <w:rsid w:val="005F6F47"/>
    <w:rsid w:val="005F7533"/>
    <w:rsid w:val="00606CCE"/>
    <w:rsid w:val="00612A47"/>
    <w:rsid w:val="0061419E"/>
    <w:rsid w:val="006166D2"/>
    <w:rsid w:val="00616B06"/>
    <w:rsid w:val="00630012"/>
    <w:rsid w:val="006311D2"/>
    <w:rsid w:val="00633756"/>
    <w:rsid w:val="00642ABC"/>
    <w:rsid w:val="00650021"/>
    <w:rsid w:val="006501F6"/>
    <w:rsid w:val="0065037A"/>
    <w:rsid w:val="00650E4E"/>
    <w:rsid w:val="0065591F"/>
    <w:rsid w:val="00666A7A"/>
    <w:rsid w:val="00667CCB"/>
    <w:rsid w:val="00675054"/>
    <w:rsid w:val="0067782E"/>
    <w:rsid w:val="00681EDF"/>
    <w:rsid w:val="0068373F"/>
    <w:rsid w:val="0069231A"/>
    <w:rsid w:val="0069409A"/>
    <w:rsid w:val="00694C44"/>
    <w:rsid w:val="00695E56"/>
    <w:rsid w:val="006A0DE7"/>
    <w:rsid w:val="006B0AE0"/>
    <w:rsid w:val="006B597A"/>
    <w:rsid w:val="006B5F27"/>
    <w:rsid w:val="006C3250"/>
    <w:rsid w:val="006C6767"/>
    <w:rsid w:val="006D0044"/>
    <w:rsid w:val="006D0A3D"/>
    <w:rsid w:val="006D38C4"/>
    <w:rsid w:val="006D648A"/>
    <w:rsid w:val="006D654A"/>
    <w:rsid w:val="006E3992"/>
    <w:rsid w:val="006E56EB"/>
    <w:rsid w:val="006E5D6C"/>
    <w:rsid w:val="006F1F84"/>
    <w:rsid w:val="006F48EA"/>
    <w:rsid w:val="00700CA1"/>
    <w:rsid w:val="00705528"/>
    <w:rsid w:val="00727C71"/>
    <w:rsid w:val="00750977"/>
    <w:rsid w:val="00753F60"/>
    <w:rsid w:val="00756DA5"/>
    <w:rsid w:val="00763E62"/>
    <w:rsid w:val="0076497C"/>
    <w:rsid w:val="007677A0"/>
    <w:rsid w:val="0077162A"/>
    <w:rsid w:val="00773271"/>
    <w:rsid w:val="00776FC1"/>
    <w:rsid w:val="00781528"/>
    <w:rsid w:val="00785EC3"/>
    <w:rsid w:val="00792A75"/>
    <w:rsid w:val="00795EA8"/>
    <w:rsid w:val="007960BC"/>
    <w:rsid w:val="00797B85"/>
    <w:rsid w:val="007A0D64"/>
    <w:rsid w:val="007A2319"/>
    <w:rsid w:val="007A23AE"/>
    <w:rsid w:val="007A31D2"/>
    <w:rsid w:val="007A3E85"/>
    <w:rsid w:val="007A5F77"/>
    <w:rsid w:val="007A75AE"/>
    <w:rsid w:val="007B0C1A"/>
    <w:rsid w:val="007B3A11"/>
    <w:rsid w:val="007B5072"/>
    <w:rsid w:val="007B634E"/>
    <w:rsid w:val="007B7DB5"/>
    <w:rsid w:val="007C3C4B"/>
    <w:rsid w:val="007D1389"/>
    <w:rsid w:val="007D5910"/>
    <w:rsid w:val="007D5A28"/>
    <w:rsid w:val="007E2684"/>
    <w:rsid w:val="007F128C"/>
    <w:rsid w:val="007F2CBF"/>
    <w:rsid w:val="007F2F8E"/>
    <w:rsid w:val="007F6345"/>
    <w:rsid w:val="007F64E3"/>
    <w:rsid w:val="0080042D"/>
    <w:rsid w:val="008057FD"/>
    <w:rsid w:val="00805902"/>
    <w:rsid w:val="00807D85"/>
    <w:rsid w:val="00813E2C"/>
    <w:rsid w:val="0081509B"/>
    <w:rsid w:val="00820458"/>
    <w:rsid w:val="00824AEF"/>
    <w:rsid w:val="0082644B"/>
    <w:rsid w:val="00831725"/>
    <w:rsid w:val="0083451C"/>
    <w:rsid w:val="00843E75"/>
    <w:rsid w:val="008532A2"/>
    <w:rsid w:val="008548FE"/>
    <w:rsid w:val="00855EF2"/>
    <w:rsid w:val="00864570"/>
    <w:rsid w:val="00864C7C"/>
    <w:rsid w:val="00865794"/>
    <w:rsid w:val="008662AC"/>
    <w:rsid w:val="00872256"/>
    <w:rsid w:val="00874797"/>
    <w:rsid w:val="00875D99"/>
    <w:rsid w:val="00875E97"/>
    <w:rsid w:val="0087611D"/>
    <w:rsid w:val="00881E1B"/>
    <w:rsid w:val="00884B55"/>
    <w:rsid w:val="008A2372"/>
    <w:rsid w:val="008A7FE3"/>
    <w:rsid w:val="008B37F1"/>
    <w:rsid w:val="008C0993"/>
    <w:rsid w:val="008C1EEE"/>
    <w:rsid w:val="008D31EB"/>
    <w:rsid w:val="008D4D37"/>
    <w:rsid w:val="008D4F34"/>
    <w:rsid w:val="008E3EC1"/>
    <w:rsid w:val="008E535F"/>
    <w:rsid w:val="008F2E52"/>
    <w:rsid w:val="00900FCA"/>
    <w:rsid w:val="00900FF1"/>
    <w:rsid w:val="00902D0F"/>
    <w:rsid w:val="009100FB"/>
    <w:rsid w:val="00912A7B"/>
    <w:rsid w:val="0091642C"/>
    <w:rsid w:val="009204D4"/>
    <w:rsid w:val="00922BFC"/>
    <w:rsid w:val="009252BF"/>
    <w:rsid w:val="00925359"/>
    <w:rsid w:val="00927354"/>
    <w:rsid w:val="00934391"/>
    <w:rsid w:val="00936B52"/>
    <w:rsid w:val="009377F5"/>
    <w:rsid w:val="00940217"/>
    <w:rsid w:val="00942EF9"/>
    <w:rsid w:val="009447D6"/>
    <w:rsid w:val="009531D9"/>
    <w:rsid w:val="009534AE"/>
    <w:rsid w:val="00953A78"/>
    <w:rsid w:val="009542B3"/>
    <w:rsid w:val="00955816"/>
    <w:rsid w:val="00960BFF"/>
    <w:rsid w:val="009650DA"/>
    <w:rsid w:val="009704D5"/>
    <w:rsid w:val="0097081C"/>
    <w:rsid w:val="00971D44"/>
    <w:rsid w:val="0097493F"/>
    <w:rsid w:val="009759EA"/>
    <w:rsid w:val="009814A0"/>
    <w:rsid w:val="00981CDB"/>
    <w:rsid w:val="009843D8"/>
    <w:rsid w:val="009925F1"/>
    <w:rsid w:val="00993171"/>
    <w:rsid w:val="00996F39"/>
    <w:rsid w:val="009A1519"/>
    <w:rsid w:val="009A6F49"/>
    <w:rsid w:val="009B1A06"/>
    <w:rsid w:val="009B721F"/>
    <w:rsid w:val="009C00AC"/>
    <w:rsid w:val="009C054E"/>
    <w:rsid w:val="009C59A9"/>
    <w:rsid w:val="009C69FF"/>
    <w:rsid w:val="009C70A6"/>
    <w:rsid w:val="009D4ABA"/>
    <w:rsid w:val="009D5E37"/>
    <w:rsid w:val="009D7312"/>
    <w:rsid w:val="009E5502"/>
    <w:rsid w:val="009E79D4"/>
    <w:rsid w:val="009F5196"/>
    <w:rsid w:val="009F657D"/>
    <w:rsid w:val="00A0325E"/>
    <w:rsid w:val="00A1490E"/>
    <w:rsid w:val="00A17F64"/>
    <w:rsid w:val="00A23210"/>
    <w:rsid w:val="00A2435B"/>
    <w:rsid w:val="00A25AD1"/>
    <w:rsid w:val="00A25B7D"/>
    <w:rsid w:val="00A303CC"/>
    <w:rsid w:val="00A34DEC"/>
    <w:rsid w:val="00A37DDD"/>
    <w:rsid w:val="00A40339"/>
    <w:rsid w:val="00A44490"/>
    <w:rsid w:val="00A4710A"/>
    <w:rsid w:val="00A47D8B"/>
    <w:rsid w:val="00A53CD2"/>
    <w:rsid w:val="00A73CD5"/>
    <w:rsid w:val="00A806B6"/>
    <w:rsid w:val="00A80F15"/>
    <w:rsid w:val="00A82F8C"/>
    <w:rsid w:val="00A84BCE"/>
    <w:rsid w:val="00A84C5F"/>
    <w:rsid w:val="00A94754"/>
    <w:rsid w:val="00A96B0F"/>
    <w:rsid w:val="00AA0C71"/>
    <w:rsid w:val="00AA3F15"/>
    <w:rsid w:val="00AA432B"/>
    <w:rsid w:val="00AB25D6"/>
    <w:rsid w:val="00AB2A2C"/>
    <w:rsid w:val="00AB4C15"/>
    <w:rsid w:val="00AB5A29"/>
    <w:rsid w:val="00AD5B3E"/>
    <w:rsid w:val="00AE28A3"/>
    <w:rsid w:val="00AE3E37"/>
    <w:rsid w:val="00AE4C4C"/>
    <w:rsid w:val="00AF3A10"/>
    <w:rsid w:val="00B053BA"/>
    <w:rsid w:val="00B06BF3"/>
    <w:rsid w:val="00B15F3C"/>
    <w:rsid w:val="00B17492"/>
    <w:rsid w:val="00B26274"/>
    <w:rsid w:val="00B32A21"/>
    <w:rsid w:val="00B3607C"/>
    <w:rsid w:val="00B44743"/>
    <w:rsid w:val="00B44AAC"/>
    <w:rsid w:val="00B55D34"/>
    <w:rsid w:val="00B56515"/>
    <w:rsid w:val="00B5744F"/>
    <w:rsid w:val="00B61069"/>
    <w:rsid w:val="00B70586"/>
    <w:rsid w:val="00B70829"/>
    <w:rsid w:val="00B70AE8"/>
    <w:rsid w:val="00B84576"/>
    <w:rsid w:val="00B87139"/>
    <w:rsid w:val="00B87AFE"/>
    <w:rsid w:val="00BA0545"/>
    <w:rsid w:val="00BA1514"/>
    <w:rsid w:val="00BA77BB"/>
    <w:rsid w:val="00BB1DAF"/>
    <w:rsid w:val="00BB1FC2"/>
    <w:rsid w:val="00BB44B2"/>
    <w:rsid w:val="00BC2757"/>
    <w:rsid w:val="00BC713B"/>
    <w:rsid w:val="00BD305F"/>
    <w:rsid w:val="00BD3417"/>
    <w:rsid w:val="00BD485F"/>
    <w:rsid w:val="00BD7DFE"/>
    <w:rsid w:val="00BE0327"/>
    <w:rsid w:val="00BE326B"/>
    <w:rsid w:val="00BE7B86"/>
    <w:rsid w:val="00BF0DFA"/>
    <w:rsid w:val="00BF11D6"/>
    <w:rsid w:val="00BF45AD"/>
    <w:rsid w:val="00BF75C1"/>
    <w:rsid w:val="00C00E4B"/>
    <w:rsid w:val="00C01AB4"/>
    <w:rsid w:val="00C024D5"/>
    <w:rsid w:val="00C037DF"/>
    <w:rsid w:val="00C04172"/>
    <w:rsid w:val="00C12908"/>
    <w:rsid w:val="00C129EB"/>
    <w:rsid w:val="00C13C0D"/>
    <w:rsid w:val="00C13CE6"/>
    <w:rsid w:val="00C14907"/>
    <w:rsid w:val="00C1548F"/>
    <w:rsid w:val="00C167EC"/>
    <w:rsid w:val="00C17E8F"/>
    <w:rsid w:val="00C227E2"/>
    <w:rsid w:val="00C24678"/>
    <w:rsid w:val="00C31963"/>
    <w:rsid w:val="00C3584B"/>
    <w:rsid w:val="00C35F67"/>
    <w:rsid w:val="00C35FD8"/>
    <w:rsid w:val="00C36CF2"/>
    <w:rsid w:val="00C406FF"/>
    <w:rsid w:val="00C40D62"/>
    <w:rsid w:val="00C42880"/>
    <w:rsid w:val="00C514A4"/>
    <w:rsid w:val="00C51543"/>
    <w:rsid w:val="00C56127"/>
    <w:rsid w:val="00C64D57"/>
    <w:rsid w:val="00C65EB4"/>
    <w:rsid w:val="00C674A1"/>
    <w:rsid w:val="00C70330"/>
    <w:rsid w:val="00C7102B"/>
    <w:rsid w:val="00C71F96"/>
    <w:rsid w:val="00C74BA4"/>
    <w:rsid w:val="00C8577C"/>
    <w:rsid w:val="00C86B86"/>
    <w:rsid w:val="00C86B8F"/>
    <w:rsid w:val="00C86F7D"/>
    <w:rsid w:val="00C93223"/>
    <w:rsid w:val="00C9348A"/>
    <w:rsid w:val="00C943C0"/>
    <w:rsid w:val="00C967F8"/>
    <w:rsid w:val="00CA63BA"/>
    <w:rsid w:val="00CA780F"/>
    <w:rsid w:val="00CA7FC2"/>
    <w:rsid w:val="00CB182C"/>
    <w:rsid w:val="00CC05ED"/>
    <w:rsid w:val="00CC6833"/>
    <w:rsid w:val="00CD3741"/>
    <w:rsid w:val="00CD4C6E"/>
    <w:rsid w:val="00CD745E"/>
    <w:rsid w:val="00CD7551"/>
    <w:rsid w:val="00CE1A7F"/>
    <w:rsid w:val="00CE6FFB"/>
    <w:rsid w:val="00CF00E6"/>
    <w:rsid w:val="00CF0F42"/>
    <w:rsid w:val="00D10523"/>
    <w:rsid w:val="00D1088D"/>
    <w:rsid w:val="00D11DF6"/>
    <w:rsid w:val="00D179F3"/>
    <w:rsid w:val="00D35860"/>
    <w:rsid w:val="00D435BC"/>
    <w:rsid w:val="00D46B02"/>
    <w:rsid w:val="00D47177"/>
    <w:rsid w:val="00D56E22"/>
    <w:rsid w:val="00D574F6"/>
    <w:rsid w:val="00D63AE7"/>
    <w:rsid w:val="00D66AFC"/>
    <w:rsid w:val="00D755E4"/>
    <w:rsid w:val="00D810E6"/>
    <w:rsid w:val="00D87450"/>
    <w:rsid w:val="00D95201"/>
    <w:rsid w:val="00DB2023"/>
    <w:rsid w:val="00DD0531"/>
    <w:rsid w:val="00DD55FA"/>
    <w:rsid w:val="00DD56C8"/>
    <w:rsid w:val="00DE6E46"/>
    <w:rsid w:val="00DE75B4"/>
    <w:rsid w:val="00DE7C8A"/>
    <w:rsid w:val="00DF18FF"/>
    <w:rsid w:val="00DF3603"/>
    <w:rsid w:val="00E00707"/>
    <w:rsid w:val="00E014B1"/>
    <w:rsid w:val="00E0167F"/>
    <w:rsid w:val="00E11F3E"/>
    <w:rsid w:val="00E14CD2"/>
    <w:rsid w:val="00E2134C"/>
    <w:rsid w:val="00E25980"/>
    <w:rsid w:val="00E25E0A"/>
    <w:rsid w:val="00E30D2D"/>
    <w:rsid w:val="00E33BB2"/>
    <w:rsid w:val="00E371EB"/>
    <w:rsid w:val="00E406D1"/>
    <w:rsid w:val="00E41073"/>
    <w:rsid w:val="00E429A3"/>
    <w:rsid w:val="00E42DCC"/>
    <w:rsid w:val="00E44ED4"/>
    <w:rsid w:val="00E45EFD"/>
    <w:rsid w:val="00E50D33"/>
    <w:rsid w:val="00E5503D"/>
    <w:rsid w:val="00E565CE"/>
    <w:rsid w:val="00E634E1"/>
    <w:rsid w:val="00E675A8"/>
    <w:rsid w:val="00E677EE"/>
    <w:rsid w:val="00E67C95"/>
    <w:rsid w:val="00E72BDA"/>
    <w:rsid w:val="00E7378C"/>
    <w:rsid w:val="00E80372"/>
    <w:rsid w:val="00E831FB"/>
    <w:rsid w:val="00E867DF"/>
    <w:rsid w:val="00E90F10"/>
    <w:rsid w:val="00E9109C"/>
    <w:rsid w:val="00E9192E"/>
    <w:rsid w:val="00E927A0"/>
    <w:rsid w:val="00E942FD"/>
    <w:rsid w:val="00E952BB"/>
    <w:rsid w:val="00E97F55"/>
    <w:rsid w:val="00EA1D47"/>
    <w:rsid w:val="00EA421F"/>
    <w:rsid w:val="00EA7D3E"/>
    <w:rsid w:val="00EB60C2"/>
    <w:rsid w:val="00EC409E"/>
    <w:rsid w:val="00EC4600"/>
    <w:rsid w:val="00ED4633"/>
    <w:rsid w:val="00ED5B3A"/>
    <w:rsid w:val="00F0082F"/>
    <w:rsid w:val="00F02CA9"/>
    <w:rsid w:val="00F124BF"/>
    <w:rsid w:val="00F127AD"/>
    <w:rsid w:val="00F14043"/>
    <w:rsid w:val="00F15666"/>
    <w:rsid w:val="00F17D8B"/>
    <w:rsid w:val="00F471A0"/>
    <w:rsid w:val="00F4799A"/>
    <w:rsid w:val="00F539DE"/>
    <w:rsid w:val="00F54EDC"/>
    <w:rsid w:val="00F57E4E"/>
    <w:rsid w:val="00F63296"/>
    <w:rsid w:val="00F7398B"/>
    <w:rsid w:val="00F7611D"/>
    <w:rsid w:val="00F77C15"/>
    <w:rsid w:val="00F86005"/>
    <w:rsid w:val="00F92B3C"/>
    <w:rsid w:val="00F950DB"/>
    <w:rsid w:val="00FA0AC5"/>
    <w:rsid w:val="00FA2F96"/>
    <w:rsid w:val="00FA47FE"/>
    <w:rsid w:val="00FB7CC2"/>
    <w:rsid w:val="00FC04C9"/>
    <w:rsid w:val="00FC4B5C"/>
    <w:rsid w:val="00FD3196"/>
    <w:rsid w:val="00FD3385"/>
    <w:rsid w:val="00FD39B5"/>
    <w:rsid w:val="00FF18EA"/>
    <w:rsid w:val="00FF2B85"/>
    <w:rsid w:val="00FF5A6B"/>
    <w:rsid w:val="00FF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4AE"/>
    <w:rPr>
      <w:sz w:val="24"/>
      <w:szCs w:val="24"/>
    </w:rPr>
  </w:style>
  <w:style w:type="paragraph" w:styleId="Heading2">
    <w:name w:val="heading 2"/>
    <w:basedOn w:val="Normal"/>
    <w:next w:val="Normal"/>
    <w:link w:val="Heading2Char"/>
    <w:qFormat/>
    <w:rsid w:val="00781528"/>
    <w:pPr>
      <w:keepNext/>
      <w:numPr>
        <w:numId w:val="1"/>
      </w:numPr>
      <w:tabs>
        <w:tab w:val="left" w:pos="1134"/>
      </w:tabs>
      <w:spacing w:before="60" w:after="60" w:line="288" w:lineRule="auto"/>
      <w:jc w:val="both"/>
      <w:outlineLvl w:val="1"/>
    </w:pPr>
    <w:rPr>
      <w:b/>
      <w:szCs w:val="28"/>
      <w:lang w:val="nl-NL"/>
    </w:rPr>
  </w:style>
  <w:style w:type="paragraph" w:styleId="Heading5">
    <w:name w:val="heading 5"/>
    <w:basedOn w:val="Normal"/>
    <w:next w:val="Normal"/>
    <w:link w:val="Heading5Char"/>
    <w:semiHidden/>
    <w:unhideWhenUsed/>
    <w:qFormat/>
    <w:rsid w:val="0051290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142BB"/>
    <w:pPr>
      <w:tabs>
        <w:tab w:val="center" w:pos="4320"/>
        <w:tab w:val="right" w:pos="8640"/>
      </w:tabs>
    </w:pPr>
  </w:style>
  <w:style w:type="character" w:styleId="PageNumber">
    <w:name w:val="page number"/>
    <w:basedOn w:val="DefaultParagraphFont"/>
    <w:rsid w:val="005142BB"/>
  </w:style>
  <w:style w:type="paragraph" w:customStyle="1" w:styleId="Style1">
    <w:name w:val="Style1"/>
    <w:basedOn w:val="Normal"/>
    <w:rsid w:val="005F2B57"/>
    <w:rPr>
      <w:rFonts w:ascii="Verdana" w:hAnsi="Verdana"/>
      <w:b/>
      <w:bCs/>
      <w:color w:val="996666"/>
      <w:sz w:val="20"/>
      <w:szCs w:val="20"/>
    </w:rPr>
  </w:style>
  <w:style w:type="paragraph" w:styleId="Header">
    <w:name w:val="header"/>
    <w:basedOn w:val="Normal"/>
    <w:rsid w:val="007A31D2"/>
    <w:pPr>
      <w:tabs>
        <w:tab w:val="center" w:pos="4320"/>
        <w:tab w:val="right" w:pos="8640"/>
      </w:tabs>
    </w:pPr>
  </w:style>
  <w:style w:type="character" w:styleId="CommentReference">
    <w:name w:val="annotation reference"/>
    <w:uiPriority w:val="99"/>
    <w:semiHidden/>
    <w:rsid w:val="001E7DCE"/>
    <w:rPr>
      <w:sz w:val="16"/>
      <w:szCs w:val="16"/>
    </w:rPr>
  </w:style>
  <w:style w:type="paragraph" w:styleId="CommentText">
    <w:name w:val="annotation text"/>
    <w:basedOn w:val="Normal"/>
    <w:link w:val="CommentTextChar"/>
    <w:uiPriority w:val="99"/>
    <w:semiHidden/>
    <w:rsid w:val="001E7DCE"/>
    <w:rPr>
      <w:sz w:val="20"/>
      <w:szCs w:val="20"/>
    </w:rPr>
  </w:style>
  <w:style w:type="paragraph" w:styleId="CommentSubject">
    <w:name w:val="annotation subject"/>
    <w:basedOn w:val="CommentText"/>
    <w:next w:val="CommentText"/>
    <w:semiHidden/>
    <w:rsid w:val="001E7DCE"/>
    <w:rPr>
      <w:b/>
      <w:bCs/>
    </w:rPr>
  </w:style>
  <w:style w:type="paragraph" w:styleId="BalloonText">
    <w:name w:val="Balloon Text"/>
    <w:basedOn w:val="Normal"/>
    <w:semiHidden/>
    <w:rsid w:val="001E7DCE"/>
    <w:rPr>
      <w:rFonts w:ascii="Tahoma" w:hAnsi="Tahoma" w:cs="Tahoma"/>
      <w:sz w:val="16"/>
      <w:szCs w:val="16"/>
    </w:rPr>
  </w:style>
  <w:style w:type="paragraph" w:styleId="FootnoteText">
    <w:name w:val="footnote text"/>
    <w:basedOn w:val="Normal"/>
    <w:link w:val="FootnoteTextChar"/>
    <w:uiPriority w:val="99"/>
    <w:rsid w:val="00C13CE6"/>
    <w:rPr>
      <w:sz w:val="20"/>
      <w:szCs w:val="20"/>
    </w:rPr>
  </w:style>
  <w:style w:type="character" w:customStyle="1" w:styleId="FootnoteTextChar">
    <w:name w:val="Footnote Text Char"/>
    <w:basedOn w:val="DefaultParagraphFont"/>
    <w:link w:val="FootnoteText"/>
    <w:uiPriority w:val="99"/>
    <w:rsid w:val="00C13CE6"/>
  </w:style>
  <w:style w:type="character" w:styleId="FootnoteReference">
    <w:name w:val="footnote reference"/>
    <w:rsid w:val="00C13CE6"/>
    <w:rPr>
      <w:vertAlign w:val="superscript"/>
    </w:rPr>
  </w:style>
  <w:style w:type="paragraph" w:styleId="ListParagraph">
    <w:name w:val="List Paragraph"/>
    <w:basedOn w:val="Normal"/>
    <w:link w:val="ListParagraphChar"/>
    <w:uiPriority w:val="34"/>
    <w:qFormat/>
    <w:rsid w:val="00FF5A6B"/>
    <w:pPr>
      <w:ind w:left="720"/>
    </w:pPr>
  </w:style>
  <w:style w:type="character" w:styleId="Hyperlink">
    <w:name w:val="Hyperlink"/>
    <w:rsid w:val="00217BBC"/>
    <w:rPr>
      <w:color w:val="0000FF"/>
      <w:u w:val="single"/>
    </w:rPr>
  </w:style>
  <w:style w:type="character" w:customStyle="1" w:styleId="ListParagraphChar">
    <w:name w:val="List Paragraph Char"/>
    <w:link w:val="ListParagraph"/>
    <w:uiPriority w:val="34"/>
    <w:rsid w:val="00AE28A3"/>
    <w:rPr>
      <w:sz w:val="24"/>
      <w:szCs w:val="24"/>
      <w:lang w:val="en-US" w:eastAsia="en-US"/>
    </w:rPr>
  </w:style>
  <w:style w:type="character" w:customStyle="1" w:styleId="Heading2Char">
    <w:name w:val="Heading 2 Char"/>
    <w:link w:val="Heading2"/>
    <w:rsid w:val="00781528"/>
    <w:rPr>
      <w:b/>
      <w:sz w:val="24"/>
      <w:szCs w:val="28"/>
      <w:lang w:val="nl-NL"/>
    </w:rPr>
  </w:style>
  <w:style w:type="character" w:customStyle="1" w:styleId="CommentTextChar">
    <w:name w:val="Comment Text Char"/>
    <w:link w:val="CommentText"/>
    <w:uiPriority w:val="99"/>
    <w:semiHidden/>
    <w:rsid w:val="00781528"/>
    <w:rPr>
      <w:lang w:val="en-US" w:eastAsia="en-US"/>
    </w:rPr>
  </w:style>
  <w:style w:type="character" w:customStyle="1" w:styleId="Heading5Char">
    <w:name w:val="Heading 5 Char"/>
    <w:link w:val="Heading5"/>
    <w:semiHidden/>
    <w:rsid w:val="00512907"/>
    <w:rPr>
      <w:rFonts w:ascii="Calibri" w:eastAsia="Times New Roman" w:hAnsi="Calibri" w:cs="Times New Roman"/>
      <w:b/>
      <w:bCs/>
      <w:i/>
      <w:iCs/>
      <w:sz w:val="26"/>
      <w:szCs w:val="26"/>
    </w:rPr>
  </w:style>
  <w:style w:type="paragraph" w:styleId="BodyTextIndent">
    <w:name w:val="Body Text Indent"/>
    <w:basedOn w:val="Normal"/>
    <w:link w:val="BodyTextIndentChar"/>
    <w:rsid w:val="003D7F82"/>
    <w:pPr>
      <w:spacing w:before="120" w:after="120"/>
      <w:ind w:firstLine="360"/>
      <w:jc w:val="both"/>
    </w:pPr>
    <w:rPr>
      <w:kern w:val="32"/>
    </w:rPr>
  </w:style>
  <w:style w:type="character" w:customStyle="1" w:styleId="BodyTextIndentChar">
    <w:name w:val="Body Text Indent Char"/>
    <w:link w:val="BodyTextIndent"/>
    <w:rsid w:val="003D7F82"/>
    <w:rPr>
      <w:rFonts w:cs="Arial"/>
      <w:kern w:val="32"/>
      <w:sz w:val="24"/>
      <w:szCs w:val="24"/>
    </w:rPr>
  </w:style>
  <w:style w:type="character" w:customStyle="1" w:styleId="FooterChar">
    <w:name w:val="Footer Char"/>
    <w:basedOn w:val="DefaultParagraphFont"/>
    <w:link w:val="Footer"/>
    <w:uiPriority w:val="99"/>
    <w:rsid w:val="009542B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2AvEwqxyzEhjEz8UHAZNUWjFnLw=</DigestValue>
    </Reference>
    <Reference URI="#idOfficeObject" Type="http://www.w3.org/2000/09/xmldsig#Object">
      <DigestMethod Algorithm="http://www.w3.org/2000/09/xmldsig#sha1"/>
      <DigestValue>7KESuwTtE83fAKqH80lK4KPNPjo=</DigestValue>
    </Reference>
  </SignedInfo>
  <SignatureValue>
    YVcLf0rzknpE7GOz2w1H8jT4kivBgEuGYy9PdL5x7uqhBPp/9SA/FPpLpieumJ1XuKnoq9J/
    3fBxVEjOnnSJIYf3XgpfcYE4KtC7Ofv4BMbKuaBZtMVZPanOevpSU3Mo850K58t44OzJq6QC
    QsH9mKPxSXfeGN9rQXAw+8eAbTw=
  </SignatureValue>
  <KeyInfo>
    <KeyValue>
      <RSAKeyValue>
        <Modulus>
            y8H3iF6mQl1s7Fs+hRo00s2NpH+Qasdo0uXw157szsT6N8tr2xw400lzBGzIwvS6BmJ2enpR
            A65iA6cqiMzd6RncZB/YX5vop7v9Vr1Zhe14pkWRFhAGDEWi95uDrer9IkCKOfIBU6Q1aM+L
            pbI+bgePv8gX4GzOKFfzRDLJNsE=
          </Modulus>
        <Exponent>AQAB</Exponent>
      </RSAKeyValue>
    </KeyValue>
    <X509Data>
      <X509Certificate>
          MIIF+jCCA+KgAwIBAgIQVAEQkP0oTO9m71NICslyTjANBgkqhkiG9w0BAQUFADBpMQswCQYD
          VQQGEwJWTjETMBEGA1UEChMKVk5QVCBHcm91cDEeMBwGA1UECxMVVk5QVC1DQSBUcnVzdCBO
          ZXR3b3JrMSUwIwYDVQQDExxWTlBUIENlcnRpZmljYXRpb24gQXV0aG9yaXR5MB4XDTE0MTAz
          MTA3MjgwMFoXDTE3MTEyODE3MDAwMFowgckxCzAJBgNVBAYTAlZOMRIwEAYDVQQIDAlIw6Ag
          TuG7mWkxFzAVBgNVBAcMDkhhaSBCw6AgVHLGsG5nMS8wLQYDVQQKDCZDw5RORyBUWSBD4buU
          IFBI4bqmTiBDSOG7qE5HIEtIT8OBTiBJQjEjMCEGA1UEDAwaVHLGsOG7n25nIGJhbiBLaeG7
          g20gdG/DoW4xFzAVBgNVBAMMDkTGryBWxIJOIFRPw4BOMR4wHAYKCZImiZPyLGQBAQwOQ01O
          RDowMTI5NjQ4NzIwgZ8wDQYJKoZIhvcNAQEBBQADgY0AMIGJAoGBAMvB94hepkJdbOxbPoUa
          NNLNjaR/kGrHaNLl8Nee7M7E+jfLa9scONNJcwRsyML0ugZidnp6UQOuYgOnKojM3ekZ3GQf
          2F+b6Ke7/Va9WYXteKZFkRYQBgxFovebg63q/SJAijnyAVOkNWjPi6WyPm4Hj7/IF+BszihX
          80QyyTbBAgMBAAGjggG/MIIBuzBwBggrBgEFBQcBAQRkMGIwMgYIKwYBBQUHMAKGJmh0dHA6
          Ly9wdWIudm5wdC1jYS52bi9jZXJ0cy92bnB0Y2EuY2VyMCwGCCsGAQUFBzABhiBodHRwOi8v
          b2NzcC52bnB0LWNhLnZuL3Jlc3BvbmRlcjAdBgNVHQ4EFgQUv9DG3Ab5G6xmaBR1/VThH7l7
          oM4wDAYDVR0TAQH/BAIwADAfBgNVHSMEGDAWgBQGacDV1QKKFY1Gfel84mgKVaxqrzBoBgNV
          HSAEYTBfMF0GDisGAQQBge0DAQEDAQMCMEswIgYIKwYBBQUHAgIwFh4UAFMASQBEAC0AUABS
          AC0AMQAuADAwJQYIKwYBBQUHAgEWGWh0dHA6Ly9wdWIudm5wdC1jYS52bi9ycGEwMQYDVR0f
          BCowKDAmoCSgIoYgaHR0cDovL2NybC52bnB0LWNhLnZuL3ZucHRjYS5jcmwwDgYDVR0PAQH/
          BAQDAgTwMDQGA1UdJQQtMCsGCCsGAQUFBwMCBggrBgEFBQcDBAYKKwYBBAGCNwoDDAYJKoZI
          hvcvAQEFMBYGA1UdEQQPMA2BC2luZm9AaWJ4LnZuMA0GCSqGSIb3DQEBBQUAA4ICAQBrG381
          cMhtX5UZPri/HJ0MjoZDk6TlL+FLEWAEHEKI3wEdQav6qIu1mnGFmmMGDTU5VFQHVGRi3Vk5
          Lj+2H1pzYGbnYrv8bJ8lSMAShNzlIOtobrGmBOvoxKkQk0MK+DcZNT1xpaZeDTvXoJwbqKFC
          Q1YSqGwC6jhDc7U/odETFxIGPwPKMogR4fRZKyxepgq88jGEUdw0EqEmY61sIbgwXmyM2wNQ
          tQhbl/hrcuRl6ULxsx9fETDh3ZQSHrnrx4It4nd3l2GHJMRQfte202tWapnbItKHgbnDwSQq
          MuCf+2js3fi4Pfg9JTn4iEP6C11B+I3Vtwfj3CWZ1Nm81xhUyl7Purgs6FBBpKugsNnt1zfG
          +h3IKkBnPZJReAXWQ/Lw7aGyZsW4fIAt0cyEc6VYK0GQwIKVNyisY6E2Lieanly8MFD9b9L1
          kLmrFsajjZaHdX3e7o7IH0plf8MVgEft9H2QCqzGNZE/iGlBEavd3oAT+RkRqB0DCvTiExKn
          w7zVXNE16PrZJ/rQnyZInCWQTwPeOmtwuuZb8qvIsaBhx8FElre/yTpz9594CEaMxYC7J69N
          Umb8cQhMuU+4+t8ByzONkF7ha6JN+ahzSCl/Wz+omTqakmQbwbnX6DFlhqev1XzKJUOmCxhX
          niYoQ3Q3Wc1yvD5iPBCyydfJ841wEg==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AZYTdx+rCjX/bdcD55arIN9E7PU=</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setK1wlgbhyhoXJaQnlQDYrjLQw=</DigestValue>
      </Reference>
      <Reference URI="/word/endnotes.xml?ContentType=application/vnd.openxmlformats-officedocument.wordprocessingml.endnotes+xml">
        <DigestMethod Algorithm="http://www.w3.org/2000/09/xmldsig#sha1"/>
        <DigestValue>3YHvWDPf8Znx9PrBSLpkMeaHxsk=</DigestValue>
      </Reference>
      <Reference URI="/word/fontTable.xml?ContentType=application/vnd.openxmlformats-officedocument.wordprocessingml.fontTable+xml">
        <DigestMethod Algorithm="http://www.w3.org/2000/09/xmldsig#sha1"/>
        <DigestValue>P0UgmdcVSuYI6a6gty7JuUhIkxk=</DigestValue>
      </Reference>
      <Reference URI="/word/footer1.xml?ContentType=application/vnd.openxmlformats-officedocument.wordprocessingml.footer+xml">
        <DigestMethod Algorithm="http://www.w3.org/2000/09/xmldsig#sha1"/>
        <DigestValue>3PVeULRUmQeM254imiT2fwsdZJg=</DigestValue>
      </Reference>
      <Reference URI="/word/footer2.xml?ContentType=application/vnd.openxmlformats-officedocument.wordprocessingml.footer+xml">
        <DigestMethod Algorithm="http://www.w3.org/2000/09/xmldsig#sha1"/>
        <DigestValue>CZE96Jp6r+GxCsfjYC0+VIZdAo8=</DigestValue>
      </Reference>
      <Reference URI="/word/footer3.xml?ContentType=application/vnd.openxmlformats-officedocument.wordprocessingml.footer+xml">
        <DigestMethod Algorithm="http://www.w3.org/2000/09/xmldsig#sha1"/>
        <DigestValue>4BobibuqxVSIOQW0S6xsJ3yBV6Y=</DigestValue>
      </Reference>
      <Reference URI="/word/footnotes.xml?ContentType=application/vnd.openxmlformats-officedocument.wordprocessingml.footnotes+xml">
        <DigestMethod Algorithm="http://www.w3.org/2000/09/xmldsig#sha1"/>
        <DigestValue>wqy5250J/ntsdyJLnnTbrEAm0Cg=</DigestValue>
      </Reference>
      <Reference URI="/word/header1.xml?ContentType=application/vnd.openxmlformats-officedocument.wordprocessingml.header+xml">
        <DigestMethod Algorithm="http://www.w3.org/2000/09/xmldsig#sha1"/>
        <DigestValue>AF4gXl08Z8/gJBl669s+PaRroiE=</DigestValue>
      </Reference>
      <Reference URI="/word/media/image1.png?ContentType=image/png">
        <DigestMethod Algorithm="http://www.w3.org/2000/09/xmldsig#sha1"/>
        <DigestValue>2BrRtC/a3OL8KL05TDUVIR4qsDk=</DigestValue>
      </Reference>
      <Reference URI="/word/numbering.xml?ContentType=application/vnd.openxmlformats-officedocument.wordprocessingml.numbering+xml">
        <DigestMethod Algorithm="http://www.w3.org/2000/09/xmldsig#sha1"/>
        <DigestValue>P2RlZefnWzqn/hiIkdNmbYcEybQ=</DigestValue>
      </Reference>
      <Reference URI="/word/settings.xml?ContentType=application/vnd.openxmlformats-officedocument.wordprocessingml.settings+xml">
        <DigestMethod Algorithm="http://www.w3.org/2000/09/xmldsig#sha1"/>
        <DigestValue>3uzoasUA+SN6fVMsMnVnUGSesUA=</DigestValue>
      </Reference>
      <Reference URI="/word/styles.xml?ContentType=application/vnd.openxmlformats-officedocument.wordprocessingml.styles+xml">
        <DigestMethod Algorithm="http://www.w3.org/2000/09/xmldsig#sha1"/>
        <DigestValue>F7NJtKYJA2H0nGGPSxfzmQa4mGA=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2015-04-02T04:47:13Z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13</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CÔNG TY CỔ PHẦN CÁT LỢI</vt:lpstr>
    </vt:vector>
  </TitlesOfParts>
  <Company>XuanThanh SC</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CÁT LỢI</dc:title>
  <dc:creator>UYEN</dc:creator>
  <cp:lastModifiedBy>Du Van Toan</cp:lastModifiedBy>
  <cp:revision>2</cp:revision>
  <cp:lastPrinted>2015-03-28T05:30:00Z</cp:lastPrinted>
  <dcterms:created xsi:type="dcterms:W3CDTF">2015-04-02T04:38:00Z</dcterms:created>
  <dcterms:modified xsi:type="dcterms:W3CDTF">2015-04-02T04:38:00Z</dcterms:modified>
</cp:coreProperties>
</file>