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18" w:type="dxa"/>
        <w:tblLook w:val="01E0"/>
      </w:tblPr>
      <w:tblGrid>
        <w:gridCol w:w="4797"/>
        <w:gridCol w:w="4323"/>
      </w:tblGrid>
      <w:tr w:rsidR="004F665C" w:rsidRPr="004007E3" w:rsidTr="00B40660">
        <w:trPr>
          <w:jc w:val="center"/>
        </w:trPr>
        <w:tc>
          <w:tcPr>
            <w:tcW w:w="4797" w:type="dxa"/>
          </w:tcPr>
          <w:p w:rsidR="004F665C" w:rsidRPr="004007E3" w:rsidRDefault="004F665C" w:rsidP="00B40660">
            <w:pPr>
              <w:jc w:val="center"/>
              <w:rPr>
                <w:b/>
                <w:szCs w:val="20"/>
              </w:rPr>
            </w:pPr>
            <w:r w:rsidRPr="004007E3">
              <w:rPr>
                <w:b/>
                <w:sz w:val="22"/>
                <w:szCs w:val="20"/>
              </w:rPr>
              <w:t>CÔNG TY CỔ PHẦN CHỨNG KHOÁN CÔNG NGHIỆP VN</w:t>
            </w:r>
          </w:p>
          <w:p w:rsidR="004F665C" w:rsidRPr="004007E3" w:rsidRDefault="004F665C" w:rsidP="00B40660">
            <w:pPr>
              <w:jc w:val="center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>-------</w:t>
            </w:r>
          </w:p>
          <w:p w:rsidR="004F665C" w:rsidRPr="004007E3" w:rsidRDefault="004F665C" w:rsidP="00B40660">
            <w:pPr>
              <w:jc w:val="center"/>
              <w:rPr>
                <w:sz w:val="20"/>
                <w:szCs w:val="20"/>
              </w:rPr>
            </w:pPr>
            <w:r w:rsidRPr="004007E3">
              <w:rPr>
                <w:sz w:val="20"/>
                <w:szCs w:val="20"/>
              </w:rPr>
              <w:t xml:space="preserve">Số:  </w:t>
            </w:r>
            <w:r>
              <w:rPr>
                <w:sz w:val="20"/>
                <w:szCs w:val="20"/>
              </w:rPr>
              <w:t>………</w:t>
            </w:r>
            <w:r w:rsidRPr="004007E3">
              <w:rPr>
                <w:sz w:val="20"/>
                <w:szCs w:val="20"/>
              </w:rPr>
              <w:t xml:space="preserve"> /ISC-GT</w:t>
            </w:r>
          </w:p>
          <w:p w:rsidR="004F665C" w:rsidRPr="004007E3" w:rsidRDefault="004F665C" w:rsidP="00B40660">
            <w:pPr>
              <w:jc w:val="center"/>
              <w:rPr>
                <w:i/>
                <w:sz w:val="20"/>
                <w:szCs w:val="20"/>
              </w:rPr>
            </w:pPr>
            <w:r w:rsidRPr="004007E3">
              <w:rPr>
                <w:i/>
                <w:sz w:val="20"/>
                <w:szCs w:val="20"/>
              </w:rPr>
              <w:t xml:space="preserve">V/v: Giải trình chênh lệch lợi nhuận Quý </w:t>
            </w:r>
            <w:r>
              <w:rPr>
                <w:i/>
                <w:sz w:val="20"/>
                <w:szCs w:val="20"/>
              </w:rPr>
              <w:t>II</w:t>
            </w:r>
            <w:r w:rsidRPr="004007E3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5</w:t>
            </w:r>
            <w:r w:rsidRPr="004007E3">
              <w:rPr>
                <w:i/>
                <w:sz w:val="20"/>
                <w:szCs w:val="20"/>
              </w:rPr>
              <w:t xml:space="preserve"> so với Quý </w:t>
            </w:r>
            <w:r>
              <w:rPr>
                <w:i/>
                <w:sz w:val="20"/>
                <w:szCs w:val="20"/>
              </w:rPr>
              <w:t>II</w:t>
            </w:r>
            <w:r w:rsidRPr="004007E3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23" w:type="dxa"/>
          </w:tcPr>
          <w:p w:rsidR="004F665C" w:rsidRPr="004007E3" w:rsidRDefault="004F665C" w:rsidP="00B40660">
            <w:pPr>
              <w:jc w:val="center"/>
              <w:rPr>
                <w:b/>
                <w:sz w:val="20"/>
                <w:szCs w:val="20"/>
              </w:rPr>
            </w:pPr>
            <w:r w:rsidRPr="004007E3">
              <w:rPr>
                <w:b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007E3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4F665C" w:rsidRPr="004007E3" w:rsidRDefault="004F665C" w:rsidP="00B40660">
            <w:pPr>
              <w:jc w:val="center"/>
              <w:rPr>
                <w:b/>
                <w:sz w:val="20"/>
                <w:szCs w:val="20"/>
              </w:rPr>
            </w:pPr>
            <w:r w:rsidRPr="004007E3">
              <w:rPr>
                <w:b/>
                <w:sz w:val="20"/>
                <w:szCs w:val="20"/>
              </w:rPr>
              <w:t>Độc Lập – Tự Do – Hạnh Phúc</w:t>
            </w:r>
          </w:p>
          <w:p w:rsidR="004F665C" w:rsidRPr="004007E3" w:rsidRDefault="004F665C" w:rsidP="00B40660">
            <w:pPr>
              <w:jc w:val="center"/>
              <w:rPr>
                <w:sz w:val="20"/>
                <w:szCs w:val="20"/>
              </w:rPr>
            </w:pPr>
            <w:r w:rsidRPr="004007E3">
              <w:rPr>
                <w:b/>
                <w:sz w:val="20"/>
                <w:szCs w:val="20"/>
              </w:rPr>
              <w:t>---o0o---</w:t>
            </w:r>
          </w:p>
        </w:tc>
      </w:tr>
    </w:tbl>
    <w:p w:rsidR="004F665C" w:rsidRPr="002B3E45" w:rsidRDefault="004F665C" w:rsidP="004F665C">
      <w:pPr>
        <w:jc w:val="right"/>
        <w:rPr>
          <w:i/>
          <w:sz w:val="22"/>
          <w:szCs w:val="22"/>
        </w:rPr>
      </w:pPr>
      <w:r w:rsidRPr="002B3E45">
        <w:rPr>
          <w:i/>
          <w:sz w:val="22"/>
          <w:szCs w:val="22"/>
        </w:rPr>
        <w:t xml:space="preserve">Tp. Hồ Chí Minh, ngày </w:t>
      </w:r>
      <w:r>
        <w:rPr>
          <w:i/>
          <w:sz w:val="22"/>
          <w:szCs w:val="22"/>
        </w:rPr>
        <w:t>15</w:t>
      </w:r>
      <w:r w:rsidRPr="002B3E45">
        <w:rPr>
          <w:i/>
          <w:sz w:val="22"/>
          <w:szCs w:val="22"/>
        </w:rPr>
        <w:t xml:space="preserve"> tháng </w:t>
      </w:r>
      <w:r>
        <w:rPr>
          <w:i/>
          <w:sz w:val="22"/>
          <w:szCs w:val="22"/>
        </w:rPr>
        <w:t>07</w:t>
      </w:r>
      <w:r w:rsidRPr="002B3E45">
        <w:rPr>
          <w:i/>
          <w:sz w:val="22"/>
          <w:szCs w:val="22"/>
        </w:rPr>
        <w:t xml:space="preserve"> năm 201</w:t>
      </w:r>
      <w:r>
        <w:rPr>
          <w:i/>
          <w:sz w:val="22"/>
          <w:szCs w:val="22"/>
        </w:rPr>
        <w:t>5</w:t>
      </w:r>
    </w:p>
    <w:p w:rsidR="004F665C" w:rsidRDefault="004F665C" w:rsidP="004F665C">
      <w:pPr>
        <w:tabs>
          <w:tab w:val="left" w:pos="1440"/>
        </w:tabs>
        <w:rPr>
          <w:sz w:val="22"/>
          <w:szCs w:val="22"/>
        </w:rPr>
      </w:pPr>
    </w:p>
    <w:p w:rsidR="004F665C" w:rsidRDefault="004F665C" w:rsidP="004F665C">
      <w:pPr>
        <w:tabs>
          <w:tab w:val="left" w:pos="1440"/>
        </w:tabs>
        <w:rPr>
          <w:sz w:val="22"/>
          <w:szCs w:val="22"/>
        </w:rPr>
      </w:pPr>
    </w:p>
    <w:p w:rsidR="004F665C" w:rsidRDefault="004F665C" w:rsidP="004F665C">
      <w:pPr>
        <w:tabs>
          <w:tab w:val="left" w:pos="2520"/>
        </w:tabs>
        <w:ind w:left="720" w:firstLine="720"/>
        <w:rPr>
          <w:sz w:val="22"/>
          <w:szCs w:val="22"/>
        </w:rPr>
      </w:pPr>
      <w:r w:rsidRPr="00CA3B19">
        <w:rPr>
          <w:b/>
          <w:i/>
          <w:sz w:val="22"/>
          <w:szCs w:val="22"/>
          <w:u w:val="single"/>
        </w:rPr>
        <w:t>Kính gửi:</w:t>
      </w:r>
      <w:r>
        <w:rPr>
          <w:sz w:val="22"/>
          <w:szCs w:val="22"/>
        </w:rPr>
        <w:tab/>
        <w:t xml:space="preserve">- </w:t>
      </w:r>
      <w:r w:rsidRPr="002B3E45">
        <w:rPr>
          <w:sz w:val="22"/>
          <w:szCs w:val="22"/>
        </w:rPr>
        <w:t>UỶ BAN CHỨNG KHOÁN NHÀ NƯỚC</w:t>
      </w:r>
    </w:p>
    <w:p w:rsidR="004F665C" w:rsidRDefault="004F665C" w:rsidP="004F665C">
      <w:pPr>
        <w:tabs>
          <w:tab w:val="left" w:pos="252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B3E45">
        <w:rPr>
          <w:sz w:val="22"/>
          <w:szCs w:val="22"/>
        </w:rPr>
        <w:t>SỞ GIAO DỊCH CHỨNG KHOÁN HÀ NỘI</w:t>
      </w:r>
    </w:p>
    <w:p w:rsidR="004F665C" w:rsidRPr="002B3E45" w:rsidRDefault="004F665C" w:rsidP="004F665C">
      <w:pPr>
        <w:tabs>
          <w:tab w:val="left" w:pos="252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B3E45">
        <w:rPr>
          <w:sz w:val="22"/>
          <w:szCs w:val="22"/>
        </w:rPr>
        <w:t>SỞ GIAO DỊCH CHỨNG KHOÁN TPHCM</w:t>
      </w:r>
    </w:p>
    <w:p w:rsidR="004F665C" w:rsidRPr="002B3E45" w:rsidRDefault="004F665C" w:rsidP="004F665C">
      <w:pPr>
        <w:tabs>
          <w:tab w:val="left" w:pos="1440"/>
        </w:tabs>
        <w:jc w:val="both"/>
        <w:rPr>
          <w:sz w:val="22"/>
          <w:szCs w:val="22"/>
        </w:rPr>
      </w:pPr>
    </w:p>
    <w:p w:rsidR="004F665C" w:rsidRDefault="004F665C" w:rsidP="004F665C">
      <w:pPr>
        <w:spacing w:before="120" w:after="120" w:line="320" w:lineRule="exact"/>
        <w:jc w:val="both"/>
        <w:rPr>
          <w:sz w:val="22"/>
          <w:szCs w:val="22"/>
        </w:rPr>
      </w:pPr>
      <w:r w:rsidRPr="002B3E45">
        <w:rPr>
          <w:sz w:val="22"/>
          <w:szCs w:val="22"/>
        </w:rPr>
        <w:t xml:space="preserve">Căn cứ vào báo cáo kết quả kinh doanh Quý </w:t>
      </w:r>
      <w:r>
        <w:rPr>
          <w:sz w:val="22"/>
          <w:szCs w:val="22"/>
        </w:rPr>
        <w:t>II</w:t>
      </w:r>
      <w:r w:rsidRPr="002B3E45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2B3E45">
        <w:rPr>
          <w:sz w:val="22"/>
          <w:szCs w:val="22"/>
        </w:rPr>
        <w:t xml:space="preserve">, Công ty CP Chứng khoán Công nghiệp Việt Nam xin giải trình về sự biến động lợi nhuận giữa Quý </w:t>
      </w:r>
      <w:r>
        <w:rPr>
          <w:sz w:val="22"/>
          <w:szCs w:val="22"/>
        </w:rPr>
        <w:t>II</w:t>
      </w:r>
      <w:r w:rsidRPr="002B3E45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2B3E45">
        <w:rPr>
          <w:sz w:val="22"/>
          <w:szCs w:val="22"/>
        </w:rPr>
        <w:t xml:space="preserve"> so với Quý </w:t>
      </w:r>
      <w:r>
        <w:rPr>
          <w:sz w:val="22"/>
          <w:szCs w:val="22"/>
        </w:rPr>
        <w:t>II</w:t>
      </w:r>
      <w:r w:rsidRPr="002B3E45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2B3E45">
        <w:rPr>
          <w:sz w:val="22"/>
          <w:szCs w:val="22"/>
        </w:rPr>
        <w:t xml:space="preserve"> như sau: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451"/>
        <w:gridCol w:w="2423"/>
      </w:tblGrid>
      <w:tr w:rsidR="004F665C" w:rsidRPr="004007E3" w:rsidTr="00B40660">
        <w:trPr>
          <w:jc w:val="center"/>
        </w:trPr>
        <w:tc>
          <w:tcPr>
            <w:tcW w:w="2626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  <w:rPr>
                <w:b/>
              </w:rPr>
            </w:pPr>
            <w:r w:rsidRPr="004007E3">
              <w:rPr>
                <w:b/>
                <w:sz w:val="22"/>
                <w:szCs w:val="22"/>
              </w:rPr>
              <w:t>Chỉ tiêu</w:t>
            </w:r>
          </w:p>
        </w:tc>
        <w:tc>
          <w:tcPr>
            <w:tcW w:w="2451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  <w:rPr>
                <w:b/>
              </w:rPr>
            </w:pPr>
            <w:r w:rsidRPr="004007E3">
              <w:rPr>
                <w:b/>
                <w:sz w:val="22"/>
                <w:szCs w:val="22"/>
              </w:rPr>
              <w:t xml:space="preserve">Quý </w:t>
            </w:r>
            <w:r>
              <w:rPr>
                <w:b/>
                <w:sz w:val="22"/>
                <w:szCs w:val="22"/>
              </w:rPr>
              <w:t>II</w:t>
            </w:r>
            <w:r w:rsidRPr="004007E3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3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  <w:rPr>
                <w:b/>
              </w:rPr>
            </w:pPr>
            <w:r w:rsidRPr="004007E3">
              <w:rPr>
                <w:b/>
                <w:sz w:val="22"/>
                <w:szCs w:val="22"/>
              </w:rPr>
              <w:t xml:space="preserve">Quý </w:t>
            </w:r>
            <w:r>
              <w:rPr>
                <w:b/>
                <w:sz w:val="22"/>
                <w:szCs w:val="22"/>
              </w:rPr>
              <w:t>II</w:t>
            </w:r>
            <w:r w:rsidRPr="004007E3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4F665C" w:rsidRPr="004007E3" w:rsidTr="00B40660">
        <w:trPr>
          <w:jc w:val="center"/>
        </w:trPr>
        <w:tc>
          <w:tcPr>
            <w:tcW w:w="2626" w:type="dxa"/>
          </w:tcPr>
          <w:p w:rsidR="004F665C" w:rsidRPr="004007E3" w:rsidRDefault="004F665C" w:rsidP="00B40660">
            <w:pPr>
              <w:spacing w:before="120" w:line="320" w:lineRule="exact"/>
              <w:jc w:val="both"/>
            </w:pPr>
            <w:r w:rsidRPr="004007E3">
              <w:rPr>
                <w:sz w:val="22"/>
                <w:szCs w:val="22"/>
              </w:rPr>
              <w:t>Lợi nhuận trước thuế</w:t>
            </w:r>
          </w:p>
        </w:tc>
        <w:tc>
          <w:tcPr>
            <w:tcW w:w="2451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>- 1.849.515.012</w:t>
            </w:r>
          </w:p>
        </w:tc>
        <w:tc>
          <w:tcPr>
            <w:tcW w:w="2423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>3.002.925.726</w:t>
            </w:r>
          </w:p>
        </w:tc>
      </w:tr>
      <w:tr w:rsidR="004F665C" w:rsidRPr="004007E3" w:rsidTr="00B40660">
        <w:trPr>
          <w:jc w:val="center"/>
        </w:trPr>
        <w:tc>
          <w:tcPr>
            <w:tcW w:w="2626" w:type="dxa"/>
          </w:tcPr>
          <w:p w:rsidR="004F665C" w:rsidRPr="004007E3" w:rsidRDefault="004F665C" w:rsidP="00B40660">
            <w:pPr>
              <w:spacing w:before="120" w:line="320" w:lineRule="exact"/>
              <w:jc w:val="both"/>
            </w:pPr>
            <w:r w:rsidRPr="004007E3">
              <w:rPr>
                <w:sz w:val="22"/>
                <w:szCs w:val="22"/>
              </w:rPr>
              <w:t>Chi phí thuế TNDN</w:t>
            </w:r>
          </w:p>
        </w:tc>
        <w:tc>
          <w:tcPr>
            <w:tcW w:w="2451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3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 xml:space="preserve">   660.643.660</w:t>
            </w:r>
          </w:p>
        </w:tc>
      </w:tr>
      <w:tr w:rsidR="004F665C" w:rsidRPr="004007E3" w:rsidTr="00B40660">
        <w:trPr>
          <w:jc w:val="center"/>
        </w:trPr>
        <w:tc>
          <w:tcPr>
            <w:tcW w:w="2626" w:type="dxa"/>
          </w:tcPr>
          <w:p w:rsidR="004F665C" w:rsidRPr="004007E3" w:rsidRDefault="004F665C" w:rsidP="00B40660">
            <w:pPr>
              <w:spacing w:before="120" w:line="320" w:lineRule="exact"/>
              <w:jc w:val="both"/>
            </w:pPr>
            <w:r w:rsidRPr="004007E3">
              <w:rPr>
                <w:sz w:val="22"/>
                <w:szCs w:val="22"/>
              </w:rPr>
              <w:t>Lợi nhuận sau thuế</w:t>
            </w:r>
          </w:p>
        </w:tc>
        <w:tc>
          <w:tcPr>
            <w:tcW w:w="2451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>- 1.849.515.012</w:t>
            </w:r>
          </w:p>
        </w:tc>
        <w:tc>
          <w:tcPr>
            <w:tcW w:w="2423" w:type="dxa"/>
          </w:tcPr>
          <w:p w:rsidR="004F665C" w:rsidRPr="004007E3" w:rsidRDefault="004F665C" w:rsidP="00B40660">
            <w:pPr>
              <w:spacing w:before="120" w:line="320" w:lineRule="exact"/>
              <w:jc w:val="center"/>
            </w:pPr>
            <w:r>
              <w:rPr>
                <w:sz w:val="22"/>
                <w:szCs w:val="22"/>
              </w:rPr>
              <w:t>2.342.282.006</w:t>
            </w:r>
          </w:p>
        </w:tc>
      </w:tr>
    </w:tbl>
    <w:p w:rsidR="004F665C" w:rsidRPr="00CA3B19" w:rsidRDefault="004F665C" w:rsidP="004F665C">
      <w:pPr>
        <w:spacing w:before="240" w:line="320" w:lineRule="exact"/>
        <w:jc w:val="both"/>
        <w:rPr>
          <w:b/>
          <w:sz w:val="22"/>
          <w:szCs w:val="22"/>
          <w:u w:val="single"/>
        </w:rPr>
      </w:pPr>
      <w:r w:rsidRPr="00CA3B19">
        <w:rPr>
          <w:b/>
          <w:sz w:val="22"/>
          <w:szCs w:val="22"/>
          <w:u w:val="single"/>
        </w:rPr>
        <w:t>Nguyên nhân:</w:t>
      </w:r>
    </w:p>
    <w:p w:rsidR="004F665C" w:rsidRDefault="004F665C" w:rsidP="004F665C">
      <w:pPr>
        <w:spacing w:before="12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Quý </w:t>
      </w:r>
      <w:r w:rsidR="00437CA6">
        <w:rPr>
          <w:sz w:val="22"/>
          <w:szCs w:val="22"/>
        </w:rPr>
        <w:t>II</w:t>
      </w:r>
      <w:r>
        <w:rPr>
          <w:sz w:val="22"/>
          <w:szCs w:val="22"/>
        </w:rPr>
        <w:t>/201</w:t>
      </w:r>
      <w:r w:rsidR="00437CA6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5A111C">
        <w:rPr>
          <w:sz w:val="22"/>
          <w:szCs w:val="22"/>
        </w:rPr>
        <w:t xml:space="preserve">thị trường chứng khoán </w:t>
      </w:r>
      <w:r w:rsidR="002D45A5">
        <w:rPr>
          <w:sz w:val="22"/>
          <w:szCs w:val="22"/>
        </w:rPr>
        <w:t xml:space="preserve">Việt Nam vẫn chưa thực sự khả quan </w:t>
      </w:r>
      <w:r w:rsidR="00530372">
        <w:rPr>
          <w:sz w:val="22"/>
          <w:szCs w:val="22"/>
        </w:rPr>
        <w:t>làm cho doanh thu hoạt động môi giới giảm</w:t>
      </w:r>
      <w:r>
        <w:rPr>
          <w:sz w:val="22"/>
          <w:szCs w:val="22"/>
        </w:rPr>
        <w:t xml:space="preserve">. </w:t>
      </w:r>
      <w:r w:rsidR="002D45A5">
        <w:rPr>
          <w:sz w:val="22"/>
          <w:szCs w:val="22"/>
        </w:rPr>
        <w:t>Do ảnh hưởng tâm lý của dòng tiền yếu đã khiến thị trường trong quý II/2015 lao dốc liên tục</w:t>
      </w:r>
      <w:r>
        <w:rPr>
          <w:sz w:val="22"/>
          <w:szCs w:val="22"/>
        </w:rPr>
        <w:t xml:space="preserve">  </w:t>
      </w:r>
      <w:r w:rsidR="00C92ED3">
        <w:rPr>
          <w:sz w:val="22"/>
          <w:szCs w:val="22"/>
        </w:rPr>
        <w:t xml:space="preserve">làm cho </w:t>
      </w:r>
      <w:r>
        <w:rPr>
          <w:sz w:val="22"/>
          <w:szCs w:val="22"/>
        </w:rPr>
        <w:t xml:space="preserve"> kết quả kinh doanh của Cty không mấy khả quan.</w:t>
      </w:r>
      <w:r w:rsidR="00462DFA">
        <w:rPr>
          <w:sz w:val="22"/>
          <w:szCs w:val="22"/>
        </w:rPr>
        <w:t xml:space="preserve"> </w:t>
      </w:r>
      <w:r w:rsidR="002D45A5">
        <w:rPr>
          <w:sz w:val="22"/>
          <w:szCs w:val="22"/>
        </w:rPr>
        <w:t xml:space="preserve">Mặt khác chi phí Công ty </w:t>
      </w:r>
      <w:r w:rsidR="00530372">
        <w:rPr>
          <w:sz w:val="22"/>
          <w:szCs w:val="22"/>
        </w:rPr>
        <w:t>trong quý II/2015 tăng 48% so với quý II/2014</w:t>
      </w:r>
      <w:r>
        <w:rPr>
          <w:sz w:val="22"/>
          <w:szCs w:val="22"/>
        </w:rPr>
        <w:t xml:space="preserve"> </w:t>
      </w:r>
      <w:r w:rsidR="00530372">
        <w:rPr>
          <w:sz w:val="22"/>
          <w:szCs w:val="22"/>
        </w:rPr>
        <w:t xml:space="preserve">vì vậy kéo theo lợi nhuận </w:t>
      </w:r>
      <w:r>
        <w:rPr>
          <w:sz w:val="22"/>
          <w:szCs w:val="22"/>
        </w:rPr>
        <w:t xml:space="preserve">của Công ty vẫn giảm trong quý </w:t>
      </w:r>
      <w:r w:rsidR="00530372">
        <w:rPr>
          <w:sz w:val="22"/>
          <w:szCs w:val="22"/>
        </w:rPr>
        <w:t>II</w:t>
      </w:r>
      <w:r>
        <w:rPr>
          <w:sz w:val="22"/>
          <w:szCs w:val="22"/>
        </w:rPr>
        <w:t>/201</w:t>
      </w:r>
      <w:r w:rsidR="00530372">
        <w:rPr>
          <w:sz w:val="22"/>
          <w:szCs w:val="22"/>
        </w:rPr>
        <w:t>5</w:t>
      </w:r>
      <w:r>
        <w:rPr>
          <w:sz w:val="22"/>
          <w:szCs w:val="22"/>
        </w:rPr>
        <w:t xml:space="preserve"> này. </w:t>
      </w:r>
    </w:p>
    <w:p w:rsidR="004F665C" w:rsidRPr="00CA3B19" w:rsidRDefault="004F665C" w:rsidP="004F665C">
      <w:pPr>
        <w:spacing w:before="240" w:line="320" w:lineRule="exact"/>
        <w:jc w:val="both"/>
        <w:rPr>
          <w:b/>
          <w:sz w:val="22"/>
          <w:szCs w:val="22"/>
          <w:u w:val="single"/>
        </w:rPr>
      </w:pPr>
      <w:r w:rsidRPr="00CA3B19">
        <w:rPr>
          <w:b/>
          <w:sz w:val="22"/>
          <w:szCs w:val="22"/>
          <w:u w:val="single"/>
        </w:rPr>
        <w:t>Kết quả:</w:t>
      </w:r>
    </w:p>
    <w:p w:rsidR="004F665C" w:rsidRDefault="004F665C" w:rsidP="004F665C">
      <w:pPr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2B3E45">
        <w:rPr>
          <w:sz w:val="22"/>
          <w:szCs w:val="22"/>
        </w:rPr>
        <w:t xml:space="preserve">Doanh thu hoạt động </w:t>
      </w:r>
      <w:r>
        <w:rPr>
          <w:sz w:val="22"/>
          <w:szCs w:val="22"/>
        </w:rPr>
        <w:t xml:space="preserve">môi giới </w:t>
      </w:r>
      <w:r w:rsidRPr="002B3E45">
        <w:rPr>
          <w:sz w:val="22"/>
          <w:szCs w:val="22"/>
        </w:rPr>
        <w:t xml:space="preserve">Quý </w:t>
      </w:r>
      <w:r w:rsidR="0068733F">
        <w:rPr>
          <w:sz w:val="22"/>
          <w:szCs w:val="22"/>
        </w:rPr>
        <w:t>II</w:t>
      </w:r>
      <w:r w:rsidRPr="002B3E45">
        <w:rPr>
          <w:sz w:val="22"/>
          <w:szCs w:val="22"/>
        </w:rPr>
        <w:t>/201</w:t>
      </w:r>
      <w:r w:rsidR="0068733F">
        <w:rPr>
          <w:sz w:val="22"/>
          <w:szCs w:val="22"/>
        </w:rPr>
        <w:t>5</w:t>
      </w:r>
      <w:r w:rsidRPr="002B3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đạt </w:t>
      </w:r>
      <w:r w:rsidR="0068733F">
        <w:rPr>
          <w:sz w:val="22"/>
          <w:szCs w:val="22"/>
        </w:rPr>
        <w:t>743.075.855</w:t>
      </w:r>
      <w:r>
        <w:rPr>
          <w:sz w:val="22"/>
          <w:szCs w:val="22"/>
        </w:rPr>
        <w:t xml:space="preserve"> vnđ </w:t>
      </w:r>
      <w:r w:rsidR="0068733F">
        <w:rPr>
          <w:sz w:val="22"/>
          <w:szCs w:val="22"/>
        </w:rPr>
        <w:t>giảm 18</w:t>
      </w:r>
      <w:r>
        <w:rPr>
          <w:sz w:val="22"/>
          <w:szCs w:val="22"/>
        </w:rPr>
        <w:t>% so với cùng kỳ năm 201</w:t>
      </w:r>
      <w:r w:rsidR="0068733F">
        <w:rPr>
          <w:sz w:val="22"/>
          <w:szCs w:val="22"/>
        </w:rPr>
        <w:t>4</w:t>
      </w:r>
      <w:r w:rsidRPr="002B3E45">
        <w:rPr>
          <w:sz w:val="22"/>
          <w:szCs w:val="22"/>
        </w:rPr>
        <w:t xml:space="preserve"> </w:t>
      </w:r>
    </w:p>
    <w:p w:rsidR="004F665C" w:rsidRPr="002B3E45" w:rsidRDefault="004F665C" w:rsidP="004F665C">
      <w:pPr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2B3E45">
        <w:rPr>
          <w:sz w:val="22"/>
          <w:szCs w:val="22"/>
        </w:rPr>
        <w:t xml:space="preserve">Doanh thu hoạt động </w:t>
      </w:r>
      <w:r w:rsidR="00C92ED3">
        <w:rPr>
          <w:sz w:val="22"/>
          <w:szCs w:val="22"/>
        </w:rPr>
        <w:t>lưu ký</w:t>
      </w:r>
      <w:r w:rsidRPr="002B3E45">
        <w:rPr>
          <w:sz w:val="22"/>
          <w:szCs w:val="22"/>
        </w:rPr>
        <w:t xml:space="preserve"> Quý </w:t>
      </w:r>
      <w:r w:rsidR="00C92ED3">
        <w:rPr>
          <w:sz w:val="22"/>
          <w:szCs w:val="22"/>
        </w:rPr>
        <w:t>II</w:t>
      </w:r>
      <w:r w:rsidRPr="002B3E45">
        <w:rPr>
          <w:sz w:val="22"/>
          <w:szCs w:val="22"/>
        </w:rPr>
        <w:t>/201</w:t>
      </w:r>
      <w:r w:rsidR="00C92ED3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đạt </w:t>
      </w:r>
      <w:r w:rsidR="00C92ED3">
        <w:rPr>
          <w:sz w:val="22"/>
          <w:szCs w:val="22"/>
        </w:rPr>
        <w:t>45.538.472</w:t>
      </w:r>
      <w:r>
        <w:rPr>
          <w:sz w:val="22"/>
          <w:szCs w:val="22"/>
        </w:rPr>
        <w:t xml:space="preserve"> vnđ so với Quý </w:t>
      </w:r>
      <w:r w:rsidR="00074226">
        <w:rPr>
          <w:sz w:val="22"/>
          <w:szCs w:val="22"/>
        </w:rPr>
        <w:t>II/2014</w:t>
      </w:r>
      <w:r>
        <w:rPr>
          <w:sz w:val="22"/>
          <w:szCs w:val="22"/>
        </w:rPr>
        <w:t xml:space="preserve"> là </w:t>
      </w:r>
      <w:r w:rsidR="00C92ED3">
        <w:rPr>
          <w:sz w:val="22"/>
          <w:szCs w:val="22"/>
        </w:rPr>
        <w:t>116.657.451</w:t>
      </w:r>
      <w:r>
        <w:rPr>
          <w:sz w:val="22"/>
          <w:szCs w:val="22"/>
        </w:rPr>
        <w:t xml:space="preserve"> vnđ giảm </w:t>
      </w:r>
      <w:r w:rsidR="00C92ED3">
        <w:rPr>
          <w:sz w:val="22"/>
          <w:szCs w:val="22"/>
        </w:rPr>
        <w:t>60</w:t>
      </w:r>
      <w:r>
        <w:rPr>
          <w:sz w:val="22"/>
          <w:szCs w:val="22"/>
        </w:rPr>
        <w:t>%</w:t>
      </w:r>
    </w:p>
    <w:p w:rsidR="004F665C" w:rsidRPr="002B3E45" w:rsidRDefault="004F665C" w:rsidP="004F665C">
      <w:pPr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2B3E45">
        <w:rPr>
          <w:sz w:val="22"/>
          <w:szCs w:val="22"/>
        </w:rPr>
        <w:t xml:space="preserve">Doanh thu </w:t>
      </w:r>
      <w:r>
        <w:rPr>
          <w:sz w:val="22"/>
          <w:szCs w:val="22"/>
        </w:rPr>
        <w:t xml:space="preserve">khác là </w:t>
      </w:r>
      <w:r w:rsidR="005A111C">
        <w:rPr>
          <w:sz w:val="22"/>
          <w:szCs w:val="22"/>
        </w:rPr>
        <w:t>242.588.302</w:t>
      </w:r>
      <w:r>
        <w:rPr>
          <w:sz w:val="22"/>
          <w:szCs w:val="22"/>
        </w:rPr>
        <w:t xml:space="preserve"> </w:t>
      </w:r>
      <w:r w:rsidRPr="002B3E45">
        <w:rPr>
          <w:sz w:val="22"/>
          <w:szCs w:val="22"/>
        </w:rPr>
        <w:t>đồng</w:t>
      </w:r>
      <w:r>
        <w:rPr>
          <w:sz w:val="22"/>
          <w:szCs w:val="22"/>
        </w:rPr>
        <w:t xml:space="preserve"> trong khi cùng kỳ năm trước là </w:t>
      </w:r>
      <w:r w:rsidR="005A111C">
        <w:rPr>
          <w:sz w:val="22"/>
          <w:szCs w:val="22"/>
        </w:rPr>
        <w:t>717.306.890</w:t>
      </w:r>
      <w:r>
        <w:rPr>
          <w:sz w:val="22"/>
          <w:szCs w:val="22"/>
        </w:rPr>
        <w:t xml:space="preserve"> vnđ giảm </w:t>
      </w:r>
      <w:r w:rsidR="005A111C">
        <w:rPr>
          <w:sz w:val="22"/>
          <w:szCs w:val="22"/>
        </w:rPr>
        <w:t>66</w:t>
      </w:r>
      <w:r>
        <w:rPr>
          <w:sz w:val="22"/>
          <w:szCs w:val="22"/>
        </w:rPr>
        <w:t>%</w:t>
      </w:r>
    </w:p>
    <w:p w:rsidR="004F665C" w:rsidRDefault="004F665C" w:rsidP="004F665C">
      <w:pPr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Mặt khác chi phí của Cty trong quý này </w:t>
      </w:r>
      <w:r w:rsidR="00074226">
        <w:rPr>
          <w:sz w:val="22"/>
          <w:szCs w:val="22"/>
        </w:rPr>
        <w:t>tăng</w:t>
      </w:r>
      <w:r>
        <w:rPr>
          <w:sz w:val="22"/>
          <w:szCs w:val="22"/>
        </w:rPr>
        <w:t xml:space="preserve"> </w:t>
      </w:r>
      <w:r w:rsidR="00074226">
        <w:rPr>
          <w:sz w:val="22"/>
          <w:szCs w:val="22"/>
        </w:rPr>
        <w:t>48</w:t>
      </w:r>
      <w:r>
        <w:rPr>
          <w:sz w:val="22"/>
          <w:szCs w:val="22"/>
        </w:rPr>
        <w:t xml:space="preserve">% so với quý </w:t>
      </w:r>
      <w:r w:rsidR="00074226">
        <w:rPr>
          <w:sz w:val="22"/>
          <w:szCs w:val="22"/>
        </w:rPr>
        <w:t>II/</w:t>
      </w:r>
      <w:r>
        <w:rPr>
          <w:sz w:val="22"/>
          <w:szCs w:val="22"/>
        </w:rPr>
        <w:t>2013</w:t>
      </w:r>
    </w:p>
    <w:p w:rsidR="004F665C" w:rsidRPr="004007E3" w:rsidRDefault="004F665C" w:rsidP="004F665C">
      <w:pPr>
        <w:numPr>
          <w:ilvl w:val="0"/>
          <w:numId w:val="1"/>
        </w:numPr>
        <w:spacing w:before="240" w:line="320" w:lineRule="exact"/>
        <w:jc w:val="both"/>
        <w:rPr>
          <w:sz w:val="22"/>
          <w:szCs w:val="22"/>
        </w:rPr>
      </w:pPr>
      <w:r w:rsidRPr="004007E3">
        <w:rPr>
          <w:sz w:val="22"/>
          <w:szCs w:val="22"/>
        </w:rPr>
        <w:t>Trên đây là giải trình của Công ty CP Chứng khoán Công nghiệp Việt Nam.</w:t>
      </w:r>
    </w:p>
    <w:p w:rsidR="004F665C" w:rsidRPr="00CA3B19" w:rsidRDefault="004F665C" w:rsidP="004F665C">
      <w:pPr>
        <w:spacing w:before="120" w:line="320" w:lineRule="exact"/>
        <w:jc w:val="both"/>
        <w:rPr>
          <w:i/>
          <w:sz w:val="22"/>
          <w:szCs w:val="22"/>
        </w:rPr>
      </w:pPr>
      <w:r w:rsidRPr="00CA3B19">
        <w:rPr>
          <w:i/>
          <w:sz w:val="22"/>
          <w:szCs w:val="22"/>
        </w:rPr>
        <w:t>Trân trọng.</w:t>
      </w:r>
    </w:p>
    <w:p w:rsidR="004F665C" w:rsidRPr="002B3E45" w:rsidRDefault="00EB0D0A" w:rsidP="004F665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17.25pt;margin-top:88.4pt;width:108pt;height:45pt;z-index:251661312" filled="f" stroked="f">
            <v:textbox>
              <w:txbxContent>
                <w:p w:rsidR="004F665C" w:rsidRPr="00CA3B19" w:rsidRDefault="004F665C" w:rsidP="004F665C">
                  <w:pPr>
                    <w:rPr>
                      <w:i/>
                      <w:sz w:val="20"/>
                    </w:rPr>
                  </w:pPr>
                  <w:r w:rsidRPr="00CA3B19">
                    <w:rPr>
                      <w:i/>
                      <w:sz w:val="20"/>
                    </w:rPr>
                    <w:t>Nơi nhận:</w:t>
                  </w:r>
                </w:p>
                <w:p w:rsidR="004F665C" w:rsidRPr="00CA3B19" w:rsidRDefault="004F665C" w:rsidP="004F665C">
                  <w:pPr>
                    <w:numPr>
                      <w:ilvl w:val="0"/>
                      <w:numId w:val="2"/>
                    </w:numPr>
                    <w:rPr>
                      <w:i/>
                      <w:sz w:val="20"/>
                    </w:rPr>
                  </w:pPr>
                  <w:r w:rsidRPr="00CA3B19">
                    <w:rPr>
                      <w:i/>
                      <w:sz w:val="20"/>
                    </w:rPr>
                    <w:t>Như trên</w:t>
                  </w:r>
                </w:p>
                <w:p w:rsidR="004F665C" w:rsidRPr="00CA3B19" w:rsidRDefault="004F665C" w:rsidP="004F665C">
                  <w:pPr>
                    <w:numPr>
                      <w:ilvl w:val="0"/>
                      <w:numId w:val="2"/>
                    </w:numPr>
                    <w:rPr>
                      <w:i/>
                      <w:sz w:val="20"/>
                    </w:rPr>
                  </w:pPr>
                  <w:r w:rsidRPr="00CA3B19">
                    <w:rPr>
                      <w:i/>
                      <w:sz w:val="20"/>
                    </w:rPr>
                    <w:t>Lưu tại ISC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6" style="position:absolute;margin-left:207pt;margin-top:7.65pt;width:259.05pt;height:107.9pt;z-index:251660288" filled="f" stroked="f">
            <v:textbox>
              <w:txbxContent>
                <w:p w:rsidR="004F665C" w:rsidRPr="00CA3B19" w:rsidRDefault="004F665C" w:rsidP="004F665C">
                  <w:r w:rsidRPr="00CA3B19">
                    <w:t>CTY CP CHỨNG KHOÁN CÔNG NGHIỆP VN</w:t>
                  </w:r>
                </w:p>
                <w:p w:rsidR="004F665C" w:rsidRPr="00CA3B19" w:rsidRDefault="004F665C" w:rsidP="004F665C">
                  <w:pPr>
                    <w:jc w:val="center"/>
                  </w:pPr>
                  <w:r w:rsidRPr="00CA3B19">
                    <w:t>TỔNG GIÁM ĐỐC</w:t>
                  </w:r>
                </w:p>
                <w:p w:rsidR="004F665C" w:rsidRPr="00CA3B19" w:rsidRDefault="004F665C" w:rsidP="004F665C">
                  <w:pPr>
                    <w:jc w:val="center"/>
                    <w:rPr>
                      <w:b/>
                    </w:rPr>
                  </w:pPr>
                </w:p>
                <w:p w:rsidR="004F665C" w:rsidRDefault="004F665C" w:rsidP="004F665C">
                  <w:pPr>
                    <w:jc w:val="center"/>
                    <w:rPr>
                      <w:b/>
                    </w:rPr>
                  </w:pPr>
                </w:p>
                <w:p w:rsidR="004F665C" w:rsidRPr="00CA3B19" w:rsidRDefault="004F665C" w:rsidP="004F665C">
                  <w:pPr>
                    <w:jc w:val="center"/>
                    <w:rPr>
                      <w:b/>
                    </w:rPr>
                  </w:pPr>
                </w:p>
                <w:p w:rsidR="004F665C" w:rsidRPr="00CA3B19" w:rsidRDefault="004F665C" w:rsidP="004F665C">
                  <w:pPr>
                    <w:jc w:val="center"/>
                    <w:rPr>
                      <w:b/>
                    </w:rPr>
                  </w:pPr>
                </w:p>
                <w:p w:rsidR="004F665C" w:rsidRPr="00CA3B19" w:rsidRDefault="004F665C" w:rsidP="004F665C">
                  <w:pPr>
                    <w:jc w:val="center"/>
                    <w:rPr>
                      <w:b/>
                    </w:rPr>
                  </w:pPr>
                  <w:r w:rsidRPr="00CA3B19">
                    <w:rPr>
                      <w:b/>
                    </w:rPr>
                    <w:t>Trần Đức Thuận</w:t>
                  </w:r>
                </w:p>
              </w:txbxContent>
            </v:textbox>
          </v:rect>
        </w:pict>
      </w:r>
    </w:p>
    <w:p w:rsidR="005B597B" w:rsidRDefault="005B597B"/>
    <w:sectPr w:rsidR="005B597B" w:rsidSect="00C12F0E">
      <w:pgSz w:w="12240" w:h="15840" w:code="1"/>
      <w:pgMar w:top="72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5C2"/>
    <w:multiLevelType w:val="hybridMultilevel"/>
    <w:tmpl w:val="BB5C6DDE"/>
    <w:lvl w:ilvl="0" w:tplc="381CF43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155CD"/>
    <w:multiLevelType w:val="hybridMultilevel"/>
    <w:tmpl w:val="A022C580"/>
    <w:lvl w:ilvl="0" w:tplc="AE04671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5C"/>
    <w:rsid w:val="00074226"/>
    <w:rsid w:val="00131245"/>
    <w:rsid w:val="002D45A5"/>
    <w:rsid w:val="00437CA6"/>
    <w:rsid w:val="00462DFA"/>
    <w:rsid w:val="004F665C"/>
    <w:rsid w:val="00530372"/>
    <w:rsid w:val="005A111C"/>
    <w:rsid w:val="005B4F85"/>
    <w:rsid w:val="005B597B"/>
    <w:rsid w:val="0068733F"/>
    <w:rsid w:val="00722528"/>
    <w:rsid w:val="00C92ED3"/>
    <w:rsid w:val="00E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8dSj7US9M4kWbgmyvNcuBwVkKlg=</DigestValue>
    </Reference>
    <Reference URI="#idOfficeObject" Type="http://www.w3.org/2000/09/xmldsig#Object">
      <DigestMethod Algorithm="http://www.w3.org/2000/09/xmldsig#sha1"/>
      <DigestValue>eO+Fzn2DrI5Q6eAVC7yZguSvnqQ=</DigestValue>
    </Reference>
  </SignedInfo>
  <SignatureValue>
    WmNS9MJrAwoqSZkVEp6cwmGo2l9OP2NJDS0uuIBELfLnz9zvrF/PADGN+KZtaYh64GBYz7RA
    jQN4MF76buEPzJoHcsxubxGXggEEHwNy+jX6nkPhVT+rnqD00wAZWjBsn31BcG6dCig25Qk3
    zbVTN1Olx/VSMK8t+P3mXhvaB30=
  </SignatureValue>
  <KeyInfo>
    <KeyValue>
      <RSAKeyValue>
        <Modulus>
            uMzAG0BEm3RU0PhUi7xok22LWnczWbwxZCGAJaUp6A6TzvkOVfzjJcsjcK/fXjUsMAxt0quZ
            sZFfhdPpESygntOhpD0kqSyARdvUzAnkVhP6Eqre6+aV44eSTNuHCyjuyN6HLqFpWWywMbtu
            EMUQzqJ1rSDUxGH6OgD8vsZu4OU=
          </Modulus>
        <Exponent>AQAB</Exponent>
      </RSAKeyValue>
    </KeyValue>
    <X509Data>
      <X509Certificate>
          MIIGADCCA+igAwIBAgIQVAHRRTDRjF0YKLnTVS56tDANBgkqhkiG9w0BAQUFADBpMQswCQYD
          VQQGEwJWTjETMBEGA1UEChMKVk5QVCBHcm91cDEeMBwGA1UECxMVVk5QVC1DQSBUcnVzdCBO
          ZXR3b3JrMSUwIwYDVQQDExxWTlBUIENlcnRpZmljYXRpb24gQXV0aG9yaXR5MB4XDTE0MDIy
          MDA3NDEwMFoXDTE3MTEyMDAzNTQwMFowgcUxCzAJBgNVBAYTAlZOMRswGQYDVQQIDBJUUC4g
          SOG7kyBDaMOtIE1pbmgxMTAvBgNVBAcMKEPhu6VjIFRodeG6vyBUaMOgbmggUGjhu5EgSOG7
          kyBDaMOtIE1pbmgxRjBEBgNVBAMMPUPDlE5HIFRZIEPhu5QgUEjhuqZOIENI4buoTkcgS0hP
          w4FOIEPDlE5HIE5HSEnhu4ZQIFZJ4buGVCBOQU0xHjAcBgoJkiaJk/IsZAEBDA5NU1Q6MDEw
          Mjg3OTE1NzCBnzANBgkqhkiG9w0BAQEFAAOBjQAwgYkCgYEAuMzAG0BEm3RU0PhUi7xok22L
          WnczWbwxZCGAJaUp6A6TzvkOVfzjJcsjcK/fXjUsMAxt0quZsZFfhdPpESygntOhpD0kqSyA
          RdvUzAnkVhP6Eqre6+aV44eSTNuHCyjuyN6HLqFpWWywMbtuEMUQzqJ1rSDUxGH6OgD8vsZu
          4OUCAwEAAaOCAckwggHFMHAGCCsGAQUFBwEBBGQwYjAyBggrBgEFBQcwAoYmaHR0cDovL3B1
          Yi52bnB0LWNhLnZuL2NlcnRzL3ZucHRjYS5jZXIwLAYIKwYBBQUHMAGGIGh0dHA6Ly9vY3Nw
          LnZucHQtY2Eudm4vcmVzcG9uZGVyMB0GA1UdDgQWBBQyZX6nldGuoKP8TW8CvS52Mwb5WjAM
          BgNVHRMBAf8EAjAAMB8GA1UdIwQYMBaAFAZpwNXVAooVjUZ96XziaApVrGqvMGwGA1UdIARl
          MGMwYQYOKwYBBAGB7QMBAQMBAQIwTzAmBggrBgEFBQcCAjAaHhgATwBJAEQALQBQADEALgAw
          AC0ANQAxAG0wJQYIKwYBBQUHAgEWGWh0dHA6Ly9wdWIudm5wdC1jYS52bi9ycGEwMQYDVR0f
          BCowKDAmoCSgIoYgaHR0cDovL2NybC52bnB0LWNhLnZuL3ZucHRjYS5jcmwwDgYDVR0PAQH/
          BAQDAgTwMDQGA1UdJQQtMCsGCCsGAQUFBwMCBggrBgEFBQcDBAYKKwYBBAGCNwoDDAYJKoZI
          hvcvAQEFMBwGA1UdEQQVMBOBEXF1eW5oZHVvbmdAaXNjLnZuMA0GCSqGSIb3DQEBBQUAA4IC
          AQAuWWQqY0juwpscTOLEYTXOrmTh8sO6hXaWSlwWYuxp9EqHxD0GWtMZsZ6yBkVz6DuHgtKD
          QJsQHmk2C+m1V6FPuy6+aWAzbGIN+PPwQAU1XaAhxkmzoAPxEd3nOgFrB8dLeGlAOTVknKkA
          BrtIDYrpXbEJ8JhQCRdN+JL9YgaqJ/uX1kwKprRmkoIVjbgErMmqEg4xDui9zstRfUPVCQT/
          a/gOGh8Joxi+ljImXeOeMx08GX55qcOf2Nd+iAtRXO6z0H4nZE1lFHqW4VcX7FpLW+58lUYE
          eUVAJfDLtle/+ldHxsDLN8Nb4C2knQQ/UFfOBplEm+2+BVuEssLx2QqpIeSvPdn4U6uiK+UH
          eq85z+USPHYypIA64xDH6hd19CukxrGlXXxq+d9nXDp3lcj59s6VXmmk/qcZgNJh3pzXb77i
          PLPUNLRTU4gWnWm/C1n+oTpU3ZscczXzk5nvXzYbb2bHoeSKEFJ6QL2N3cAxs4JoQjFyoqNp
          nTVUKK8O+LGuUtZilewZATbgaiov00yFXj0mZ9gcgdn1P5DVmfZIKSx7P3feVICmPI+DWdNB
          6618KWJSJuTApsNPVH/dBc3JwHMxG9zFMvc/NK/5N2WZIop6jJByLb+VaypqOJTs6jmuyYwV
          mgPlcxa+awZo9kB3/ycK3DVzSOCWR5QEpcUmPg==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qqxkGfvbjd4OnlDCWNZzeW5ykVk=</DigestValue>
      </Reference>
      <Reference URI="/word/fontTable.xml?ContentType=application/vnd.openxmlformats-officedocument.wordprocessingml.fontTable+xml">
        <DigestMethod Algorithm="http://www.w3.org/2000/09/xmldsig#sha1"/>
        <DigestValue>RNLhn8GGfAnXlSXfHZR6JvxUkhA=</DigestValue>
      </Reference>
      <Reference URI="/word/numbering.xml?ContentType=application/vnd.openxmlformats-officedocument.wordprocessingml.numbering+xml">
        <DigestMethod Algorithm="http://www.w3.org/2000/09/xmldsig#sha1"/>
        <DigestValue>INdnliOdhdJ3iWXRR6LUx3ji3Dw=</DigestValue>
      </Reference>
      <Reference URI="/word/settings.xml?ContentType=application/vnd.openxmlformats-officedocument.wordprocessingml.settings+xml">
        <DigestMethod Algorithm="http://www.w3.org/2000/09/xmldsig#sha1"/>
        <DigestValue>FqBjimrKzPh1FYu6wX17glW6/PI=</DigestValue>
      </Reference>
      <Reference URI="/word/styles.xml?ContentType=application/vnd.openxmlformats-officedocument.wordprocessingml.styles+xml">
        <DigestMethod Algorithm="http://www.w3.org/2000/09/xmldsig#sha1"/>
        <DigestValue>c9gbIj267CLsZllz5envjYpDAZo=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2015-07-16T03:46:16Z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thonth</dc:creator>
  <cp:keywords/>
  <dc:description/>
  <cp:lastModifiedBy>quynhd</cp:lastModifiedBy>
  <cp:revision>2</cp:revision>
  <dcterms:created xsi:type="dcterms:W3CDTF">2015-07-16T03:46:00Z</dcterms:created>
  <dcterms:modified xsi:type="dcterms:W3CDTF">2015-07-16T03:46:00Z</dcterms:modified>
</cp:coreProperties>
</file>