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3" w:type="dxa"/>
        <w:tblInd w:w="-72" w:type="dxa"/>
        <w:tblLayout w:type="fixed"/>
        <w:tblLook w:val="04A0"/>
      </w:tblPr>
      <w:tblGrid>
        <w:gridCol w:w="3492"/>
        <w:gridCol w:w="6611"/>
      </w:tblGrid>
      <w:tr w:rsidR="009433A6" w:rsidRPr="00DA11F7" w:rsidTr="00553224">
        <w:tc>
          <w:tcPr>
            <w:tcW w:w="3492" w:type="dxa"/>
          </w:tcPr>
          <w:p w:rsidR="0078432A" w:rsidRPr="00DA11F7" w:rsidRDefault="009433A6" w:rsidP="0078432A">
            <w:pPr>
              <w:jc w:val="center"/>
              <w:rPr>
                <w:b/>
                <w:color w:val="000000"/>
              </w:rPr>
            </w:pPr>
            <w:r w:rsidRPr="00DA11F7">
              <w:rPr>
                <w:b/>
                <w:color w:val="000000"/>
              </w:rPr>
              <w:t xml:space="preserve">CÔNG TY CỔ PHẦN </w:t>
            </w:r>
          </w:p>
          <w:p w:rsidR="009433A6" w:rsidRPr="00DA11F7" w:rsidRDefault="009433A6" w:rsidP="0078432A">
            <w:pPr>
              <w:jc w:val="center"/>
              <w:rPr>
                <w:b/>
                <w:color w:val="000000"/>
              </w:rPr>
            </w:pPr>
            <w:r w:rsidRPr="00DA11F7">
              <w:rPr>
                <w:b/>
                <w:color w:val="000000"/>
              </w:rPr>
              <w:t xml:space="preserve">CHỨNG KHOÁN </w:t>
            </w:r>
            <w:r w:rsidR="0078432A" w:rsidRPr="00DA11F7">
              <w:rPr>
                <w:b/>
                <w:color w:val="000000"/>
              </w:rPr>
              <w:t>IB</w:t>
            </w:r>
          </w:p>
        </w:tc>
        <w:tc>
          <w:tcPr>
            <w:tcW w:w="6611" w:type="dxa"/>
          </w:tcPr>
          <w:p w:rsidR="009433A6" w:rsidRPr="00DA11F7" w:rsidRDefault="009433A6" w:rsidP="00CD50D3">
            <w:pPr>
              <w:pStyle w:val="Heading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11F7">
              <w:rPr>
                <w:rFonts w:ascii="Times New Roman" w:hAnsi="Times New Roman"/>
                <w:color w:val="000000"/>
                <w:sz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A11F7">
                  <w:rPr>
                    <w:rFonts w:ascii="Times New Roman" w:hAnsi="Times New Roman"/>
                    <w:color w:val="000000"/>
                    <w:sz w:val="24"/>
                  </w:rPr>
                  <w:t>NAM</w:t>
                </w:r>
              </w:smartTag>
            </w:smartTag>
          </w:p>
          <w:p w:rsidR="009433A6" w:rsidRPr="00DA11F7" w:rsidRDefault="009433A6" w:rsidP="00CD50D3">
            <w:pPr>
              <w:ind w:hanging="36"/>
              <w:jc w:val="center"/>
              <w:rPr>
                <w:color w:val="000000"/>
              </w:rPr>
            </w:pPr>
            <w:r w:rsidRPr="00DA11F7">
              <w:rPr>
                <w:b/>
                <w:color w:val="000000"/>
              </w:rPr>
              <w:t>Độc lập – Tự do – Hạnh phúc</w:t>
            </w:r>
          </w:p>
        </w:tc>
      </w:tr>
      <w:tr w:rsidR="009433A6" w:rsidRPr="00DA11F7" w:rsidTr="00553224">
        <w:trPr>
          <w:trHeight w:val="315"/>
        </w:trPr>
        <w:tc>
          <w:tcPr>
            <w:tcW w:w="3492" w:type="dxa"/>
          </w:tcPr>
          <w:p w:rsidR="009433A6" w:rsidRPr="00DA11F7" w:rsidRDefault="009433A6">
            <w:pPr>
              <w:jc w:val="center"/>
              <w:rPr>
                <w:b/>
                <w:color w:val="000000"/>
              </w:rPr>
            </w:pPr>
            <w:r w:rsidRPr="00DA11F7">
              <w:rPr>
                <w:b/>
                <w:color w:val="000000"/>
              </w:rPr>
              <w:t>--------------------------</w:t>
            </w:r>
          </w:p>
        </w:tc>
        <w:tc>
          <w:tcPr>
            <w:tcW w:w="6611" w:type="dxa"/>
          </w:tcPr>
          <w:p w:rsidR="009433A6" w:rsidRPr="0052288E" w:rsidRDefault="009433A6" w:rsidP="00CD50D3">
            <w:pPr>
              <w:jc w:val="center"/>
              <w:rPr>
                <w:color w:val="000000"/>
                <w:sz w:val="20"/>
                <w:szCs w:val="20"/>
              </w:rPr>
            </w:pPr>
            <w:r w:rsidRPr="0052288E">
              <w:rPr>
                <w:color w:val="000000"/>
                <w:sz w:val="20"/>
                <w:szCs w:val="20"/>
              </w:rPr>
              <w:t>----------------------------------</w:t>
            </w:r>
          </w:p>
        </w:tc>
      </w:tr>
      <w:tr w:rsidR="009433A6" w:rsidRPr="00DA11F7" w:rsidTr="00553224">
        <w:tc>
          <w:tcPr>
            <w:tcW w:w="3492" w:type="dxa"/>
          </w:tcPr>
          <w:p w:rsidR="009433A6" w:rsidRPr="00DA11F7" w:rsidRDefault="00E77565" w:rsidP="0029488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A11F7">
              <w:rPr>
                <w:i/>
                <w:color w:val="000000"/>
                <w:sz w:val="22"/>
                <w:szCs w:val="22"/>
              </w:rPr>
              <w:t xml:space="preserve">Số:    </w:t>
            </w:r>
            <w:r w:rsidR="00AD06CB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DA11F7">
              <w:rPr>
                <w:i/>
                <w:color w:val="000000"/>
                <w:sz w:val="22"/>
                <w:szCs w:val="22"/>
              </w:rPr>
              <w:t xml:space="preserve">  /201</w:t>
            </w:r>
            <w:r w:rsidR="0029488B">
              <w:rPr>
                <w:i/>
                <w:color w:val="000000"/>
                <w:sz w:val="22"/>
                <w:szCs w:val="22"/>
              </w:rPr>
              <w:t>5</w:t>
            </w:r>
            <w:r w:rsidR="009433A6" w:rsidRPr="00DA11F7">
              <w:rPr>
                <w:i/>
                <w:color w:val="000000"/>
                <w:sz w:val="22"/>
                <w:szCs w:val="22"/>
              </w:rPr>
              <w:t>/</w:t>
            </w:r>
            <w:r w:rsidR="0078432A" w:rsidRPr="00DA11F7">
              <w:rPr>
                <w:i/>
                <w:color w:val="000000"/>
                <w:sz w:val="22"/>
                <w:szCs w:val="22"/>
              </w:rPr>
              <w:t>IBSC</w:t>
            </w:r>
            <w:r w:rsidR="009433A6" w:rsidRPr="00DA11F7">
              <w:rPr>
                <w:i/>
                <w:color w:val="000000"/>
                <w:sz w:val="22"/>
                <w:szCs w:val="22"/>
              </w:rPr>
              <w:t>/BC</w:t>
            </w:r>
            <w:r w:rsidR="003B2A34">
              <w:rPr>
                <w:i/>
                <w:color w:val="000000"/>
                <w:sz w:val="22"/>
                <w:szCs w:val="22"/>
              </w:rPr>
              <w:t>QT</w:t>
            </w:r>
          </w:p>
        </w:tc>
        <w:tc>
          <w:tcPr>
            <w:tcW w:w="6611" w:type="dxa"/>
          </w:tcPr>
          <w:p w:rsidR="009433A6" w:rsidRPr="00DA11F7" w:rsidRDefault="009433A6" w:rsidP="00EE0DFA">
            <w:pPr>
              <w:pStyle w:val="Heading7"/>
              <w:ind w:left="0" w:right="-25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A11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Hà </w:t>
            </w:r>
            <w:r w:rsidR="00B25C83" w:rsidRPr="00DA11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Nội, ngày </w:t>
            </w:r>
            <w:r w:rsidR="00EE0D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="00B25C83" w:rsidRPr="00DA11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tháng </w:t>
            </w:r>
            <w:r w:rsidR="0052288E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  <w:r w:rsidR="00EE6700" w:rsidRPr="00DA11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năm 201</w:t>
            </w:r>
            <w:r w:rsidR="00E644E5" w:rsidRPr="00DA11F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</w:tbl>
    <w:p w:rsidR="009433A6" w:rsidRPr="00DA11F7" w:rsidRDefault="009433A6" w:rsidP="009433A6">
      <w:pPr>
        <w:pStyle w:val="Title"/>
        <w:rPr>
          <w:rFonts w:ascii="Times New Roman" w:hAnsi="Times New Roman"/>
          <w:color w:val="000000"/>
          <w:szCs w:val="24"/>
        </w:rPr>
      </w:pPr>
    </w:p>
    <w:p w:rsidR="00344D79" w:rsidRPr="00DA11F7" w:rsidRDefault="00344D79" w:rsidP="009433A6">
      <w:pPr>
        <w:pStyle w:val="Title"/>
        <w:rPr>
          <w:rFonts w:ascii="Times New Roman" w:hAnsi="Times New Roman"/>
          <w:color w:val="000000"/>
          <w:szCs w:val="24"/>
        </w:rPr>
      </w:pPr>
    </w:p>
    <w:p w:rsidR="009433A6" w:rsidRPr="00DA11F7" w:rsidRDefault="009433A6" w:rsidP="00553224">
      <w:pPr>
        <w:pStyle w:val="Title"/>
        <w:ind w:right="-409"/>
        <w:rPr>
          <w:rFonts w:ascii="Times New Roman" w:hAnsi="Times New Roman"/>
          <w:color w:val="000000"/>
          <w:szCs w:val="24"/>
        </w:rPr>
      </w:pPr>
      <w:r w:rsidRPr="00DA11F7">
        <w:rPr>
          <w:rFonts w:ascii="Times New Roman" w:hAnsi="Times New Roman"/>
          <w:color w:val="000000"/>
          <w:szCs w:val="24"/>
        </w:rPr>
        <w:t>BÁO CÁO TÌNH HÌNH QUẢN TRỊ CÔNG TY</w:t>
      </w:r>
    </w:p>
    <w:p w:rsidR="009433A6" w:rsidRPr="00DA11F7" w:rsidRDefault="00E77565" w:rsidP="00553224">
      <w:pPr>
        <w:pStyle w:val="Title"/>
        <w:ind w:right="-409"/>
        <w:rPr>
          <w:rFonts w:ascii="Times New Roman" w:hAnsi="Times New Roman"/>
          <w:b w:val="0"/>
          <w:color w:val="000000"/>
          <w:szCs w:val="24"/>
        </w:rPr>
      </w:pPr>
      <w:r w:rsidRPr="00DA11F7">
        <w:rPr>
          <w:rFonts w:ascii="Times New Roman" w:hAnsi="Times New Roman"/>
          <w:b w:val="0"/>
          <w:color w:val="000000"/>
          <w:szCs w:val="24"/>
        </w:rPr>
        <w:t>(</w:t>
      </w:r>
      <w:r w:rsidR="008352FB">
        <w:rPr>
          <w:rFonts w:ascii="Times New Roman" w:hAnsi="Times New Roman"/>
          <w:b w:val="0"/>
          <w:color w:val="000000"/>
          <w:szCs w:val="24"/>
        </w:rPr>
        <w:t>6 tháng n</w:t>
      </w:r>
      <w:r w:rsidR="00A01EF4" w:rsidRPr="00DA11F7">
        <w:rPr>
          <w:rFonts w:ascii="Times New Roman" w:hAnsi="Times New Roman"/>
          <w:b w:val="0"/>
          <w:color w:val="000000"/>
          <w:szCs w:val="24"/>
        </w:rPr>
        <w:t>ăm 201</w:t>
      </w:r>
      <w:r w:rsidR="008352FB">
        <w:rPr>
          <w:rFonts w:ascii="Times New Roman" w:hAnsi="Times New Roman"/>
          <w:b w:val="0"/>
          <w:color w:val="000000"/>
          <w:szCs w:val="24"/>
        </w:rPr>
        <w:t>5</w:t>
      </w:r>
      <w:r w:rsidR="009433A6" w:rsidRPr="00DA11F7">
        <w:rPr>
          <w:rFonts w:ascii="Times New Roman" w:hAnsi="Times New Roman"/>
          <w:b w:val="0"/>
          <w:color w:val="000000"/>
          <w:szCs w:val="24"/>
        </w:rPr>
        <w:t>)</w:t>
      </w:r>
    </w:p>
    <w:p w:rsidR="009433A6" w:rsidRPr="00DA11F7" w:rsidRDefault="009433A6" w:rsidP="009433A6">
      <w:pPr>
        <w:pStyle w:val="Title"/>
        <w:rPr>
          <w:rFonts w:ascii="Times New Roman" w:hAnsi="Times New Roman"/>
          <w:color w:val="000000"/>
          <w:szCs w:val="24"/>
        </w:rPr>
      </w:pPr>
    </w:p>
    <w:tbl>
      <w:tblPr>
        <w:tblW w:w="9120" w:type="dxa"/>
        <w:tblInd w:w="108" w:type="dxa"/>
        <w:tblLayout w:type="fixed"/>
        <w:tblLook w:val="04A0"/>
      </w:tblPr>
      <w:tblGrid>
        <w:gridCol w:w="1276"/>
        <w:gridCol w:w="7844"/>
      </w:tblGrid>
      <w:tr w:rsidR="009433A6" w:rsidRPr="00DA11F7">
        <w:trPr>
          <w:trHeight w:val="293"/>
        </w:trPr>
        <w:tc>
          <w:tcPr>
            <w:tcW w:w="1276" w:type="dxa"/>
          </w:tcPr>
          <w:p w:rsidR="009433A6" w:rsidRPr="00DA11F7" w:rsidRDefault="009433A6">
            <w:pPr>
              <w:rPr>
                <w:b/>
                <w:color w:val="000000"/>
                <w:u w:val="single"/>
              </w:rPr>
            </w:pPr>
            <w:r w:rsidRPr="00DA11F7">
              <w:rPr>
                <w:b/>
                <w:color w:val="000000"/>
                <w:u w:val="single"/>
              </w:rPr>
              <w:t>Kính gửi:</w:t>
            </w:r>
          </w:p>
        </w:tc>
        <w:tc>
          <w:tcPr>
            <w:tcW w:w="7844" w:type="dxa"/>
          </w:tcPr>
          <w:p w:rsidR="009433A6" w:rsidRPr="00DA11F7" w:rsidRDefault="009433A6" w:rsidP="00553224">
            <w:pPr>
              <w:numPr>
                <w:ilvl w:val="0"/>
                <w:numId w:val="1"/>
              </w:numPr>
              <w:tabs>
                <w:tab w:val="clear" w:pos="170"/>
                <w:tab w:val="num" w:pos="454"/>
              </w:tabs>
              <w:ind w:left="284" w:right="-1620"/>
              <w:rPr>
                <w:b/>
                <w:color w:val="000000"/>
              </w:rPr>
            </w:pPr>
            <w:r w:rsidRPr="00DA11F7">
              <w:rPr>
                <w:b/>
                <w:color w:val="000000"/>
              </w:rPr>
              <w:t xml:space="preserve"> Ủy ban Chứng khoán Nhà nước</w:t>
            </w:r>
          </w:p>
          <w:p w:rsidR="009433A6" w:rsidRPr="00DA11F7" w:rsidRDefault="009433A6" w:rsidP="00553224">
            <w:pPr>
              <w:numPr>
                <w:ilvl w:val="0"/>
                <w:numId w:val="1"/>
              </w:numPr>
              <w:tabs>
                <w:tab w:val="clear" w:pos="170"/>
                <w:tab w:val="num" w:pos="454"/>
              </w:tabs>
              <w:ind w:left="284" w:right="-1620"/>
              <w:rPr>
                <w:b/>
                <w:bCs/>
                <w:color w:val="000000"/>
              </w:rPr>
            </w:pPr>
            <w:r w:rsidRPr="00DA11F7">
              <w:rPr>
                <w:b/>
                <w:bCs/>
                <w:color w:val="000000"/>
              </w:rPr>
              <w:t xml:space="preserve"> Sở Giao dịch Chứng khoán Hà Nội</w:t>
            </w:r>
          </w:p>
          <w:p w:rsidR="009433A6" w:rsidRPr="00DA11F7" w:rsidRDefault="009433A6" w:rsidP="00553224">
            <w:pPr>
              <w:numPr>
                <w:ilvl w:val="0"/>
                <w:numId w:val="1"/>
              </w:numPr>
              <w:tabs>
                <w:tab w:val="clear" w:pos="170"/>
                <w:tab w:val="num" w:pos="454"/>
              </w:tabs>
              <w:ind w:left="284" w:right="-1620"/>
              <w:rPr>
                <w:b/>
                <w:bCs/>
                <w:color w:val="000000"/>
              </w:rPr>
            </w:pPr>
            <w:r w:rsidRPr="00DA11F7">
              <w:rPr>
                <w:b/>
                <w:bCs/>
                <w:color w:val="000000"/>
              </w:rPr>
              <w:t>Sở Giao dịch Chứng khoán thành phố Hồ Chí Minh</w:t>
            </w:r>
          </w:p>
        </w:tc>
      </w:tr>
    </w:tbl>
    <w:p w:rsidR="009433A6" w:rsidRPr="00DA11F7" w:rsidRDefault="009433A6" w:rsidP="009433A6">
      <w:pPr>
        <w:jc w:val="both"/>
        <w:rPr>
          <w:b/>
          <w:snapToGrid w:val="0"/>
          <w:color w:val="000000"/>
        </w:rPr>
      </w:pPr>
    </w:p>
    <w:p w:rsidR="009433A6" w:rsidRPr="00DA11F7" w:rsidRDefault="009433A6" w:rsidP="00F84F20">
      <w:pPr>
        <w:numPr>
          <w:ilvl w:val="0"/>
          <w:numId w:val="2"/>
        </w:numPr>
        <w:spacing w:line="276" w:lineRule="auto"/>
        <w:ind w:hanging="720"/>
        <w:jc w:val="both"/>
        <w:rPr>
          <w:b/>
          <w:color w:val="000000"/>
        </w:rPr>
      </w:pPr>
      <w:r w:rsidRPr="00DA11F7">
        <w:rPr>
          <w:b/>
          <w:color w:val="000000"/>
        </w:rPr>
        <w:t xml:space="preserve">Tên công ty đại chúng:   Công ty Cổ phần Chứng khoán </w:t>
      </w:r>
      <w:r w:rsidR="00E644E5" w:rsidRPr="00DA11F7">
        <w:rPr>
          <w:b/>
          <w:color w:val="000000"/>
        </w:rPr>
        <w:t>IB</w:t>
      </w:r>
      <w:r w:rsidRPr="00DA11F7">
        <w:rPr>
          <w:b/>
          <w:color w:val="000000"/>
        </w:rPr>
        <w:t xml:space="preserve">  </w:t>
      </w:r>
    </w:p>
    <w:p w:rsidR="009433A6" w:rsidRPr="00DA11F7" w:rsidRDefault="009433A6" w:rsidP="00F84F20">
      <w:pPr>
        <w:numPr>
          <w:ilvl w:val="0"/>
          <w:numId w:val="2"/>
        </w:numPr>
        <w:spacing w:line="276" w:lineRule="auto"/>
        <w:ind w:right="-409" w:hanging="720"/>
        <w:rPr>
          <w:b/>
          <w:color w:val="000000"/>
        </w:rPr>
      </w:pPr>
      <w:r w:rsidRPr="00DA11F7">
        <w:rPr>
          <w:b/>
          <w:color w:val="000000"/>
        </w:rPr>
        <w:t>Địa chỉ trụ sở chính: Tầng</w:t>
      </w:r>
      <w:r w:rsidR="00E644E5" w:rsidRPr="00DA11F7">
        <w:rPr>
          <w:b/>
          <w:color w:val="000000"/>
        </w:rPr>
        <w:t xml:space="preserve"> 8,</w:t>
      </w:r>
      <w:r w:rsidRPr="00DA11F7">
        <w:rPr>
          <w:b/>
          <w:color w:val="000000"/>
        </w:rPr>
        <w:t xml:space="preserve"> Số </w:t>
      </w:r>
      <w:r w:rsidR="00E644E5" w:rsidRPr="00DA11F7">
        <w:rPr>
          <w:b/>
          <w:color w:val="000000"/>
        </w:rPr>
        <w:t>52 phố Lê Đại Hành, phường Lê Đại Hành, quận</w:t>
      </w:r>
      <w:r w:rsidRPr="00DA11F7">
        <w:rPr>
          <w:b/>
          <w:color w:val="000000"/>
        </w:rPr>
        <w:t xml:space="preserve"> Hai Bà Trưng, </w:t>
      </w:r>
      <w:r w:rsidR="00E644E5" w:rsidRPr="00DA11F7">
        <w:rPr>
          <w:b/>
          <w:color w:val="000000"/>
        </w:rPr>
        <w:t>TP.</w:t>
      </w:r>
      <w:r w:rsidRPr="00DA11F7">
        <w:rPr>
          <w:b/>
          <w:color w:val="000000"/>
        </w:rPr>
        <w:t>Hà Nội         Điện</w:t>
      </w:r>
      <w:r w:rsidR="00CE08E1" w:rsidRPr="00DA11F7">
        <w:rPr>
          <w:b/>
          <w:color w:val="000000"/>
        </w:rPr>
        <w:t xml:space="preserve"> thoại: 04.4456 8888       </w:t>
      </w:r>
      <w:r w:rsidRPr="00DA11F7">
        <w:rPr>
          <w:b/>
          <w:color w:val="000000"/>
        </w:rPr>
        <w:t xml:space="preserve">Fax: 04.39785379/80          Email: </w:t>
      </w:r>
      <w:hyperlink r:id="rId8" w:history="1">
        <w:r w:rsidR="008352FB" w:rsidRPr="00206718">
          <w:rPr>
            <w:rStyle w:val="Hyperlink"/>
            <w:b/>
          </w:rPr>
          <w:t>info@ibsc.vn</w:t>
        </w:r>
      </w:hyperlink>
    </w:p>
    <w:p w:rsidR="009433A6" w:rsidRPr="00DA11F7" w:rsidRDefault="009433A6" w:rsidP="00F84F20">
      <w:pPr>
        <w:numPr>
          <w:ilvl w:val="0"/>
          <w:numId w:val="2"/>
        </w:numPr>
        <w:spacing w:line="276" w:lineRule="auto"/>
        <w:ind w:hanging="720"/>
        <w:jc w:val="both"/>
        <w:rPr>
          <w:b/>
          <w:color w:val="000000"/>
        </w:rPr>
      </w:pPr>
      <w:r w:rsidRPr="00DA11F7">
        <w:rPr>
          <w:b/>
          <w:color w:val="000000"/>
        </w:rPr>
        <w:t xml:space="preserve">Vốn điều lệ: </w:t>
      </w:r>
      <w:r w:rsidR="008352FB">
        <w:rPr>
          <w:b/>
          <w:color w:val="000000"/>
        </w:rPr>
        <w:t>606.93</w:t>
      </w:r>
      <w:r w:rsidRPr="00DA11F7">
        <w:rPr>
          <w:b/>
          <w:color w:val="000000"/>
        </w:rPr>
        <w:t xml:space="preserve">0.000.000 </w:t>
      </w:r>
      <w:r w:rsidR="00547FAC" w:rsidRPr="00DA11F7">
        <w:rPr>
          <w:b/>
          <w:color w:val="000000"/>
        </w:rPr>
        <w:t xml:space="preserve">đồng </w:t>
      </w:r>
      <w:r w:rsidRPr="00DA11F7">
        <w:rPr>
          <w:b/>
          <w:color w:val="000000"/>
        </w:rPr>
        <w:t>(</w:t>
      </w:r>
      <w:r w:rsidR="008352FB">
        <w:rPr>
          <w:b/>
          <w:color w:val="000000"/>
        </w:rPr>
        <w:t xml:space="preserve">Sáu trăm lẻ sáu tỷ, chín trăm ba mươi </w:t>
      </w:r>
      <w:r w:rsidRPr="00DA11F7">
        <w:rPr>
          <w:b/>
          <w:color w:val="000000"/>
        </w:rPr>
        <w:t>tỷ đồng</w:t>
      </w:r>
      <w:r w:rsidR="00547FAC" w:rsidRPr="00DA11F7">
        <w:rPr>
          <w:b/>
          <w:color w:val="000000"/>
        </w:rPr>
        <w:t>)</w:t>
      </w:r>
    </w:p>
    <w:p w:rsidR="009433A6" w:rsidRPr="00DA11F7" w:rsidRDefault="009433A6" w:rsidP="00F84F20">
      <w:pPr>
        <w:numPr>
          <w:ilvl w:val="0"/>
          <w:numId w:val="2"/>
        </w:numPr>
        <w:spacing w:line="276" w:lineRule="auto"/>
        <w:ind w:hanging="720"/>
        <w:jc w:val="both"/>
        <w:rPr>
          <w:b/>
          <w:color w:val="000000"/>
        </w:rPr>
      </w:pPr>
      <w:r w:rsidRPr="00DA11F7">
        <w:rPr>
          <w:b/>
          <w:color w:val="000000"/>
        </w:rPr>
        <w:t>Mã chứng khoán: VIX</w:t>
      </w:r>
    </w:p>
    <w:p w:rsidR="00CE08E1" w:rsidRPr="00DA11F7" w:rsidRDefault="00CE08E1" w:rsidP="00F84F20">
      <w:pPr>
        <w:pStyle w:val="Title"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:rsidR="009433A6" w:rsidRPr="00DA11F7" w:rsidRDefault="009433A6" w:rsidP="009433A6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  <w:r w:rsidRPr="00DA11F7">
        <w:rPr>
          <w:rFonts w:ascii="Times New Roman" w:hAnsi="Times New Roman"/>
          <w:b/>
          <w:color w:val="000000"/>
          <w:sz w:val="24"/>
          <w:szCs w:val="24"/>
        </w:rPr>
        <w:t xml:space="preserve">I. Hoạt động của Hội đồng quản trị </w:t>
      </w:r>
      <w:r w:rsidR="00897FA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433A6" w:rsidRPr="00DA11F7" w:rsidRDefault="009433A6" w:rsidP="009433A6">
      <w:pPr>
        <w:pStyle w:val="BodyText"/>
        <w:numPr>
          <w:ilvl w:val="0"/>
          <w:numId w:val="3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DA11F7">
        <w:rPr>
          <w:rFonts w:ascii="Times New Roman" w:hAnsi="Times New Roman"/>
          <w:i/>
          <w:color w:val="000000"/>
          <w:sz w:val="24"/>
          <w:szCs w:val="24"/>
        </w:rPr>
        <w:t xml:space="preserve">Các cuộc họp của </w:t>
      </w:r>
      <w:r w:rsidRPr="00DA11F7">
        <w:rPr>
          <w:rFonts w:ascii="Times New Roman" w:hAnsi="Times New Roman"/>
          <w:i/>
          <w:sz w:val="24"/>
          <w:szCs w:val="24"/>
        </w:rPr>
        <w:t>Hội đồng quản trị</w:t>
      </w:r>
      <w:r w:rsidRPr="00DA11F7">
        <w:rPr>
          <w:rFonts w:ascii="Times New Roman" w:hAnsi="Times New Roman"/>
          <w:i/>
          <w:color w:val="000000"/>
          <w:sz w:val="24"/>
          <w:szCs w:val="24"/>
        </w:rPr>
        <w:t>:</w:t>
      </w:r>
      <w:r w:rsidR="00343789" w:rsidRPr="00DA11F7">
        <w:rPr>
          <w:rFonts w:ascii="Times New Roman" w:hAnsi="Times New Roman"/>
          <w:i/>
          <w:color w:val="000000"/>
          <w:sz w:val="24"/>
          <w:szCs w:val="24"/>
        </w:rPr>
        <w:t>(Từ ngày 01/0</w:t>
      </w:r>
      <w:r w:rsidR="00AC61B4">
        <w:rPr>
          <w:rFonts w:ascii="Times New Roman" w:hAnsi="Times New Roman"/>
          <w:i/>
          <w:color w:val="000000"/>
          <w:sz w:val="24"/>
          <w:szCs w:val="24"/>
        </w:rPr>
        <w:t>1</w:t>
      </w:r>
      <w:r w:rsidR="00343789" w:rsidRPr="00DA11F7">
        <w:rPr>
          <w:rFonts w:ascii="Times New Roman" w:hAnsi="Times New Roman"/>
          <w:i/>
          <w:color w:val="000000"/>
          <w:sz w:val="24"/>
          <w:szCs w:val="24"/>
        </w:rPr>
        <w:t>201</w:t>
      </w:r>
      <w:r w:rsidR="008352FB">
        <w:rPr>
          <w:rFonts w:ascii="Times New Roman" w:hAnsi="Times New Roman"/>
          <w:i/>
          <w:color w:val="000000"/>
          <w:sz w:val="24"/>
          <w:szCs w:val="24"/>
        </w:rPr>
        <w:t>5</w:t>
      </w:r>
      <w:r w:rsidR="00343789" w:rsidRPr="00DA11F7">
        <w:rPr>
          <w:rFonts w:ascii="Times New Roman" w:hAnsi="Times New Roman"/>
          <w:i/>
          <w:color w:val="000000"/>
          <w:sz w:val="24"/>
          <w:szCs w:val="24"/>
        </w:rPr>
        <w:t xml:space="preserve"> đến </w:t>
      </w:r>
      <w:r w:rsidR="008352FB">
        <w:rPr>
          <w:rFonts w:ascii="Times New Roman" w:hAnsi="Times New Roman"/>
          <w:i/>
          <w:color w:val="000000"/>
          <w:sz w:val="24"/>
          <w:szCs w:val="24"/>
        </w:rPr>
        <w:t>30</w:t>
      </w:r>
      <w:r w:rsidR="00343789" w:rsidRPr="00DA11F7">
        <w:rPr>
          <w:rFonts w:ascii="Times New Roman" w:hAnsi="Times New Roman"/>
          <w:i/>
          <w:color w:val="000000"/>
          <w:sz w:val="24"/>
          <w:szCs w:val="24"/>
        </w:rPr>
        <w:t>/</w:t>
      </w:r>
      <w:r w:rsidR="008352FB">
        <w:rPr>
          <w:rFonts w:ascii="Times New Roman" w:hAnsi="Times New Roman"/>
          <w:i/>
          <w:color w:val="000000"/>
          <w:sz w:val="24"/>
          <w:szCs w:val="24"/>
        </w:rPr>
        <w:t>06</w:t>
      </w:r>
      <w:r w:rsidR="00343789" w:rsidRPr="00DA11F7">
        <w:rPr>
          <w:rFonts w:ascii="Times New Roman" w:hAnsi="Times New Roman"/>
          <w:i/>
          <w:color w:val="000000"/>
          <w:sz w:val="24"/>
          <w:szCs w:val="24"/>
        </w:rPr>
        <w:t>/201</w:t>
      </w:r>
      <w:r w:rsidR="008352FB">
        <w:rPr>
          <w:rFonts w:ascii="Times New Roman" w:hAnsi="Times New Roman"/>
          <w:i/>
          <w:color w:val="000000"/>
          <w:sz w:val="24"/>
          <w:szCs w:val="24"/>
        </w:rPr>
        <w:t>5</w:t>
      </w:r>
      <w:r w:rsidR="00343789" w:rsidRPr="00DA11F7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9433A6" w:rsidRPr="00DA11F7" w:rsidRDefault="009433A6" w:rsidP="009433A6">
      <w:pPr>
        <w:pStyle w:val="BodyText"/>
        <w:ind w:left="64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978"/>
        <w:gridCol w:w="1276"/>
        <w:gridCol w:w="1276"/>
        <w:gridCol w:w="1134"/>
        <w:gridCol w:w="3685"/>
      </w:tblGrid>
      <w:tr w:rsidR="009433A6" w:rsidRPr="00DA11F7" w:rsidTr="00711C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A6" w:rsidRPr="00DA11F7" w:rsidRDefault="009433A6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A11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A6" w:rsidRPr="00DA11F7" w:rsidRDefault="009433A6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A11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Thành viên HĐQT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A6" w:rsidRPr="00DA11F7" w:rsidRDefault="009433A6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A11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Chức vụ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A6" w:rsidRPr="00DA11F7" w:rsidRDefault="009433A6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A11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Số buổi họp tham dự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A6" w:rsidRPr="00DA11F7" w:rsidRDefault="009433A6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A11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Tỷ lệ</w:t>
            </w:r>
            <w:r w:rsidR="00A761F6" w:rsidRPr="00DA11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A6" w:rsidRPr="00DA11F7" w:rsidRDefault="009433A6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A11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Lý do không tham dự</w:t>
            </w:r>
          </w:p>
        </w:tc>
      </w:tr>
      <w:tr w:rsidR="00A56F0C" w:rsidRPr="00DA11F7" w:rsidTr="00711C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0C" w:rsidRPr="00227472" w:rsidRDefault="008352F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0C" w:rsidRPr="00227472" w:rsidRDefault="00A56F0C" w:rsidP="004515E8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274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Ông: Ngô Phương Chí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0C" w:rsidRDefault="00711CE7" w:rsidP="00302921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Chủ tịch HĐQT</w:t>
            </w:r>
          </w:p>
          <w:p w:rsidR="008352FB" w:rsidRPr="00227472" w:rsidRDefault="008352FB" w:rsidP="00302921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0C" w:rsidRPr="00227472" w:rsidRDefault="00711C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0C" w:rsidRPr="00227472" w:rsidRDefault="00711C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0C" w:rsidRPr="00227472" w:rsidRDefault="00A56F0C" w:rsidP="00A56F0C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11CE7" w:rsidRPr="00227472" w:rsidTr="00287C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E7" w:rsidRPr="00227472" w:rsidRDefault="00711CE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E7" w:rsidRPr="00227472" w:rsidRDefault="00711CE7" w:rsidP="004515E8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274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Ông: Nguyễn Văn Tuấn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E7" w:rsidRPr="00227472" w:rsidRDefault="00711CE7" w:rsidP="00302921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Phó Chủ tịch HĐQT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E7" w:rsidRPr="00227472" w:rsidRDefault="00711C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E7" w:rsidRDefault="00711CE7" w:rsidP="00711CE7">
            <w:pPr>
              <w:jc w:val="center"/>
            </w:pPr>
            <w:r w:rsidRPr="00AD37AD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E7" w:rsidRPr="00227472" w:rsidRDefault="00711CE7" w:rsidP="002A1A53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11CE7" w:rsidRPr="00DA11F7" w:rsidTr="00287C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E7" w:rsidRPr="00227472" w:rsidRDefault="00711CE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E7" w:rsidRDefault="00711CE7" w:rsidP="004515E8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274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Bà : Cao Thị Hồng</w:t>
            </w:r>
          </w:p>
          <w:p w:rsidR="00711CE7" w:rsidRPr="00227472" w:rsidRDefault="00711CE7" w:rsidP="004515E8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E7" w:rsidRPr="00227472" w:rsidRDefault="00711CE7" w:rsidP="00302921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Thành viên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E7" w:rsidRPr="00227472" w:rsidRDefault="00711CE7" w:rsidP="00277A5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E7" w:rsidRDefault="00711CE7" w:rsidP="00711CE7">
            <w:pPr>
              <w:jc w:val="center"/>
            </w:pPr>
            <w:r w:rsidRPr="00AD37AD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E7" w:rsidRPr="00227472" w:rsidRDefault="00711CE7" w:rsidP="00302921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11CE7" w:rsidRPr="00DA11F7" w:rsidTr="00287C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E7" w:rsidRPr="00227472" w:rsidRDefault="00711CE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E7" w:rsidRDefault="00711CE7" w:rsidP="004515E8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274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Ông: Lê Đăng Thọ</w:t>
            </w:r>
          </w:p>
          <w:p w:rsidR="00711CE7" w:rsidRPr="00227472" w:rsidRDefault="00711CE7" w:rsidP="004515E8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E7" w:rsidRPr="00227472" w:rsidRDefault="00711CE7" w:rsidP="00287CD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Thành viên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E7" w:rsidRPr="00227472" w:rsidRDefault="00711C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E7" w:rsidRDefault="00711CE7" w:rsidP="00711CE7">
            <w:pPr>
              <w:jc w:val="center"/>
            </w:pPr>
            <w:r w:rsidRPr="00AD37AD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E7" w:rsidRPr="00227472" w:rsidRDefault="00711CE7" w:rsidP="00277A59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11CE7" w:rsidRPr="00DA11F7" w:rsidTr="00711C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E7" w:rsidRPr="00227472" w:rsidRDefault="00711CE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E7" w:rsidRPr="00227472" w:rsidRDefault="00711CE7" w:rsidP="004515E8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274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Ông: David Frank Woodhouse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E7" w:rsidRPr="00227472" w:rsidRDefault="00711CE7" w:rsidP="00287CD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Thành viên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E7" w:rsidRPr="00227472" w:rsidRDefault="00711C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E7" w:rsidRPr="00227472" w:rsidRDefault="00711CE7" w:rsidP="00711CE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E7" w:rsidRPr="00227472" w:rsidRDefault="00711CE7" w:rsidP="00277A59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Đi công tác </w:t>
            </w:r>
            <w:r w:rsidR="003B2A34">
              <w:rPr>
                <w:rFonts w:ascii="Times New Roman" w:hAnsi="Times New Roman"/>
                <w:color w:val="000000"/>
                <w:sz w:val="22"/>
                <w:szCs w:val="22"/>
              </w:rPr>
              <w:t>nước ngoài</w:t>
            </w:r>
          </w:p>
        </w:tc>
      </w:tr>
    </w:tbl>
    <w:p w:rsidR="0054350F" w:rsidRDefault="009433A6" w:rsidP="00105609">
      <w:pPr>
        <w:pStyle w:val="BodyText"/>
        <w:numPr>
          <w:ilvl w:val="0"/>
          <w:numId w:val="3"/>
        </w:numPr>
        <w:spacing w:before="120" w:after="120"/>
        <w:ind w:right="-550"/>
        <w:rPr>
          <w:rFonts w:ascii="Times New Roman" w:hAnsi="Times New Roman"/>
          <w:color w:val="000000"/>
          <w:sz w:val="24"/>
          <w:szCs w:val="24"/>
        </w:rPr>
      </w:pPr>
      <w:r w:rsidRPr="00DA11F7">
        <w:rPr>
          <w:rFonts w:ascii="Times New Roman" w:hAnsi="Times New Roman"/>
          <w:i/>
          <w:color w:val="000000"/>
          <w:sz w:val="24"/>
          <w:szCs w:val="24"/>
        </w:rPr>
        <w:t>Hoạt động giám sát của HĐQT đối với Ban Giám đốc:</w:t>
      </w:r>
      <w:r w:rsidRPr="00DA11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33A6" w:rsidRDefault="00D52A37" w:rsidP="004F1354">
      <w:pPr>
        <w:pStyle w:val="BodyText"/>
        <w:numPr>
          <w:ilvl w:val="0"/>
          <w:numId w:val="1"/>
        </w:numPr>
        <w:spacing w:after="120"/>
        <w:ind w:left="284" w:right="-550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Giám sát </w:t>
      </w:r>
      <w:r w:rsidR="009433A6" w:rsidRPr="00DA11F7">
        <w:rPr>
          <w:rFonts w:ascii="Times New Roman" w:hAnsi="Times New Roman"/>
          <w:color w:val="000000"/>
          <w:sz w:val="24"/>
          <w:szCs w:val="24"/>
        </w:rPr>
        <w:t>việc thực hiện Nghị quyết Hội đồng quản trị và Nghị quyết Đại hội đồng cổ đông.</w:t>
      </w:r>
    </w:p>
    <w:p w:rsidR="0054350F" w:rsidRDefault="0054350F" w:rsidP="004F1354">
      <w:pPr>
        <w:pStyle w:val="BodyText"/>
        <w:numPr>
          <w:ilvl w:val="0"/>
          <w:numId w:val="1"/>
        </w:numPr>
        <w:spacing w:after="120"/>
        <w:ind w:left="567" w:right="-2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Giám sát việc thực hiện chức năng quản lý điều hành theo quy định của pháp luật, điều lệ công ty</w:t>
      </w:r>
    </w:p>
    <w:p w:rsidR="00525A19" w:rsidRPr="00DA11F7" w:rsidRDefault="00525A19" w:rsidP="004F1354">
      <w:pPr>
        <w:pStyle w:val="BodyText"/>
        <w:numPr>
          <w:ilvl w:val="0"/>
          <w:numId w:val="1"/>
        </w:numPr>
        <w:spacing w:after="120"/>
        <w:ind w:left="709" w:right="-267"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Định kỳ (tháng, quý), HĐQT tiến hành họp đánh giá kết quả thực hiện các chỉ tiêu kế hoạch và ban</w:t>
      </w:r>
      <w:r w:rsidR="001E38B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hành các Nghị quyết, chỉ đạo, điều chỉnh kịp thời cho phù hợp với tình hình thực tế.</w:t>
      </w:r>
    </w:p>
    <w:p w:rsidR="00711CE7" w:rsidRPr="00711CE7" w:rsidRDefault="009433A6" w:rsidP="004F1354">
      <w:pPr>
        <w:pStyle w:val="BodyText"/>
        <w:numPr>
          <w:ilvl w:val="0"/>
          <w:numId w:val="3"/>
        </w:numPr>
        <w:spacing w:after="120"/>
        <w:ind w:right="-550"/>
        <w:rPr>
          <w:rFonts w:ascii="Times New Roman" w:hAnsi="Times New Roman"/>
          <w:color w:val="000000"/>
          <w:sz w:val="24"/>
          <w:szCs w:val="24"/>
        </w:rPr>
      </w:pPr>
      <w:r w:rsidRPr="00DA11F7">
        <w:rPr>
          <w:rFonts w:ascii="Times New Roman" w:hAnsi="Times New Roman"/>
          <w:i/>
          <w:color w:val="000000"/>
          <w:sz w:val="24"/>
          <w:szCs w:val="24"/>
        </w:rPr>
        <w:t>Hoạt động của các tiểu ban thuộc Hội đồng quản trị:</w:t>
      </w:r>
    </w:p>
    <w:p w:rsidR="001521B6" w:rsidRPr="00711CE7" w:rsidRDefault="00711CE7" w:rsidP="00711CE7">
      <w:pPr>
        <w:pStyle w:val="BodyText"/>
        <w:spacing w:before="120" w:after="120"/>
        <w:ind w:left="644" w:right="-550"/>
        <w:rPr>
          <w:rFonts w:ascii="Times New Roman" w:hAnsi="Times New Roman"/>
          <w:color w:val="000000"/>
          <w:sz w:val="24"/>
          <w:szCs w:val="24"/>
        </w:rPr>
      </w:pPr>
      <w:r w:rsidRPr="00711CE7">
        <w:rPr>
          <w:rFonts w:ascii="Times New Roman" w:hAnsi="Times New Roman"/>
          <w:color w:val="000000"/>
          <w:sz w:val="24"/>
          <w:szCs w:val="24"/>
        </w:rPr>
        <w:t>Hiện</w:t>
      </w:r>
      <w:r>
        <w:rPr>
          <w:rFonts w:ascii="Times New Roman" w:hAnsi="Times New Roman"/>
          <w:color w:val="000000"/>
          <w:sz w:val="24"/>
          <w:szCs w:val="24"/>
        </w:rPr>
        <w:t xml:space="preserve"> tại không có tiểu ban nào thuộc HĐQT.</w:t>
      </w:r>
    </w:p>
    <w:p w:rsidR="009433A6" w:rsidRPr="00711CE7" w:rsidRDefault="00711CE7" w:rsidP="00105609">
      <w:pPr>
        <w:pStyle w:val="BodyText"/>
        <w:spacing w:before="120" w:after="120"/>
        <w:ind w:left="644" w:right="-550"/>
        <w:rPr>
          <w:rFonts w:ascii="Times New Roman" w:hAnsi="Times New Roman"/>
          <w:color w:val="000000"/>
          <w:sz w:val="24"/>
          <w:szCs w:val="24"/>
        </w:rPr>
      </w:pPr>
      <w:r w:rsidRPr="00711CE7">
        <w:rPr>
          <w:rFonts w:ascii="Times New Roman" w:hAnsi="Times New Roman"/>
          <w:color w:val="000000"/>
          <w:sz w:val="24"/>
          <w:szCs w:val="24"/>
        </w:rPr>
        <w:t>(</w:t>
      </w:r>
      <w:r w:rsidR="009433A6" w:rsidRPr="00711CE7">
        <w:rPr>
          <w:rFonts w:ascii="Times New Roman" w:hAnsi="Times New Roman"/>
          <w:color w:val="000000"/>
          <w:sz w:val="24"/>
          <w:szCs w:val="24"/>
        </w:rPr>
        <w:t xml:space="preserve">Hội đồng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="001521B6" w:rsidRPr="00711CE7">
        <w:rPr>
          <w:rFonts w:ascii="Times New Roman" w:hAnsi="Times New Roman"/>
          <w:color w:val="000000"/>
          <w:sz w:val="24"/>
          <w:szCs w:val="24"/>
        </w:rPr>
        <w:t>ư vấn chiến lược và phát triển kinh doanh</w:t>
      </w:r>
      <w:r w:rsidR="00C935AA" w:rsidRPr="00711C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1CE7">
        <w:rPr>
          <w:rFonts w:ascii="Times New Roman" w:hAnsi="Times New Roman"/>
          <w:color w:val="000000"/>
          <w:sz w:val="24"/>
          <w:szCs w:val="24"/>
        </w:rPr>
        <w:t>giải thể vào ngày 28/01/2015).</w:t>
      </w:r>
    </w:p>
    <w:p w:rsidR="008352FB" w:rsidRPr="00DA11F7" w:rsidRDefault="008352FB" w:rsidP="008352FB">
      <w:pPr>
        <w:pStyle w:val="BodyText"/>
        <w:spacing w:before="120" w:after="120"/>
        <w:ind w:right="-550"/>
        <w:rPr>
          <w:rFonts w:ascii="Times New Roman" w:hAnsi="Times New Roman"/>
          <w:b/>
          <w:color w:val="000000"/>
          <w:sz w:val="24"/>
          <w:szCs w:val="24"/>
          <w:vertAlign w:val="subscript"/>
        </w:rPr>
      </w:pPr>
    </w:p>
    <w:p w:rsidR="009433A6" w:rsidRDefault="009433A6" w:rsidP="00C54F5D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  <w:r w:rsidRPr="00DA11F7">
        <w:rPr>
          <w:rFonts w:ascii="Times New Roman" w:hAnsi="Times New Roman"/>
          <w:b/>
          <w:color w:val="000000"/>
          <w:sz w:val="24"/>
          <w:szCs w:val="24"/>
        </w:rPr>
        <w:t>II. Các Nghị quyết/Quyết định của Hội đồng quản trị:</w:t>
      </w:r>
    </w:p>
    <w:p w:rsidR="008352FB" w:rsidRPr="00DA11F7" w:rsidRDefault="008352FB" w:rsidP="00C54F5D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773" w:type="dxa"/>
        <w:tblInd w:w="250" w:type="dxa"/>
        <w:tblLook w:val="04A0"/>
      </w:tblPr>
      <w:tblGrid>
        <w:gridCol w:w="537"/>
        <w:gridCol w:w="2865"/>
        <w:gridCol w:w="1325"/>
        <w:gridCol w:w="6046"/>
      </w:tblGrid>
      <w:tr w:rsidR="00FF18EB" w:rsidRPr="00DA11F7" w:rsidTr="003613E6">
        <w:trPr>
          <w:trHeight w:val="7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F5D" w:rsidRPr="00DA11F7" w:rsidRDefault="00C54F5D" w:rsidP="00C54F5D">
            <w:pPr>
              <w:jc w:val="center"/>
              <w:rPr>
                <w:b/>
                <w:bCs/>
                <w:color w:val="000000"/>
              </w:rPr>
            </w:pPr>
            <w:r w:rsidRPr="00DA11F7">
              <w:rPr>
                <w:b/>
                <w:bCs/>
                <w:color w:val="000000"/>
              </w:rPr>
              <w:lastRenderedPageBreak/>
              <w:t>TT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F5D" w:rsidRPr="00DA11F7" w:rsidRDefault="00C54F5D" w:rsidP="00C54F5D">
            <w:pPr>
              <w:jc w:val="center"/>
              <w:rPr>
                <w:b/>
                <w:bCs/>
                <w:color w:val="000000"/>
              </w:rPr>
            </w:pPr>
            <w:r w:rsidRPr="00DA11F7">
              <w:rPr>
                <w:b/>
                <w:bCs/>
                <w:color w:val="000000"/>
              </w:rPr>
              <w:t>Số hiệu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F5D" w:rsidRPr="00DA11F7" w:rsidRDefault="00C54F5D" w:rsidP="00C54F5D">
            <w:pPr>
              <w:jc w:val="center"/>
              <w:rPr>
                <w:b/>
                <w:bCs/>
                <w:color w:val="000000"/>
              </w:rPr>
            </w:pPr>
            <w:r w:rsidRPr="00DA11F7">
              <w:rPr>
                <w:b/>
                <w:bCs/>
                <w:color w:val="000000"/>
              </w:rPr>
              <w:t>Ngày ban hành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F5D" w:rsidRPr="00DA11F7" w:rsidRDefault="00C54F5D" w:rsidP="00C54F5D">
            <w:pPr>
              <w:jc w:val="center"/>
              <w:rPr>
                <w:b/>
                <w:bCs/>
                <w:color w:val="000000"/>
              </w:rPr>
            </w:pPr>
            <w:r w:rsidRPr="00DA11F7">
              <w:rPr>
                <w:b/>
                <w:bCs/>
                <w:color w:val="000000"/>
              </w:rPr>
              <w:t>Nội dung</w:t>
            </w:r>
          </w:p>
        </w:tc>
      </w:tr>
      <w:tr w:rsidR="00711CE7" w:rsidRPr="00DA11F7" w:rsidTr="00287CDD">
        <w:trPr>
          <w:trHeight w:val="6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r>
              <w:t>01/2015/IBSC/NQ-HĐQT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jc w:val="center"/>
            </w:pPr>
            <w:r>
              <w:t>05/01/2015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 w:rsidP="00711CE7">
            <w:pPr>
              <w:rPr>
                <w:color w:val="000000"/>
              </w:rPr>
            </w:pPr>
            <w:r>
              <w:rPr>
                <w:color w:val="000000"/>
              </w:rPr>
              <w:t>V/v mức đóng BHXH  của nhân sự chủ chốt</w:t>
            </w:r>
          </w:p>
        </w:tc>
      </w:tr>
      <w:tr w:rsidR="00711CE7" w:rsidRPr="00DA11F7" w:rsidTr="00287CDD">
        <w:trPr>
          <w:trHeight w:val="6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02/2015/IBSC/QĐ-HĐQT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20/01/2015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Về việc tổ chức Đại hội đồng cổ đông thường niêm năm 2015</w:t>
            </w:r>
          </w:p>
        </w:tc>
      </w:tr>
      <w:tr w:rsidR="00711CE7" w:rsidRPr="00DA11F7" w:rsidTr="00287CDD">
        <w:trPr>
          <w:trHeight w:val="6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02A/2015/IBSC/QĐ-HĐQT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28/01/2015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Giải thể Hội đồng tư vấn chiến lược và phát triển kinh doanh</w:t>
            </w:r>
          </w:p>
        </w:tc>
      </w:tr>
      <w:tr w:rsidR="00711CE7" w:rsidRPr="00DA11F7" w:rsidTr="00287CDD">
        <w:trPr>
          <w:trHeight w:val="6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03/2015/IBSC/QĐ-HĐQT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29/01/2015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Phê duyệt kế hoạch kinh doanh năm 2015</w:t>
            </w:r>
          </w:p>
        </w:tc>
      </w:tr>
      <w:tr w:rsidR="00711CE7" w:rsidRPr="00DA11F7" w:rsidTr="00287CDD">
        <w:trPr>
          <w:trHeight w:val="6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03A/2015/IBSC/QĐ-HĐQT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09/03/2015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V/v thông qua Danh sách người lao động được tham gia chương trình ESOP</w:t>
            </w:r>
          </w:p>
        </w:tc>
      </w:tr>
      <w:tr w:rsidR="00711CE7" w:rsidRPr="00DA11F7" w:rsidTr="00287CDD">
        <w:trPr>
          <w:trHeight w:val="6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04/2015/IBSC/QĐ-HĐQT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11/03/2015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Thông qua thời gian, địa điểm và chương trình dự kiến họp Đại hội đồng cổ đông thường niên năm 2015</w:t>
            </w:r>
          </w:p>
        </w:tc>
      </w:tr>
      <w:tr w:rsidR="00711CE7" w:rsidRPr="00DA11F7" w:rsidTr="00287CDD">
        <w:trPr>
          <w:trHeight w:val="6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05/2015/IBSC/QĐ-HĐQT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13/03/2015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Thành lập Ban kiểm tra tư cách cổ đông tại ĐHCĐ thường niên 2015</w:t>
            </w:r>
          </w:p>
        </w:tc>
      </w:tr>
      <w:tr w:rsidR="00711CE7" w:rsidRPr="00DA11F7" w:rsidTr="00287CDD">
        <w:trPr>
          <w:trHeight w:val="6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06/2015/IBSC/QĐ-HĐQT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13/03/2015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Phê duyệt các tài liệu phục vụ cuộc họp ĐHCĐ thường niên 2015</w:t>
            </w:r>
          </w:p>
        </w:tc>
      </w:tr>
      <w:tr w:rsidR="00711CE7" w:rsidRPr="00DA11F7" w:rsidTr="00287CDD">
        <w:trPr>
          <w:trHeight w:val="6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07/2015/IBSC/QĐ-HĐQT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31/03/2015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Ủy quyền cho Tổng Giám đốc ban hành các quy định về tổ chức bộ máy và nhân sự trong các Khối</w:t>
            </w:r>
          </w:p>
        </w:tc>
      </w:tr>
      <w:tr w:rsidR="00711CE7" w:rsidRPr="00DA11F7" w:rsidTr="00287CDD">
        <w:trPr>
          <w:trHeight w:val="6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08/2015/IBSC/QĐ-HĐQT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01/04/2015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 w:rsidP="006F7ADA">
            <w:pPr>
              <w:rPr>
                <w:color w:val="000000"/>
              </w:rPr>
            </w:pPr>
            <w:r>
              <w:rPr>
                <w:color w:val="000000"/>
              </w:rPr>
              <w:t>V/v điều chuyển nhân sự</w:t>
            </w:r>
          </w:p>
        </w:tc>
      </w:tr>
      <w:tr w:rsidR="00711CE7" w:rsidRPr="00DA11F7" w:rsidTr="00287CDD">
        <w:trPr>
          <w:trHeight w:val="6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09/2015/IBSC/NQ-HĐQT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06/05/2015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Thông qua kết quả chào bán cổ phiếu cho cổ đông hiện hữu, người lao động và chào bán tiếp cổ phiếu còn dư</w:t>
            </w:r>
          </w:p>
        </w:tc>
      </w:tr>
      <w:tr w:rsidR="00711CE7" w:rsidRPr="00DA11F7" w:rsidTr="00287CDD">
        <w:trPr>
          <w:trHeight w:val="6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10/2015/IBSC/NQ-HĐQT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07/05/2015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Phân công công việc và chi trả thù lao cho Hội đồng quản trị và Ban kiểm soát năm 2015</w:t>
            </w:r>
          </w:p>
        </w:tc>
      </w:tr>
      <w:tr w:rsidR="00711CE7" w:rsidRPr="00DA11F7" w:rsidTr="00287CDD">
        <w:trPr>
          <w:trHeight w:val="6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11/2015/IBSC/NQ-HĐQT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08/05/2015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V/v Chi trả cổ tức năm 2014</w:t>
            </w:r>
          </w:p>
        </w:tc>
      </w:tr>
      <w:tr w:rsidR="00711CE7" w:rsidRPr="00F705FF" w:rsidTr="00287CDD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12/2015/IBSC/NQ-HĐQT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7" w:rsidRDefault="00711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08/05/2015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V/v Thông qua kết quả xử lý cổ phiếu còn dư của đợt chào bán cổ phiếu tăng vốn điều lệ</w:t>
            </w:r>
          </w:p>
        </w:tc>
      </w:tr>
      <w:tr w:rsidR="00711CE7" w:rsidRPr="00F705FF" w:rsidTr="00287CDD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7" w:rsidRDefault="00711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12A/2015/IBSC/NQ-HĐQT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7" w:rsidRDefault="00711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12/05/2015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V/v sửa đổi điều khoản về vốn điều lệ trong điều lệ tổ chức và hoạt động của CTCP Chứng khoán IB</w:t>
            </w:r>
          </w:p>
        </w:tc>
      </w:tr>
      <w:tr w:rsidR="00711CE7" w:rsidRPr="00DA11F7" w:rsidTr="00287CDD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7" w:rsidRDefault="00711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13/2015/IBSC/NQ-HĐQT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7" w:rsidRDefault="00711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14/05/2015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 xml:space="preserve">V/v Thông qua việc lựa chọn Công ty kiểm toán BCTC năm 2015 </w:t>
            </w:r>
            <w:r>
              <w:rPr>
                <w:b/>
                <w:bCs/>
                <w:color w:val="000000"/>
              </w:rPr>
              <w:t>(KPMG)</w:t>
            </w:r>
          </w:p>
        </w:tc>
      </w:tr>
      <w:tr w:rsidR="00711CE7" w:rsidRPr="00DA11F7" w:rsidTr="00287CDD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13A/2015/IBSC/NQ-HĐQT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7" w:rsidRDefault="00711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02/06/2015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V/v góp vốn thành lập quỹ thành viên Khám phá đầu tư giá trị Ngân hàng công thương VN</w:t>
            </w:r>
          </w:p>
        </w:tc>
      </w:tr>
      <w:tr w:rsidR="00711CE7" w:rsidRPr="00DA11F7" w:rsidTr="00287CDD">
        <w:trPr>
          <w:trHeight w:val="6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7" w:rsidRDefault="00711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14/2015/IBSC/NQ-HĐQT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7" w:rsidRDefault="00711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05/06/2015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CE7" w:rsidRDefault="00711CE7" w:rsidP="006F7ADA">
            <w:pPr>
              <w:rPr>
                <w:color w:val="000000"/>
              </w:rPr>
            </w:pPr>
            <w:r>
              <w:rPr>
                <w:color w:val="000000"/>
              </w:rPr>
              <w:t xml:space="preserve">V/v Đầu tư mua cổ phần Quản lý Quỹ Dầu khí Toàn </w:t>
            </w:r>
            <w:r w:rsidR="006F7ADA">
              <w:rPr>
                <w:color w:val="000000"/>
              </w:rPr>
              <w:t>cầu</w:t>
            </w:r>
          </w:p>
        </w:tc>
      </w:tr>
      <w:tr w:rsidR="00711CE7" w:rsidRPr="00DA11F7" w:rsidTr="00287CDD">
        <w:trPr>
          <w:trHeight w:val="6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E7" w:rsidRDefault="00711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15/2015/IBSC/NQ-HĐQT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7" w:rsidRDefault="00711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18/06/2015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Về việc tổ chức Đại hội đồng cổ đông bất thường năm 2015</w:t>
            </w:r>
          </w:p>
        </w:tc>
      </w:tr>
      <w:tr w:rsidR="00711CE7" w:rsidRPr="00DA11F7" w:rsidTr="00287CDD">
        <w:trPr>
          <w:trHeight w:val="6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7" w:rsidRDefault="00711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16/2015/IBSC/NQ-HĐQT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7" w:rsidRDefault="00711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18/06/2015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V/v bổ nhiệm thư ký HĐQT Công ty</w:t>
            </w:r>
          </w:p>
        </w:tc>
      </w:tr>
      <w:tr w:rsidR="00711CE7" w:rsidRPr="00DA11F7" w:rsidTr="00287CDD">
        <w:trPr>
          <w:trHeight w:val="6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7" w:rsidRDefault="00711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17/2015/IBSC/NQ-HĐQT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7" w:rsidRDefault="00711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23/06/2015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E7" w:rsidRDefault="00711CE7">
            <w:pPr>
              <w:rPr>
                <w:color w:val="000000"/>
              </w:rPr>
            </w:pPr>
            <w:r>
              <w:rPr>
                <w:color w:val="000000"/>
              </w:rPr>
              <w:t>V/v miễn nhiệm thành viên Hội đồng quản trị Công ty</w:t>
            </w:r>
          </w:p>
        </w:tc>
      </w:tr>
    </w:tbl>
    <w:p w:rsidR="00C54F5D" w:rsidRPr="00DA11F7" w:rsidRDefault="00C54F5D" w:rsidP="00C54F5D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</w:p>
    <w:p w:rsidR="00C54F5D" w:rsidRPr="00DA11F7" w:rsidRDefault="00C54F5D" w:rsidP="00C54F5D">
      <w:pPr>
        <w:pStyle w:val="BodyText"/>
      </w:pPr>
    </w:p>
    <w:p w:rsidR="009433A6" w:rsidRPr="00DA11F7" w:rsidRDefault="009433A6" w:rsidP="009433A6">
      <w:pPr>
        <w:pStyle w:val="BodyText"/>
        <w:rPr>
          <w:rFonts w:ascii="Times New Roman" w:hAnsi="Times New Roman"/>
          <w:color w:val="000000"/>
          <w:sz w:val="24"/>
          <w:szCs w:val="24"/>
        </w:rPr>
      </w:pPr>
      <w:r w:rsidRPr="00DA11F7">
        <w:rPr>
          <w:rFonts w:ascii="Times New Roman" w:hAnsi="Times New Roman"/>
          <w:b/>
          <w:color w:val="000000"/>
          <w:sz w:val="24"/>
          <w:szCs w:val="24"/>
        </w:rPr>
        <w:lastRenderedPageBreak/>
        <w:t>III. Thay đổi danh sách về người có liên quan của công ty đại chúng theo quy định tại khoản 34 Điều 6 Luật Chứng khoán</w:t>
      </w:r>
      <w:r w:rsidRPr="00DA11F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tbl>
      <w:tblPr>
        <w:tblW w:w="114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276"/>
        <w:gridCol w:w="850"/>
        <w:gridCol w:w="1134"/>
        <w:gridCol w:w="992"/>
        <w:gridCol w:w="993"/>
        <w:gridCol w:w="992"/>
        <w:gridCol w:w="1276"/>
        <w:gridCol w:w="1134"/>
        <w:gridCol w:w="1134"/>
        <w:gridCol w:w="992"/>
      </w:tblGrid>
      <w:tr w:rsidR="009433A6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3A6" w:rsidRPr="00DA11F7" w:rsidRDefault="009433A6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A11F7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r w:rsidRPr="00DA11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3A6" w:rsidRPr="00DA11F7" w:rsidRDefault="009433A6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A11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Tên tổ chức/cá nhân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3A6" w:rsidRPr="00DA11F7" w:rsidRDefault="009433A6" w:rsidP="00F75ECF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A11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Tài khoản giao dịch chứng khoán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3A6" w:rsidRPr="00DA11F7" w:rsidRDefault="009433A6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A11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Chức vụ tại công ty (nếu có)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3A6" w:rsidRPr="00DA11F7" w:rsidRDefault="009433A6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9433A6" w:rsidRPr="00DA11F7" w:rsidRDefault="009433A6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A11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Số CMND/ ĐKKD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3A6" w:rsidRPr="00DA11F7" w:rsidRDefault="009433A6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A11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Ngày cấp CMND/ ĐKKD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3A6" w:rsidRPr="00DA11F7" w:rsidRDefault="009433A6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A11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Nơi cấp</w:t>
            </w:r>
          </w:p>
          <w:p w:rsidR="009433A6" w:rsidRPr="00DA11F7" w:rsidRDefault="009433A6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A11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CMND/ ĐKKD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3A6" w:rsidRPr="00DA11F7" w:rsidRDefault="009433A6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A11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3A6" w:rsidRPr="00DA11F7" w:rsidRDefault="00CE08E1" w:rsidP="005F525C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A11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</w:t>
            </w:r>
            <w:r w:rsidR="005F525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</w:t>
            </w:r>
            <w:r w:rsidR="005F525C" w:rsidRPr="005F525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ời</w:t>
            </w:r>
            <w:r w:rsidR="005F525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DA11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điểm</w:t>
            </w:r>
            <w:r w:rsidR="009433A6" w:rsidRPr="00DA11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bắt đầu là người có liên quan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3A6" w:rsidRPr="00DA11F7" w:rsidRDefault="009433A6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A11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Thời điểm không còn là người có liên quan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3A6" w:rsidRPr="00DA11F7" w:rsidRDefault="009433A6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A11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Lý do</w:t>
            </w:r>
          </w:p>
        </w:tc>
      </w:tr>
      <w:tr w:rsidR="007B6512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512" w:rsidRPr="00AC5A10" w:rsidRDefault="004B14AE" w:rsidP="00A317C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C5A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18" w:rsidRPr="00AC5A10" w:rsidRDefault="00306E18" w:rsidP="006E3A8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B6512" w:rsidRPr="00AC5A10" w:rsidRDefault="007B6512" w:rsidP="006E3A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A10">
              <w:rPr>
                <w:b/>
                <w:color w:val="000000"/>
                <w:sz w:val="22"/>
                <w:szCs w:val="22"/>
              </w:rPr>
              <w:t>David Frank Woodhouse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2" w:rsidRPr="00AC5A10" w:rsidRDefault="007B6512" w:rsidP="006E3A8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18" w:rsidRPr="00AC5A10" w:rsidRDefault="00306E18" w:rsidP="006E3A8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7B6512" w:rsidRPr="00AC5A10" w:rsidRDefault="007B6512" w:rsidP="006E3A8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C5A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Thành viên HĐQT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2" w:rsidRPr="00AC5A10" w:rsidRDefault="007B6512" w:rsidP="006E3A8A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AC5A10" w:rsidRPr="00AC5A10" w:rsidRDefault="00AC5A10" w:rsidP="006E3A8A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C5A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E4092683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2" w:rsidRPr="00AC5A10" w:rsidRDefault="00AC5A10" w:rsidP="006E3A8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C5A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31/10/2012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2" w:rsidRPr="00AC5A10" w:rsidRDefault="00AC5A10" w:rsidP="006E3A8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C5A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Australia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2" w:rsidRPr="00AC5A10" w:rsidRDefault="00AC5A10" w:rsidP="00AC5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A10">
              <w:rPr>
                <w:b/>
                <w:color w:val="000000"/>
                <w:sz w:val="22"/>
                <w:szCs w:val="22"/>
              </w:rPr>
              <w:t>C/- Unit W1507 Golden W</w:t>
            </w:r>
            <w:r>
              <w:rPr>
                <w:b/>
                <w:color w:val="000000"/>
                <w:sz w:val="22"/>
                <w:szCs w:val="22"/>
              </w:rPr>
              <w:t>eslake Apartments, 151 Thuy Khe, HN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2" w:rsidRPr="00AC5A10" w:rsidRDefault="007B6512" w:rsidP="006E3A8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B6512" w:rsidRPr="00AC5A10" w:rsidRDefault="00A317CB" w:rsidP="00A317C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A10">
              <w:rPr>
                <w:b/>
                <w:color w:val="000000"/>
                <w:sz w:val="22"/>
                <w:szCs w:val="22"/>
              </w:rPr>
              <w:t>28</w:t>
            </w:r>
            <w:r w:rsidR="007B6512" w:rsidRPr="00AC5A10">
              <w:rPr>
                <w:b/>
                <w:color w:val="000000"/>
                <w:sz w:val="22"/>
                <w:szCs w:val="22"/>
              </w:rPr>
              <w:t>/0</w:t>
            </w:r>
            <w:r w:rsidRPr="00AC5A10">
              <w:rPr>
                <w:b/>
                <w:color w:val="000000"/>
                <w:sz w:val="22"/>
                <w:szCs w:val="22"/>
              </w:rPr>
              <w:t>4</w:t>
            </w:r>
            <w:r w:rsidR="007B6512" w:rsidRPr="00AC5A10">
              <w:rPr>
                <w:b/>
                <w:color w:val="000000"/>
                <w:sz w:val="22"/>
                <w:szCs w:val="22"/>
              </w:rPr>
              <w:t>/2014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10" w:rsidRDefault="00AC5A10" w:rsidP="006E3A8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7B6512" w:rsidRPr="00AC5A10" w:rsidRDefault="00997FF6" w:rsidP="006E3A8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5A10">
              <w:rPr>
                <w:i/>
                <w:color w:val="000000"/>
                <w:sz w:val="22"/>
                <w:szCs w:val="22"/>
              </w:rPr>
              <w:t>23/06/2015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2" w:rsidRPr="00AC5A10" w:rsidRDefault="00997FF6" w:rsidP="00A317C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C5A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Từ nhiệm</w:t>
            </w:r>
          </w:p>
        </w:tc>
      </w:tr>
      <w:tr w:rsidR="00997FF6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Default="004B14AE" w:rsidP="00A317CB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 w:rsidR="00997FF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720693" w:rsidRDefault="00997FF6" w:rsidP="006E3A8A">
            <w:pPr>
              <w:pStyle w:val="BodyText"/>
              <w:jc w:val="left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72069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Allison E. </w:t>
            </w:r>
            <w:r w:rsidRPr="00720693">
              <w:rPr>
                <w:rFonts w:ascii="Times New Roman" w:hAnsi="Times New Roman"/>
                <w:i/>
                <w:color w:val="000000"/>
                <w:sz w:val="22"/>
              </w:rPr>
              <w:t>Woodhouse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BD3351" w:rsidRDefault="00997FF6" w:rsidP="006E3A8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720693" w:rsidRDefault="00997FF6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7B6512" w:rsidRDefault="00997FF6" w:rsidP="006E3A8A">
            <w:pPr>
              <w:pStyle w:val="BodyText"/>
              <w:jc w:val="left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7B6512" w:rsidRDefault="00997FF6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7B6512" w:rsidRDefault="00997FF6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7B6512" w:rsidRDefault="00997FF6" w:rsidP="006E3A8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7C3872" w:rsidRDefault="00997FF6" w:rsidP="006E3A8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997FF6" w:rsidRPr="007C3872" w:rsidRDefault="00997FF6" w:rsidP="00A317C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C3872">
              <w:rPr>
                <w:i/>
                <w:color w:val="000000"/>
                <w:sz w:val="22"/>
                <w:szCs w:val="22"/>
              </w:rPr>
              <w:t>28/04/2014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7C3872" w:rsidRDefault="00997FF6" w:rsidP="00997FF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C3872">
              <w:rPr>
                <w:i/>
                <w:color w:val="000000"/>
                <w:sz w:val="22"/>
                <w:szCs w:val="22"/>
              </w:rPr>
              <w:t>23/06/2015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720693" w:rsidRDefault="00997FF6" w:rsidP="00F52593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Cha</w:t>
            </w:r>
          </w:p>
        </w:tc>
      </w:tr>
      <w:tr w:rsidR="00997FF6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Default="004B14AE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 w:rsidR="00997FF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720693" w:rsidRDefault="00997FF6" w:rsidP="006E3A8A">
            <w:pPr>
              <w:pStyle w:val="BodyText"/>
              <w:jc w:val="left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Raihan N.</w:t>
            </w:r>
            <w:r w:rsidRPr="00720693">
              <w:rPr>
                <w:rFonts w:ascii="Times New Roman" w:hAnsi="Times New Roman"/>
                <w:i/>
                <w:color w:val="000000"/>
                <w:sz w:val="22"/>
              </w:rPr>
              <w:t>Woodhouse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BD3351" w:rsidRDefault="00997FF6" w:rsidP="006E3A8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720693" w:rsidRDefault="00997FF6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306E18" w:rsidRDefault="00997FF6" w:rsidP="006E3A8A">
            <w:pPr>
              <w:pStyle w:val="BodyText"/>
              <w:jc w:val="left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306E18" w:rsidRDefault="00997FF6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306E18" w:rsidRDefault="00997FF6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306E18" w:rsidRDefault="00997FF6" w:rsidP="006E3A8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7C3872" w:rsidRDefault="00997FF6">
            <w:pPr>
              <w:rPr>
                <w:sz w:val="22"/>
                <w:szCs w:val="22"/>
              </w:rPr>
            </w:pPr>
            <w:r w:rsidRPr="007C3872">
              <w:rPr>
                <w:i/>
                <w:color w:val="000000"/>
                <w:sz w:val="22"/>
                <w:szCs w:val="22"/>
              </w:rPr>
              <w:t>28/04/2014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7C3872" w:rsidRDefault="00997FF6" w:rsidP="00997FF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C3872">
              <w:rPr>
                <w:i/>
                <w:color w:val="000000"/>
                <w:sz w:val="22"/>
                <w:szCs w:val="22"/>
              </w:rPr>
              <w:t>23/06/2015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720693" w:rsidRDefault="00997FF6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Con trai</w:t>
            </w:r>
          </w:p>
        </w:tc>
      </w:tr>
      <w:tr w:rsidR="00997FF6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Default="00997FF6" w:rsidP="004B14AE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720693" w:rsidRDefault="00997FF6" w:rsidP="006E3A8A">
            <w:pPr>
              <w:pStyle w:val="BodyText"/>
              <w:jc w:val="left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Ralisha N.</w:t>
            </w:r>
            <w:r w:rsidRPr="00720693">
              <w:rPr>
                <w:rFonts w:ascii="Times New Roman" w:hAnsi="Times New Roman"/>
                <w:i/>
                <w:color w:val="000000"/>
                <w:sz w:val="22"/>
              </w:rPr>
              <w:t>Woodhouse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BD3351" w:rsidRDefault="00997FF6" w:rsidP="006E3A8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720693" w:rsidRDefault="00997FF6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306E18" w:rsidRDefault="00997FF6" w:rsidP="006E3A8A">
            <w:pPr>
              <w:pStyle w:val="BodyText"/>
              <w:jc w:val="left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306E18" w:rsidRDefault="00997FF6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306E18" w:rsidRDefault="00997FF6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306E18" w:rsidRDefault="00997FF6" w:rsidP="006E3A8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7C3872" w:rsidRDefault="00997FF6">
            <w:pPr>
              <w:rPr>
                <w:sz w:val="22"/>
                <w:szCs w:val="22"/>
              </w:rPr>
            </w:pPr>
            <w:r w:rsidRPr="007C3872">
              <w:rPr>
                <w:i/>
                <w:color w:val="000000"/>
                <w:sz w:val="22"/>
                <w:szCs w:val="22"/>
              </w:rPr>
              <w:t>28/04/2014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7C3872" w:rsidRDefault="00997FF6" w:rsidP="00997FF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C3872">
              <w:rPr>
                <w:i/>
                <w:color w:val="000000"/>
                <w:sz w:val="22"/>
                <w:szCs w:val="22"/>
              </w:rPr>
              <w:t>23/06/2015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720693" w:rsidRDefault="00997FF6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Con g</w:t>
            </w:r>
            <w:r w:rsidRPr="00306E1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ái</w:t>
            </w:r>
          </w:p>
        </w:tc>
      </w:tr>
      <w:tr w:rsidR="00997FF6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Default="00997FF6" w:rsidP="004B14AE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720693" w:rsidRDefault="00997FF6" w:rsidP="006E3A8A">
            <w:pPr>
              <w:pStyle w:val="BodyText"/>
              <w:jc w:val="left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Ralvian N.</w:t>
            </w:r>
            <w:r w:rsidRPr="00720693">
              <w:rPr>
                <w:rFonts w:ascii="Times New Roman" w:hAnsi="Times New Roman"/>
                <w:i/>
                <w:color w:val="000000"/>
                <w:sz w:val="22"/>
              </w:rPr>
              <w:t>Woodhouse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BD3351" w:rsidRDefault="00997FF6" w:rsidP="006E3A8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720693" w:rsidRDefault="00997FF6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306E18" w:rsidRDefault="00997FF6" w:rsidP="006E3A8A">
            <w:pPr>
              <w:pStyle w:val="BodyText"/>
              <w:jc w:val="left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306E18" w:rsidRDefault="00997FF6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306E18" w:rsidRDefault="00997FF6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306E18" w:rsidRDefault="00997FF6" w:rsidP="006E3A8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7C3872" w:rsidRDefault="00997FF6">
            <w:pPr>
              <w:rPr>
                <w:sz w:val="22"/>
                <w:szCs w:val="22"/>
              </w:rPr>
            </w:pPr>
            <w:r w:rsidRPr="007C3872">
              <w:rPr>
                <w:i/>
                <w:color w:val="000000"/>
                <w:sz w:val="22"/>
                <w:szCs w:val="22"/>
              </w:rPr>
              <w:t>28/04/2014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7C3872" w:rsidRDefault="00997FF6" w:rsidP="00997FF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C3872">
              <w:rPr>
                <w:i/>
                <w:color w:val="000000"/>
                <w:sz w:val="22"/>
                <w:szCs w:val="22"/>
              </w:rPr>
              <w:t>23/06/2015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720693" w:rsidRDefault="00997FF6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Con trai</w:t>
            </w:r>
          </w:p>
        </w:tc>
      </w:tr>
      <w:tr w:rsidR="00997FF6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306E18" w:rsidRDefault="004B14AE" w:rsidP="00D0184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650E71" w:rsidRDefault="00997FF6" w:rsidP="0053203A">
            <w:pPr>
              <w:rPr>
                <w:b/>
                <w:color w:val="000000"/>
                <w:sz w:val="22"/>
                <w:szCs w:val="22"/>
              </w:rPr>
            </w:pPr>
            <w:r w:rsidRPr="00650E71">
              <w:rPr>
                <w:b/>
                <w:color w:val="000000"/>
                <w:sz w:val="22"/>
                <w:szCs w:val="22"/>
              </w:rPr>
              <w:t>Dư Văn Toàn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00031B" w:rsidRDefault="00997FF6" w:rsidP="005320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00031B" w:rsidRDefault="00997FF6" w:rsidP="0000031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003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TV Ban Kiểm soát từ ngày 30/08/2014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00031B" w:rsidRDefault="00AC5A10" w:rsidP="0053203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012964872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00031B" w:rsidRDefault="00AC5A10" w:rsidP="005320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10/05/2007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00031B" w:rsidRDefault="00AC5A10" w:rsidP="005320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Hà Nội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00031B" w:rsidRDefault="00AC5A10" w:rsidP="00AC5A1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5/50 Long Biên1, quận Long Biên, HN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7C3872" w:rsidRDefault="00997FF6" w:rsidP="0053203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C38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30/8/2014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7C3872" w:rsidRDefault="00997FF6" w:rsidP="0053203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C38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00031B" w:rsidRDefault="00997FF6" w:rsidP="00997FF6">
            <w:pPr>
              <w:rPr>
                <w:b/>
                <w:color w:val="000000"/>
                <w:sz w:val="22"/>
                <w:szCs w:val="22"/>
              </w:rPr>
            </w:pPr>
            <w:r w:rsidRPr="0000031B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Miễn nhiệm</w:t>
            </w:r>
          </w:p>
        </w:tc>
      </w:tr>
      <w:tr w:rsidR="00AC5A10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 w:rsidP="00D01848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</w:t>
            </w:r>
            <w:r w:rsidRPr="00650E71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>
            <w:pPr>
              <w:rPr>
                <w:i/>
                <w:color w:val="000000"/>
                <w:sz w:val="22"/>
                <w:szCs w:val="22"/>
              </w:rPr>
            </w:pPr>
            <w:r w:rsidRPr="00650E71">
              <w:rPr>
                <w:i/>
                <w:color w:val="000000"/>
                <w:sz w:val="22"/>
                <w:szCs w:val="22"/>
              </w:rPr>
              <w:t>Vũ Thị Lan Phương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 w:rsidP="00607F91">
            <w:pPr>
              <w:rPr>
                <w:i/>
                <w:color w:val="000000"/>
                <w:sz w:val="22"/>
                <w:szCs w:val="22"/>
              </w:rPr>
            </w:pPr>
            <w:r w:rsidRPr="00650E71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AC5A10" w:rsidRDefault="00AC5A10" w:rsidP="00FA4C5F">
            <w:pPr>
              <w:rPr>
                <w:i/>
                <w:color w:val="000000"/>
                <w:sz w:val="22"/>
                <w:szCs w:val="22"/>
              </w:rPr>
            </w:pPr>
            <w:r w:rsidRPr="00AC5A10">
              <w:rPr>
                <w:i/>
                <w:color w:val="000000"/>
                <w:sz w:val="22"/>
                <w:szCs w:val="22"/>
              </w:rPr>
              <w:t xml:space="preserve">5/50 Long Biên1, quận Long Biên, HN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7C3872" w:rsidRDefault="00AC5A10" w:rsidP="0053203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7C387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30/8/2014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7C3872" w:rsidRDefault="00AC5A10" w:rsidP="00997FF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3872">
              <w:rPr>
                <w:rFonts w:ascii="Times New Roman" w:hAnsi="Times New Roman"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DA11F7" w:rsidRDefault="00AC5A10">
            <w:pPr>
              <w:rPr>
                <w:color w:val="000000"/>
                <w:sz w:val="22"/>
                <w:szCs w:val="22"/>
              </w:rPr>
            </w:pPr>
            <w:r w:rsidRPr="00DA11F7">
              <w:rPr>
                <w:color w:val="000000"/>
                <w:sz w:val="22"/>
                <w:szCs w:val="22"/>
              </w:rPr>
              <w:t>Vợ</w:t>
            </w:r>
          </w:p>
        </w:tc>
      </w:tr>
      <w:tr w:rsidR="00AC5A10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 w:rsidP="00D01848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</w:t>
            </w:r>
            <w:r w:rsidRPr="00650E71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>
            <w:pPr>
              <w:rPr>
                <w:i/>
                <w:color w:val="000000"/>
                <w:sz w:val="22"/>
                <w:szCs w:val="22"/>
              </w:rPr>
            </w:pPr>
            <w:r w:rsidRPr="00650E71">
              <w:rPr>
                <w:i/>
                <w:color w:val="000000"/>
                <w:sz w:val="22"/>
                <w:szCs w:val="22"/>
              </w:rPr>
              <w:t>Dư Thùy Dung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 w:rsidP="00234502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AC5A10" w:rsidRDefault="00AC5A10" w:rsidP="00FA4C5F">
            <w:pPr>
              <w:rPr>
                <w:i/>
                <w:color w:val="000000"/>
                <w:sz w:val="22"/>
                <w:szCs w:val="22"/>
              </w:rPr>
            </w:pPr>
            <w:r w:rsidRPr="00AC5A10">
              <w:rPr>
                <w:i/>
                <w:color w:val="000000"/>
                <w:sz w:val="22"/>
                <w:szCs w:val="22"/>
              </w:rPr>
              <w:t xml:space="preserve">5/50 Long Biên1, quận Long Biên, HN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DA11F7" w:rsidRDefault="00AC5A10" w:rsidP="0053203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DA11F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30/8/2014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997FF6" w:rsidRDefault="00AC5A10" w:rsidP="00997FF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7FF6">
              <w:rPr>
                <w:rFonts w:ascii="Times New Roman" w:hAnsi="Times New Roman"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DA11F7" w:rsidRDefault="00AC5A10">
            <w:pPr>
              <w:rPr>
                <w:color w:val="000000"/>
                <w:sz w:val="22"/>
                <w:szCs w:val="22"/>
              </w:rPr>
            </w:pPr>
            <w:r w:rsidRPr="00DA11F7">
              <w:rPr>
                <w:color w:val="000000"/>
                <w:sz w:val="22"/>
                <w:szCs w:val="22"/>
              </w:rPr>
              <w:t>Con</w:t>
            </w:r>
            <w:r>
              <w:rPr>
                <w:color w:val="000000"/>
                <w:sz w:val="22"/>
                <w:szCs w:val="22"/>
              </w:rPr>
              <w:t xml:space="preserve"> g</w:t>
            </w:r>
            <w:r w:rsidRPr="00C76FE2">
              <w:rPr>
                <w:color w:val="000000"/>
                <w:sz w:val="22"/>
                <w:szCs w:val="22"/>
              </w:rPr>
              <w:t>á</w:t>
            </w:r>
            <w:r>
              <w:rPr>
                <w:color w:val="000000"/>
                <w:sz w:val="22"/>
                <w:szCs w:val="22"/>
              </w:rPr>
              <w:t>i</w:t>
            </w:r>
          </w:p>
        </w:tc>
      </w:tr>
      <w:tr w:rsidR="00AC5A10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 w:rsidP="00D01848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</w:t>
            </w:r>
            <w:r w:rsidRPr="00650E71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>
            <w:pPr>
              <w:rPr>
                <w:i/>
                <w:color w:val="000000"/>
                <w:sz w:val="22"/>
                <w:szCs w:val="22"/>
              </w:rPr>
            </w:pPr>
            <w:r w:rsidRPr="00650E71">
              <w:rPr>
                <w:i/>
                <w:color w:val="000000"/>
                <w:sz w:val="22"/>
                <w:szCs w:val="22"/>
              </w:rPr>
              <w:t>Dư Trà My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>
            <w:pPr>
              <w:rPr>
                <w:i/>
                <w:color w:val="000000"/>
                <w:sz w:val="22"/>
                <w:szCs w:val="22"/>
              </w:rPr>
            </w:pPr>
            <w:r w:rsidRPr="00650E71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 w:rsidP="00C76FE2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AC5A10" w:rsidRDefault="00AC5A10" w:rsidP="00FA4C5F">
            <w:pPr>
              <w:rPr>
                <w:i/>
                <w:color w:val="000000"/>
                <w:sz w:val="22"/>
                <w:szCs w:val="22"/>
              </w:rPr>
            </w:pPr>
            <w:r w:rsidRPr="00AC5A10">
              <w:rPr>
                <w:i/>
                <w:color w:val="000000"/>
                <w:sz w:val="22"/>
                <w:szCs w:val="22"/>
              </w:rPr>
              <w:t xml:space="preserve">5/50 Long Biên1, quận Long Biên, HN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DA11F7" w:rsidRDefault="00AC5A10" w:rsidP="0053203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DA11F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30/8/2014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997FF6" w:rsidRDefault="00AC5A10" w:rsidP="00997FF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7FF6">
              <w:rPr>
                <w:rFonts w:ascii="Times New Roman" w:hAnsi="Times New Roman"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DA11F7" w:rsidRDefault="00AC5A10">
            <w:pPr>
              <w:rPr>
                <w:color w:val="000000"/>
                <w:sz w:val="22"/>
                <w:szCs w:val="22"/>
              </w:rPr>
            </w:pPr>
            <w:r w:rsidRPr="00DA11F7">
              <w:rPr>
                <w:color w:val="000000"/>
                <w:sz w:val="22"/>
                <w:szCs w:val="22"/>
              </w:rPr>
              <w:t>Con</w:t>
            </w:r>
            <w:r>
              <w:rPr>
                <w:color w:val="000000"/>
                <w:sz w:val="22"/>
                <w:szCs w:val="22"/>
              </w:rPr>
              <w:t xml:space="preserve"> g</w:t>
            </w:r>
            <w:r w:rsidRPr="00C76FE2">
              <w:rPr>
                <w:color w:val="000000"/>
                <w:sz w:val="22"/>
                <w:szCs w:val="22"/>
              </w:rPr>
              <w:t>ái</w:t>
            </w:r>
          </w:p>
        </w:tc>
      </w:tr>
      <w:tr w:rsidR="00AC5A10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 w:rsidP="00D01848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</w:t>
            </w:r>
            <w:r w:rsidRPr="00650E71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>
            <w:pPr>
              <w:rPr>
                <w:i/>
                <w:color w:val="000000"/>
                <w:sz w:val="22"/>
                <w:szCs w:val="22"/>
              </w:rPr>
            </w:pPr>
            <w:r w:rsidRPr="00650E71">
              <w:rPr>
                <w:i/>
                <w:color w:val="000000"/>
                <w:sz w:val="22"/>
                <w:szCs w:val="22"/>
              </w:rPr>
              <w:t>Dư Vũ Tuấn Khang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>
            <w:pPr>
              <w:rPr>
                <w:i/>
                <w:color w:val="000000"/>
                <w:sz w:val="22"/>
                <w:szCs w:val="22"/>
              </w:rPr>
            </w:pPr>
            <w:r w:rsidRPr="00650E71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 w:rsidP="00C76FE2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AC5A10" w:rsidRDefault="00AC5A10" w:rsidP="00FA4C5F">
            <w:pPr>
              <w:rPr>
                <w:i/>
                <w:color w:val="000000"/>
                <w:sz w:val="22"/>
                <w:szCs w:val="22"/>
              </w:rPr>
            </w:pPr>
            <w:r w:rsidRPr="00AC5A10">
              <w:rPr>
                <w:i/>
                <w:color w:val="000000"/>
                <w:sz w:val="22"/>
                <w:szCs w:val="22"/>
              </w:rPr>
              <w:t xml:space="preserve">5/50 Long Biên1, quận Long Biên, HN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DA11F7" w:rsidRDefault="00AC5A10" w:rsidP="0053203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DA11F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30/8/2014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997FF6" w:rsidRDefault="00AC5A10" w:rsidP="00997FF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7FF6">
              <w:rPr>
                <w:rFonts w:ascii="Times New Roman" w:hAnsi="Times New Roman"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DA11F7" w:rsidRDefault="00AC5A10">
            <w:pPr>
              <w:rPr>
                <w:color w:val="000000"/>
                <w:sz w:val="22"/>
                <w:szCs w:val="22"/>
              </w:rPr>
            </w:pPr>
            <w:r w:rsidRPr="00DA11F7">
              <w:rPr>
                <w:color w:val="000000"/>
                <w:sz w:val="22"/>
                <w:szCs w:val="22"/>
              </w:rPr>
              <w:t>Con</w:t>
            </w:r>
            <w:r>
              <w:rPr>
                <w:color w:val="000000"/>
                <w:sz w:val="22"/>
                <w:szCs w:val="22"/>
              </w:rPr>
              <w:t xml:space="preserve"> trai</w:t>
            </w:r>
          </w:p>
        </w:tc>
      </w:tr>
      <w:tr w:rsidR="00997FF6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650E71" w:rsidRDefault="004B14AE" w:rsidP="00D01848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</w:t>
            </w:r>
            <w:r w:rsidR="00997FF6" w:rsidRPr="00650E71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650E71" w:rsidRDefault="00997FF6">
            <w:pPr>
              <w:rPr>
                <w:i/>
                <w:color w:val="000000"/>
                <w:sz w:val="22"/>
                <w:szCs w:val="22"/>
              </w:rPr>
            </w:pPr>
            <w:r w:rsidRPr="00650E71">
              <w:rPr>
                <w:i/>
                <w:color w:val="000000"/>
                <w:sz w:val="22"/>
                <w:szCs w:val="22"/>
              </w:rPr>
              <w:t>Dư Thị Nhẫn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>
            <w:pPr>
              <w:rPr>
                <w:color w:val="000000"/>
                <w:sz w:val="22"/>
                <w:szCs w:val="22"/>
              </w:rPr>
            </w:pPr>
            <w:r w:rsidRPr="00DA11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EE6445" w:rsidRDefault="00997FF6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EE6445" w:rsidRDefault="00AC5A10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Ninh Bình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 w:rsidP="0053203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DA11F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30/8/2014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997FF6" w:rsidRDefault="00997FF6" w:rsidP="00997FF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7FF6">
              <w:rPr>
                <w:rFonts w:ascii="Times New Roman" w:hAnsi="Times New Roman"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>
            <w:pPr>
              <w:rPr>
                <w:color w:val="000000"/>
                <w:sz w:val="22"/>
                <w:szCs w:val="22"/>
              </w:rPr>
            </w:pPr>
            <w:r w:rsidRPr="00DA11F7">
              <w:rPr>
                <w:color w:val="000000"/>
                <w:sz w:val="22"/>
                <w:szCs w:val="22"/>
              </w:rPr>
              <w:t>Chị ruột</w:t>
            </w:r>
          </w:p>
        </w:tc>
      </w:tr>
      <w:tr w:rsidR="00AC5A10" w:rsidRPr="00DA11F7" w:rsidTr="00084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 w:rsidP="00D01848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</w:t>
            </w:r>
            <w:r w:rsidRPr="00650E71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>
            <w:pPr>
              <w:rPr>
                <w:i/>
                <w:color w:val="000000"/>
                <w:sz w:val="22"/>
                <w:szCs w:val="22"/>
              </w:rPr>
            </w:pPr>
            <w:r w:rsidRPr="00650E71">
              <w:rPr>
                <w:i/>
                <w:color w:val="000000"/>
                <w:sz w:val="22"/>
                <w:szCs w:val="22"/>
              </w:rPr>
              <w:t>Dư Văn Nhận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DA11F7" w:rsidRDefault="00AC5A10">
            <w:pPr>
              <w:rPr>
                <w:color w:val="000000"/>
                <w:sz w:val="22"/>
                <w:szCs w:val="22"/>
              </w:rPr>
            </w:pPr>
            <w:r w:rsidRPr="00DA11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DA11F7" w:rsidRDefault="00AC5A10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DA11F7" w:rsidRDefault="00AC5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DA11F7" w:rsidRDefault="00AC5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EE6445" w:rsidRDefault="00AC5A1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10" w:rsidRDefault="00AC5A10">
            <w:r w:rsidRPr="002806A6">
              <w:rPr>
                <w:i/>
                <w:color w:val="000000"/>
                <w:sz w:val="22"/>
                <w:szCs w:val="22"/>
              </w:rPr>
              <w:t>Ninh Bình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DA11F7" w:rsidRDefault="00AC5A10" w:rsidP="0053203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DA11F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30/8/2014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997FF6" w:rsidRDefault="00AC5A10" w:rsidP="00997FF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7FF6">
              <w:rPr>
                <w:rFonts w:ascii="Times New Roman" w:hAnsi="Times New Roman"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DA11F7" w:rsidRDefault="00AC5A10">
            <w:pPr>
              <w:rPr>
                <w:color w:val="000000"/>
                <w:sz w:val="22"/>
                <w:szCs w:val="22"/>
              </w:rPr>
            </w:pPr>
            <w:r w:rsidRPr="00DA11F7">
              <w:rPr>
                <w:color w:val="000000"/>
                <w:sz w:val="22"/>
                <w:szCs w:val="22"/>
              </w:rPr>
              <w:t>Anh ruột</w:t>
            </w:r>
          </w:p>
        </w:tc>
      </w:tr>
      <w:tr w:rsidR="00AC5A10" w:rsidRPr="00DA11F7" w:rsidTr="00084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 w:rsidP="00D01848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</w:t>
            </w:r>
            <w:r w:rsidRPr="00650E71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>
            <w:pPr>
              <w:rPr>
                <w:i/>
                <w:color w:val="000000"/>
                <w:sz w:val="22"/>
                <w:szCs w:val="22"/>
              </w:rPr>
            </w:pPr>
            <w:r w:rsidRPr="00650E71">
              <w:rPr>
                <w:i/>
                <w:color w:val="000000"/>
                <w:sz w:val="22"/>
                <w:szCs w:val="22"/>
              </w:rPr>
              <w:t>Dư Xuân Thực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DA11F7" w:rsidRDefault="00AC5A10">
            <w:pPr>
              <w:rPr>
                <w:color w:val="000000"/>
                <w:sz w:val="22"/>
                <w:szCs w:val="22"/>
              </w:rPr>
            </w:pPr>
            <w:r w:rsidRPr="00DA11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DA11F7" w:rsidRDefault="00AC5A10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DA11F7" w:rsidRDefault="00AC5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DA11F7" w:rsidRDefault="00AC5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EE6445" w:rsidRDefault="00AC5A1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10" w:rsidRDefault="00AC5A10">
            <w:r w:rsidRPr="002806A6">
              <w:rPr>
                <w:i/>
                <w:color w:val="000000"/>
                <w:sz w:val="22"/>
                <w:szCs w:val="22"/>
              </w:rPr>
              <w:t>Ninh Bình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DA11F7" w:rsidRDefault="00AC5A10" w:rsidP="0053203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DA11F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30/8/2014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997FF6" w:rsidRDefault="00AC5A10" w:rsidP="00997FF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7FF6">
              <w:rPr>
                <w:rFonts w:ascii="Times New Roman" w:hAnsi="Times New Roman"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DA11F7" w:rsidRDefault="00AC5A10">
            <w:pPr>
              <w:rPr>
                <w:color w:val="000000"/>
                <w:sz w:val="22"/>
                <w:szCs w:val="22"/>
              </w:rPr>
            </w:pPr>
            <w:r w:rsidRPr="00DA11F7">
              <w:rPr>
                <w:color w:val="000000"/>
                <w:sz w:val="22"/>
                <w:szCs w:val="22"/>
              </w:rPr>
              <w:t>Anh ruột</w:t>
            </w:r>
          </w:p>
        </w:tc>
      </w:tr>
      <w:tr w:rsidR="00AC5A10" w:rsidRPr="00DA11F7" w:rsidTr="00084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 w:rsidP="00D01848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</w:t>
            </w:r>
            <w:r w:rsidRPr="00650E71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650E71" w:rsidRDefault="00AC5A10">
            <w:pPr>
              <w:rPr>
                <w:i/>
                <w:color w:val="000000"/>
                <w:sz w:val="22"/>
                <w:szCs w:val="22"/>
              </w:rPr>
            </w:pPr>
            <w:r w:rsidRPr="00650E71">
              <w:rPr>
                <w:i/>
                <w:color w:val="000000"/>
                <w:sz w:val="22"/>
                <w:szCs w:val="22"/>
              </w:rPr>
              <w:t xml:space="preserve">Dư Quang </w:t>
            </w:r>
            <w:r w:rsidRPr="00650E71">
              <w:rPr>
                <w:i/>
                <w:color w:val="000000"/>
                <w:sz w:val="22"/>
                <w:szCs w:val="22"/>
              </w:rPr>
              <w:lastRenderedPageBreak/>
              <w:t>Dực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DA11F7" w:rsidRDefault="00AC5A10">
            <w:pPr>
              <w:rPr>
                <w:color w:val="000000"/>
                <w:sz w:val="22"/>
                <w:szCs w:val="22"/>
              </w:rPr>
            </w:pPr>
            <w:r w:rsidRPr="00DA11F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DA11F7" w:rsidRDefault="00AC5A10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DA11F7" w:rsidRDefault="00AC5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DA11F7" w:rsidRDefault="00AC5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EE6445" w:rsidRDefault="00AC5A1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10" w:rsidRDefault="00AC5A10">
            <w:r w:rsidRPr="002806A6">
              <w:rPr>
                <w:i/>
                <w:color w:val="000000"/>
                <w:sz w:val="22"/>
                <w:szCs w:val="22"/>
              </w:rPr>
              <w:t>Ninh Bình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DA11F7" w:rsidRDefault="00AC5A10" w:rsidP="0053203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DA11F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30/8/2014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997FF6" w:rsidRDefault="00AC5A10" w:rsidP="00997FF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7FF6">
              <w:rPr>
                <w:rFonts w:ascii="Times New Roman" w:hAnsi="Times New Roman"/>
                <w:color w:val="000000"/>
                <w:sz w:val="22"/>
                <w:szCs w:val="22"/>
              </w:rPr>
              <w:t>28/03/201</w:t>
            </w:r>
            <w:r w:rsidRPr="00997FF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10" w:rsidRPr="00DA11F7" w:rsidRDefault="00AC5A10">
            <w:pPr>
              <w:rPr>
                <w:color w:val="000000"/>
                <w:sz w:val="22"/>
                <w:szCs w:val="22"/>
              </w:rPr>
            </w:pPr>
            <w:r w:rsidRPr="00DA11F7">
              <w:rPr>
                <w:color w:val="000000"/>
                <w:sz w:val="22"/>
                <w:szCs w:val="22"/>
              </w:rPr>
              <w:lastRenderedPageBreak/>
              <w:t xml:space="preserve">Anh </w:t>
            </w:r>
            <w:r w:rsidRPr="00DA11F7">
              <w:rPr>
                <w:color w:val="000000"/>
                <w:sz w:val="22"/>
                <w:szCs w:val="22"/>
              </w:rPr>
              <w:lastRenderedPageBreak/>
              <w:t>ruột</w:t>
            </w:r>
          </w:p>
        </w:tc>
      </w:tr>
      <w:tr w:rsidR="00997FF6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650E71" w:rsidRDefault="004B14AE" w:rsidP="00D01848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lastRenderedPageBreak/>
              <w:t>2</w:t>
            </w:r>
            <w:r w:rsidR="00997FF6" w:rsidRPr="00650E71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650E71" w:rsidRDefault="00997FF6">
            <w:pPr>
              <w:rPr>
                <w:i/>
                <w:color w:val="000000"/>
                <w:sz w:val="22"/>
                <w:szCs w:val="22"/>
              </w:rPr>
            </w:pPr>
            <w:r w:rsidRPr="00650E71">
              <w:rPr>
                <w:i/>
                <w:color w:val="000000"/>
                <w:sz w:val="22"/>
                <w:szCs w:val="22"/>
              </w:rPr>
              <w:t>Dư Thị Thủy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>
            <w:pPr>
              <w:rPr>
                <w:color w:val="000000"/>
                <w:sz w:val="22"/>
                <w:szCs w:val="22"/>
              </w:rPr>
            </w:pPr>
            <w:r w:rsidRPr="00DA11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EE6445" w:rsidRDefault="00997FF6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EE6445" w:rsidRDefault="00AC5A10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Hòa Bình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 w:rsidP="0053203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DA11F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30/8/2014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997FF6" w:rsidRDefault="00997FF6" w:rsidP="00997FF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7FF6">
              <w:rPr>
                <w:rFonts w:ascii="Times New Roman" w:hAnsi="Times New Roman"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>
            <w:pPr>
              <w:rPr>
                <w:color w:val="000000"/>
                <w:sz w:val="22"/>
                <w:szCs w:val="22"/>
              </w:rPr>
            </w:pPr>
            <w:r w:rsidRPr="00DA11F7">
              <w:rPr>
                <w:color w:val="000000"/>
                <w:sz w:val="22"/>
                <w:szCs w:val="22"/>
              </w:rPr>
              <w:t>Chị ruột</w:t>
            </w:r>
          </w:p>
        </w:tc>
      </w:tr>
      <w:tr w:rsidR="00997FF6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650E71" w:rsidRDefault="004B14AE" w:rsidP="00D01848">
            <w:pPr>
              <w:pStyle w:val="BodyText"/>
              <w:ind w:right="-108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</w:t>
            </w:r>
            <w:r w:rsidR="00997FF6" w:rsidRPr="00650E71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650E71" w:rsidRDefault="00997FF6">
            <w:pPr>
              <w:rPr>
                <w:i/>
                <w:color w:val="000000"/>
                <w:sz w:val="22"/>
                <w:szCs w:val="22"/>
              </w:rPr>
            </w:pPr>
            <w:r w:rsidRPr="00650E71">
              <w:rPr>
                <w:i/>
                <w:color w:val="000000"/>
                <w:sz w:val="22"/>
                <w:szCs w:val="22"/>
              </w:rPr>
              <w:t>Dư Văn Hoàn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>
            <w:pPr>
              <w:rPr>
                <w:color w:val="000000"/>
                <w:sz w:val="22"/>
                <w:szCs w:val="22"/>
              </w:rPr>
            </w:pPr>
            <w:r w:rsidRPr="00DA11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EE6445" w:rsidRDefault="00997FF6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AC5A10" w:rsidRDefault="00AC5A10" w:rsidP="00C76FE2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Ninh Bình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 w:rsidP="0053203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DA11F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30/8/2014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997FF6" w:rsidRDefault="00997FF6" w:rsidP="00997FF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7FF6">
              <w:rPr>
                <w:rFonts w:ascii="Times New Roman" w:hAnsi="Times New Roman"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>
            <w:pPr>
              <w:rPr>
                <w:color w:val="000000"/>
                <w:sz w:val="22"/>
                <w:szCs w:val="22"/>
              </w:rPr>
            </w:pPr>
            <w:r w:rsidRPr="00DA11F7">
              <w:rPr>
                <w:color w:val="000000"/>
                <w:sz w:val="22"/>
                <w:szCs w:val="22"/>
              </w:rPr>
              <w:t>Anh ruột</w:t>
            </w:r>
          </w:p>
        </w:tc>
      </w:tr>
      <w:tr w:rsidR="00997FF6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97FF6" w:rsidRPr="00880B58" w:rsidRDefault="004B14AE" w:rsidP="00D0184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880B58" w:rsidRDefault="00A151F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Dương  Thị Kim Oanh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B628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072C285085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431384" w:rsidRDefault="00997FF6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138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TV Ban kiểm soát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431384" w:rsidRDefault="00B628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017479836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431384" w:rsidRDefault="00B628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29/06/2013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431384" w:rsidRDefault="00B628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Hà Nội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431384" w:rsidRDefault="00997FF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431384" w:rsidRDefault="00997FF6" w:rsidP="00997FF6">
            <w:pPr>
              <w:pStyle w:val="BodyText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431384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431384" w:rsidRDefault="00997FF6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431384" w:rsidRDefault="00997FF6">
            <w:pPr>
              <w:rPr>
                <w:b/>
                <w:color w:val="000000"/>
                <w:sz w:val="22"/>
                <w:szCs w:val="22"/>
              </w:rPr>
            </w:pPr>
            <w:r w:rsidRPr="00431384">
              <w:rPr>
                <w:b/>
                <w:color w:val="000000"/>
                <w:sz w:val="22"/>
                <w:szCs w:val="22"/>
              </w:rPr>
              <w:t>Bầu bổ sung ngày 28/3/2015</w:t>
            </w:r>
          </w:p>
        </w:tc>
      </w:tr>
      <w:tr w:rsidR="00997FF6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650E71" w:rsidRDefault="004B14AE" w:rsidP="00D01848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</w:t>
            </w:r>
            <w:r w:rsidR="00997FF6" w:rsidRPr="00650E71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650E71" w:rsidRDefault="00431384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Dương Minh Soát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431384" w:rsidRDefault="0043138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31384">
              <w:rPr>
                <w:i/>
                <w:color w:val="000000"/>
                <w:sz w:val="22"/>
                <w:szCs w:val="22"/>
              </w:rPr>
              <w:t>168219732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431384" w:rsidRDefault="0043138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31384">
              <w:rPr>
                <w:i/>
                <w:color w:val="000000"/>
                <w:sz w:val="22"/>
                <w:szCs w:val="22"/>
              </w:rPr>
              <w:t>26/06/2004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431384" w:rsidRDefault="0043138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31384">
              <w:rPr>
                <w:i/>
                <w:color w:val="000000"/>
                <w:sz w:val="22"/>
                <w:szCs w:val="22"/>
              </w:rPr>
              <w:t>Hà Nam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431384" w:rsidRDefault="00997FF6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 w:rsidP="00997FF6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 w:rsidP="00997FF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431384" w:rsidRDefault="00431384">
            <w:pPr>
              <w:rPr>
                <w:i/>
                <w:color w:val="000000"/>
                <w:sz w:val="22"/>
                <w:szCs w:val="22"/>
              </w:rPr>
            </w:pPr>
            <w:r w:rsidRPr="00431384">
              <w:rPr>
                <w:i/>
                <w:color w:val="000000"/>
                <w:sz w:val="22"/>
                <w:szCs w:val="22"/>
              </w:rPr>
              <w:t>Bố đẻ</w:t>
            </w:r>
          </w:p>
        </w:tc>
      </w:tr>
      <w:tr w:rsidR="00997FF6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650E71" w:rsidRDefault="002E0B31" w:rsidP="00D01848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</w:t>
            </w:r>
            <w:r w:rsidR="00997FF6" w:rsidRPr="00650E71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650E71" w:rsidRDefault="00431384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Đinh Thị Dung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431384" w:rsidRDefault="0043138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31384">
              <w:rPr>
                <w:i/>
                <w:color w:val="000000"/>
                <w:sz w:val="22"/>
                <w:szCs w:val="22"/>
              </w:rPr>
              <w:t>168481660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431384" w:rsidRDefault="0043138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31384">
              <w:rPr>
                <w:i/>
                <w:color w:val="000000"/>
                <w:sz w:val="22"/>
                <w:szCs w:val="22"/>
              </w:rPr>
              <w:t>19/07/2010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431384" w:rsidRDefault="0043138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31384">
              <w:rPr>
                <w:i/>
                <w:color w:val="000000"/>
                <w:sz w:val="22"/>
                <w:szCs w:val="22"/>
              </w:rPr>
              <w:t>Hà Nam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431384" w:rsidRDefault="00997FF6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 w:rsidP="00997FF6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 w:rsidP="00997FF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431384" w:rsidRDefault="00431384">
            <w:pPr>
              <w:rPr>
                <w:i/>
                <w:color w:val="000000"/>
                <w:sz w:val="22"/>
                <w:szCs w:val="22"/>
              </w:rPr>
            </w:pPr>
            <w:r w:rsidRPr="00431384">
              <w:rPr>
                <w:i/>
                <w:color w:val="000000"/>
                <w:sz w:val="22"/>
                <w:szCs w:val="22"/>
              </w:rPr>
              <w:t>Mẹ đẻ</w:t>
            </w:r>
          </w:p>
        </w:tc>
      </w:tr>
      <w:tr w:rsidR="00997FF6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650E71" w:rsidRDefault="00431384" w:rsidP="00D01848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</w:t>
            </w:r>
            <w:r w:rsidR="00997FF6" w:rsidRPr="00650E71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650E71" w:rsidRDefault="00431384" w:rsidP="00431384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Dương Minh Khoa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431384" w:rsidRDefault="0043138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31384">
              <w:rPr>
                <w:i/>
                <w:color w:val="000000"/>
                <w:sz w:val="22"/>
                <w:szCs w:val="22"/>
              </w:rPr>
              <w:t>168219482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431384" w:rsidRDefault="0043138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31384">
              <w:rPr>
                <w:i/>
                <w:color w:val="000000"/>
                <w:sz w:val="22"/>
                <w:szCs w:val="22"/>
              </w:rPr>
              <w:t>26/06/2004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431384" w:rsidRDefault="0043138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31384">
              <w:rPr>
                <w:i/>
                <w:color w:val="000000"/>
                <w:sz w:val="22"/>
                <w:szCs w:val="22"/>
              </w:rPr>
              <w:t>Hà Nam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431384" w:rsidRDefault="00997FF6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 w:rsidP="00997FF6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 w:rsidP="00997FF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431384" w:rsidRDefault="00431384">
            <w:pPr>
              <w:rPr>
                <w:i/>
                <w:color w:val="000000"/>
                <w:sz w:val="22"/>
                <w:szCs w:val="22"/>
              </w:rPr>
            </w:pPr>
            <w:r w:rsidRPr="00431384">
              <w:rPr>
                <w:i/>
                <w:color w:val="000000"/>
                <w:sz w:val="22"/>
                <w:szCs w:val="22"/>
              </w:rPr>
              <w:t>Em trai</w:t>
            </w:r>
          </w:p>
        </w:tc>
      </w:tr>
      <w:tr w:rsidR="00997FF6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650E71" w:rsidRDefault="00431384" w:rsidP="00AF5217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650E71" w:rsidRDefault="00431384" w:rsidP="00BB0A1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Nguyễn Huy Quảng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431384" w:rsidRDefault="00431384" w:rsidP="00BD27A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31384">
              <w:rPr>
                <w:i/>
                <w:color w:val="000000"/>
                <w:sz w:val="22"/>
                <w:szCs w:val="22"/>
              </w:rPr>
              <w:t>017479521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431384" w:rsidRDefault="00431384" w:rsidP="00BD27A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31384">
              <w:rPr>
                <w:i/>
                <w:color w:val="000000"/>
                <w:sz w:val="22"/>
                <w:szCs w:val="22"/>
              </w:rPr>
              <w:t>08/06/2013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431384" w:rsidRDefault="00431384" w:rsidP="00BD27A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31384">
              <w:rPr>
                <w:i/>
                <w:color w:val="000000"/>
                <w:sz w:val="22"/>
                <w:szCs w:val="22"/>
              </w:rPr>
              <w:t>Hà Nội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431384" w:rsidRDefault="00997FF6" w:rsidP="00BD27A7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E3F19" w:rsidRDefault="00431384" w:rsidP="00AD06CB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DE3F19" w:rsidRDefault="00997FF6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E3F19" w:rsidRDefault="00431384" w:rsidP="00AD06C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Chồng</w:t>
            </w:r>
          </w:p>
        </w:tc>
      </w:tr>
      <w:tr w:rsidR="00997FF6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650E71" w:rsidRDefault="00431384" w:rsidP="00AF5217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650E71" w:rsidRDefault="00431384" w:rsidP="00431384">
            <w:r>
              <w:rPr>
                <w:i/>
                <w:color w:val="000000"/>
                <w:sz w:val="22"/>
                <w:szCs w:val="22"/>
              </w:rPr>
              <w:t>Nguyễn Lan Chi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A11F7" w:rsidRDefault="00997FF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431384" w:rsidRDefault="00AD7C57" w:rsidP="00BD27A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Còn nhỏ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431384" w:rsidRDefault="00997FF6" w:rsidP="00BD27A7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431384" w:rsidRDefault="00997FF6" w:rsidP="00BD27A7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431384" w:rsidRDefault="00997FF6" w:rsidP="00BD27A7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E3F19" w:rsidRDefault="00431384" w:rsidP="00AD06CB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F6" w:rsidRPr="00DE3F19" w:rsidRDefault="00997FF6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F6" w:rsidRPr="00DE3F19" w:rsidRDefault="00431384" w:rsidP="00AD06C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Con gái</w:t>
            </w:r>
          </w:p>
        </w:tc>
      </w:tr>
      <w:tr w:rsidR="00431384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84" w:rsidRDefault="00431384" w:rsidP="00AF5217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84" w:rsidRDefault="00431384" w:rsidP="00431384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Nguyễn Hải Đạt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84" w:rsidRPr="00DA11F7" w:rsidRDefault="00431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84" w:rsidRPr="00DA11F7" w:rsidRDefault="00431384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84" w:rsidRPr="00431384" w:rsidRDefault="00AD7C57" w:rsidP="00BD27A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Còn nhỏ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84" w:rsidRPr="00431384" w:rsidRDefault="00431384" w:rsidP="00BD27A7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84" w:rsidRPr="00431384" w:rsidRDefault="00431384" w:rsidP="00BD27A7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84" w:rsidRPr="00431384" w:rsidRDefault="00431384" w:rsidP="00BD27A7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84" w:rsidRDefault="00431384" w:rsidP="00AD06CB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84" w:rsidRPr="00DE3F19" w:rsidRDefault="0043138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84" w:rsidRDefault="00431384" w:rsidP="00AD06C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Con trai</w:t>
            </w:r>
          </w:p>
        </w:tc>
      </w:tr>
      <w:tr w:rsidR="007C3872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7C3872" w:rsidRDefault="007C3872" w:rsidP="00AF521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C38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7C3872" w:rsidRDefault="007C387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Bùi Thị Xuân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431384" w:rsidRDefault="007C3872" w:rsidP="00FA4C5F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138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TV Ban kiểm soát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431384" w:rsidRDefault="007C3872" w:rsidP="00FA4C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431384" w:rsidRDefault="008B45AE" w:rsidP="00FA4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186484428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431384" w:rsidRDefault="008B45AE" w:rsidP="00FA4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08/10/2004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431384" w:rsidRDefault="008B45AE" w:rsidP="00FA4C5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Nghệ 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431384" w:rsidRDefault="007C3872" w:rsidP="00FA4C5F">
            <w:pPr>
              <w:pStyle w:val="BodyText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431384" w:rsidRDefault="007C3872" w:rsidP="00FA4C5F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1384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431384" w:rsidRDefault="007C3872" w:rsidP="00FA4C5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431384" w:rsidRDefault="007C3872" w:rsidP="00FA4C5F">
            <w:pPr>
              <w:rPr>
                <w:b/>
                <w:color w:val="000000"/>
                <w:sz w:val="22"/>
                <w:szCs w:val="22"/>
              </w:rPr>
            </w:pPr>
            <w:r w:rsidRPr="00431384">
              <w:rPr>
                <w:b/>
                <w:color w:val="000000"/>
                <w:sz w:val="22"/>
                <w:szCs w:val="22"/>
              </w:rPr>
              <w:t>Bầu bổ sung ngày 28/3/2015</w:t>
            </w:r>
          </w:p>
        </w:tc>
      </w:tr>
      <w:tr w:rsidR="007C3872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50E71" w:rsidRDefault="007C3872" w:rsidP="00AF5217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50E71" w:rsidRDefault="007C3872" w:rsidP="007C3872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Bùi Nguyên Phúc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A11F7" w:rsidRDefault="007C38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A11F7" w:rsidRDefault="007C387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E3F19" w:rsidRDefault="007C387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180834748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E3F19" w:rsidRDefault="007C387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31/12/2010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Pr="00DE3F19" w:rsidRDefault="007C3872">
            <w:pPr>
              <w:rPr>
                <w:i/>
              </w:rPr>
            </w:pPr>
            <w:r>
              <w:rPr>
                <w:i/>
              </w:rPr>
              <w:t>Nghệ 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E3F19" w:rsidRDefault="007C3872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Default="007C3872">
            <w:r w:rsidRPr="00E814AA">
              <w:rPr>
                <w:i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Pr="00DE3F19" w:rsidRDefault="007C3872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E3F19" w:rsidRDefault="007C3872" w:rsidP="00AD06C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Bố đẻ</w:t>
            </w:r>
          </w:p>
        </w:tc>
      </w:tr>
      <w:tr w:rsidR="007C3872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50E71" w:rsidRDefault="007C3872" w:rsidP="00AF5217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50E71" w:rsidRDefault="007C3872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Trần Thị Thanh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A11F7" w:rsidRDefault="007C38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A11F7" w:rsidRDefault="007C387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E3F19" w:rsidRDefault="007C387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186484393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E3F19" w:rsidRDefault="007C387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07/10/2004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Pr="00DE3F19" w:rsidRDefault="007C3872">
            <w:pPr>
              <w:rPr>
                <w:i/>
              </w:rPr>
            </w:pPr>
            <w:r>
              <w:rPr>
                <w:i/>
              </w:rPr>
              <w:t>Nghệ 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E3F19" w:rsidRDefault="007C3872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Default="007C3872">
            <w:r w:rsidRPr="00E814AA">
              <w:rPr>
                <w:i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Pr="00DE3F19" w:rsidRDefault="007C3872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E3F19" w:rsidRDefault="007C3872" w:rsidP="00AD06C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Mẹ đẻ</w:t>
            </w:r>
          </w:p>
        </w:tc>
      </w:tr>
      <w:tr w:rsidR="007C3872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50E71" w:rsidRDefault="007C3872" w:rsidP="00AF5217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50E71" w:rsidRDefault="007C3872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Bùi Nguyên Thu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A11F7" w:rsidRDefault="007C38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A11F7" w:rsidRDefault="007C387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E3F19" w:rsidRDefault="007C387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186977991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E3F19" w:rsidRDefault="007C387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22/01/2008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Pr="00DE3F19" w:rsidRDefault="007C3872" w:rsidP="007C3872">
            <w:pPr>
              <w:rPr>
                <w:i/>
              </w:rPr>
            </w:pPr>
            <w:r>
              <w:rPr>
                <w:i/>
              </w:rPr>
              <w:t>Nghệ 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E3F19" w:rsidRDefault="007C3872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Default="007C3872">
            <w:r w:rsidRPr="00E814AA">
              <w:rPr>
                <w:i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Pr="00DE3F19" w:rsidRDefault="007C3872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E3F19" w:rsidRDefault="007C3872" w:rsidP="00AD06C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Em trai</w:t>
            </w:r>
          </w:p>
        </w:tc>
      </w:tr>
      <w:tr w:rsidR="007C3872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50E71" w:rsidRDefault="007C3872" w:rsidP="00AF5217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50E71" w:rsidRDefault="007C3872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Bùi Nguyên Đức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A11F7" w:rsidRDefault="007C38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A11F7" w:rsidRDefault="007C387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E3F19" w:rsidRDefault="007C387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187546736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E3F19" w:rsidRDefault="007C387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19/10/2010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Pr="00DE3F19" w:rsidRDefault="007C3872">
            <w:pPr>
              <w:rPr>
                <w:i/>
              </w:rPr>
            </w:pPr>
            <w:r>
              <w:rPr>
                <w:i/>
              </w:rPr>
              <w:t>Nghệ 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E3F19" w:rsidRDefault="007C3872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Default="007C3872">
            <w:r w:rsidRPr="00E814AA">
              <w:rPr>
                <w:i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Pr="00DE3F19" w:rsidRDefault="007C3872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E3F19" w:rsidRDefault="007C3872" w:rsidP="00AD06C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Em trai</w:t>
            </w:r>
          </w:p>
        </w:tc>
      </w:tr>
      <w:tr w:rsidR="007C3872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50E71" w:rsidRDefault="007C3872" w:rsidP="00AF5217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50E71" w:rsidRDefault="007C3872" w:rsidP="007C3872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Lê Song Hải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A11F7" w:rsidRDefault="007C38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A11F7" w:rsidRDefault="007C387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E3F19" w:rsidRDefault="007C387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193502413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E3F19" w:rsidRDefault="00481DF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19/102009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Pr="00DE3F19" w:rsidRDefault="00481DFC">
            <w:pPr>
              <w:rPr>
                <w:i/>
              </w:rPr>
            </w:pPr>
            <w:r>
              <w:rPr>
                <w:i/>
              </w:rPr>
              <w:t>Hà Tĩnh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E3F19" w:rsidRDefault="007C3872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Default="007C3872">
            <w:r w:rsidRPr="00E814AA">
              <w:rPr>
                <w:i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Pr="00DE3F19" w:rsidRDefault="007C3872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E3F19" w:rsidRDefault="00481DFC" w:rsidP="00AD06C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Chồng</w:t>
            </w:r>
          </w:p>
        </w:tc>
      </w:tr>
      <w:tr w:rsidR="007C3872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50E71" w:rsidRDefault="00481DFC" w:rsidP="00AF5217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50E71" w:rsidRDefault="00481DFC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Lê Hải Minh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A11F7" w:rsidRDefault="007C38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A11F7" w:rsidRDefault="007C387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E3F19" w:rsidRDefault="00481DF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Còn nhỏ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E3F19" w:rsidRDefault="007C387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Pr="00DE3F19" w:rsidRDefault="007C3872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E3F19" w:rsidRDefault="007C3872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Default="007C3872">
            <w:r w:rsidRPr="00E814AA">
              <w:rPr>
                <w:i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Pr="00DE3F19" w:rsidRDefault="007C3872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E3F19" w:rsidRDefault="00481DFC" w:rsidP="00AD06C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Con trai</w:t>
            </w:r>
          </w:p>
        </w:tc>
      </w:tr>
      <w:tr w:rsidR="007C3872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306E18" w:rsidRDefault="00481DFC" w:rsidP="00AF521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F67F0A" w:rsidRDefault="007C3872" w:rsidP="006E3A8A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Nguy</w:t>
            </w:r>
            <w:r w:rsidRPr="00F67F0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ễn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Th</w:t>
            </w:r>
            <w:r w:rsidRPr="00F67F0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Hư</w:t>
            </w:r>
            <w:r w:rsidRPr="00F67F0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ờng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F67F0A" w:rsidRDefault="007C3872" w:rsidP="006E3A8A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F67F0A" w:rsidRDefault="007C3872" w:rsidP="006E3A8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Tr</w:t>
            </w:r>
            <w:r w:rsidRPr="00F67F0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ưởng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ban ki</w:t>
            </w:r>
            <w:r w:rsidRPr="00F67F0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ểm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so</w:t>
            </w:r>
            <w:r w:rsidRPr="00F67F0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át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F67F0A" w:rsidRDefault="007C3872" w:rsidP="006E3A8A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F67F0A" w:rsidRDefault="007C3872" w:rsidP="006E3A8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E3F19" w:rsidRDefault="007C3872" w:rsidP="006E3A8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E3F19" w:rsidRDefault="007C3872" w:rsidP="006E3A8A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E3F19" w:rsidRDefault="007C3872" w:rsidP="006E3A8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E3F19">
              <w:rPr>
                <w:b/>
                <w:i/>
                <w:color w:val="000000"/>
                <w:sz w:val="22"/>
                <w:szCs w:val="22"/>
              </w:rPr>
              <w:t>30/08/2014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997FF6" w:rsidRDefault="007C3872" w:rsidP="00997FF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7FF6">
              <w:rPr>
                <w:rFonts w:ascii="Times New Roman" w:hAnsi="Times New Roman"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997FF6" w:rsidRDefault="007C3872" w:rsidP="006E3A8A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97FF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Miễn nhiệm</w:t>
            </w:r>
          </w:p>
        </w:tc>
      </w:tr>
      <w:tr w:rsidR="007C3872" w:rsidRPr="00997FF6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872E9C" w:rsidRDefault="00481DFC" w:rsidP="00AF5217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Default="007C3872" w:rsidP="006E3A8A">
            <w:pPr>
              <w:pStyle w:val="BodyText"/>
              <w:jc w:val="left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Tr</w:t>
            </w:r>
            <w:r w:rsidRPr="00872E9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ần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Kim Chi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872E9C" w:rsidRDefault="007C3872" w:rsidP="006E3A8A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872E9C" w:rsidRDefault="007C3872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Default="007C3872" w:rsidP="00872E9C">
            <w:pPr>
              <w:pStyle w:val="BodyText"/>
              <w:jc w:val="left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Default="007C3872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Pr="00872E9C" w:rsidRDefault="007C3872" w:rsidP="00770A5C">
            <w:pPr>
              <w:pStyle w:val="BodyText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E3F19" w:rsidRDefault="007C3872" w:rsidP="006E3A8A">
            <w:pPr>
              <w:spacing w:after="120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E3F19" w:rsidRDefault="007C3872" w:rsidP="006E3A8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E3F19">
              <w:rPr>
                <w:i/>
                <w:color w:val="000000"/>
                <w:sz w:val="22"/>
                <w:szCs w:val="22"/>
              </w:rPr>
              <w:t>30/08/2014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997FF6" w:rsidRDefault="007C3872" w:rsidP="00997FF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7FF6">
              <w:rPr>
                <w:rFonts w:ascii="Times New Roman" w:hAnsi="Times New Roman"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997FF6" w:rsidRDefault="007C3872" w:rsidP="00061C81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highlight w:val="yellow"/>
              </w:rPr>
            </w:pPr>
            <w:r w:rsidRPr="00061C81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Con</w:t>
            </w:r>
          </w:p>
        </w:tc>
      </w:tr>
      <w:tr w:rsidR="007C3872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Default="00481DFC" w:rsidP="00D02305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pStyle w:val="BodyText"/>
              <w:jc w:val="left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4131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Trần Ngọc Trang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pStyle w:val="BodyText"/>
              <w:jc w:val="left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872E9C" w:rsidRDefault="007C3872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E3F19" w:rsidRDefault="007C3872" w:rsidP="006E3A8A">
            <w:pPr>
              <w:spacing w:after="120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Pr="00DE3F19" w:rsidRDefault="007C3872">
            <w:pPr>
              <w:rPr>
                <w:i/>
                <w:sz w:val="22"/>
                <w:szCs w:val="22"/>
              </w:rPr>
            </w:pPr>
            <w:r w:rsidRPr="00DE3F19">
              <w:rPr>
                <w:i/>
                <w:color w:val="000000"/>
                <w:sz w:val="22"/>
                <w:szCs w:val="22"/>
              </w:rPr>
              <w:t>30/08/2014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997FF6" w:rsidRDefault="007C3872" w:rsidP="00997FF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7FF6">
              <w:rPr>
                <w:rFonts w:ascii="Times New Roman" w:hAnsi="Times New Roman"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872E9C" w:rsidRDefault="007C3872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872E9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Con</w:t>
            </w:r>
          </w:p>
        </w:tc>
      </w:tr>
      <w:tr w:rsidR="007C3872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Default="00481DFC" w:rsidP="00D02305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pStyle w:val="BodyText"/>
              <w:jc w:val="left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4131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Phạm Thị Tan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pStyle w:val="BodyText"/>
              <w:jc w:val="left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Pr="0064131D" w:rsidRDefault="007C3872" w:rsidP="006E3A8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Default="007C3872">
            <w:r w:rsidRPr="004B79C6">
              <w:rPr>
                <w:i/>
                <w:color w:val="000000"/>
                <w:sz w:val="22"/>
              </w:rPr>
              <w:t>30/08/2014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997FF6" w:rsidRDefault="007C3872" w:rsidP="00997FF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7FF6">
              <w:rPr>
                <w:rFonts w:ascii="Times New Roman" w:hAnsi="Times New Roman"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4131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Mẹ</w:t>
            </w:r>
          </w:p>
        </w:tc>
      </w:tr>
      <w:tr w:rsidR="007C3872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Default="00481DFC" w:rsidP="00D02305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5.4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pStyle w:val="BodyText"/>
              <w:jc w:val="left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4131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Nguyễn Xuân Chính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F17B00">
            <w:pPr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F17B00">
            <w:pPr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Pr="0064131D" w:rsidRDefault="007C3872" w:rsidP="006E3A8A">
            <w:pPr>
              <w:spacing w:after="120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Pr="0064131D" w:rsidRDefault="007C3872" w:rsidP="006E3A8A">
            <w:pPr>
              <w:spacing w:after="120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Default="007C3872">
            <w:r w:rsidRPr="00A43311">
              <w:rPr>
                <w:i/>
                <w:color w:val="000000"/>
                <w:sz w:val="22"/>
              </w:rPr>
              <w:t>30/08/2014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997FF6" w:rsidRDefault="007C3872" w:rsidP="00997FF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7FF6">
              <w:rPr>
                <w:rFonts w:ascii="Times New Roman" w:hAnsi="Times New Roman"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4131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Anh </w:t>
            </w:r>
          </w:p>
        </w:tc>
      </w:tr>
      <w:tr w:rsidR="007C3872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Default="00481DFC" w:rsidP="00D02305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pStyle w:val="BodyText"/>
              <w:jc w:val="left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4131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Nguyễn Thị Minh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F17B00">
            <w:pPr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F17B00">
            <w:pPr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Pr="0064131D" w:rsidRDefault="007C3872" w:rsidP="006E3A8A">
            <w:pPr>
              <w:spacing w:after="120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Pr="0064131D" w:rsidRDefault="007C3872" w:rsidP="006E3A8A">
            <w:pPr>
              <w:spacing w:after="120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Default="007C3872">
            <w:r w:rsidRPr="00A43311">
              <w:rPr>
                <w:i/>
                <w:color w:val="000000"/>
                <w:sz w:val="22"/>
              </w:rPr>
              <w:t>30/08/2014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997FF6" w:rsidRDefault="007C3872" w:rsidP="00997FF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7FF6">
              <w:rPr>
                <w:rFonts w:ascii="Times New Roman" w:hAnsi="Times New Roman"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4131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Chị</w:t>
            </w:r>
          </w:p>
        </w:tc>
      </w:tr>
      <w:tr w:rsidR="007C3872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Default="00481DFC" w:rsidP="00D02305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5.6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pStyle w:val="BodyText"/>
              <w:jc w:val="left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4131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Nguyễn Xuân Hùng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F17B00">
            <w:pPr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F17B00">
            <w:pPr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Pr="0064131D" w:rsidRDefault="007C3872" w:rsidP="006E3A8A">
            <w:pPr>
              <w:spacing w:after="120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Pr="0064131D" w:rsidRDefault="007C3872" w:rsidP="006E3A8A">
            <w:pPr>
              <w:spacing w:after="120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Default="007C3872">
            <w:r w:rsidRPr="00A43311">
              <w:rPr>
                <w:i/>
                <w:color w:val="000000"/>
                <w:sz w:val="22"/>
              </w:rPr>
              <w:t>30/08/2014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997FF6" w:rsidRDefault="007C3872" w:rsidP="00997FF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7FF6">
              <w:rPr>
                <w:rFonts w:ascii="Times New Roman" w:hAnsi="Times New Roman"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4131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Anh</w:t>
            </w:r>
          </w:p>
        </w:tc>
      </w:tr>
      <w:tr w:rsidR="007C3872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Default="00481DFC" w:rsidP="00D02305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5.7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pStyle w:val="BodyText"/>
              <w:jc w:val="left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4131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Nguyễn Quốc Mạnh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F17B00">
            <w:pPr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F17B00">
            <w:pPr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Pr="0064131D" w:rsidRDefault="007C3872" w:rsidP="006E3A8A">
            <w:pPr>
              <w:spacing w:after="120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Pr="0064131D" w:rsidRDefault="007C3872" w:rsidP="006E3A8A">
            <w:pPr>
              <w:spacing w:after="120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Default="007C3872">
            <w:r w:rsidRPr="00A43311">
              <w:rPr>
                <w:i/>
                <w:color w:val="000000"/>
                <w:sz w:val="22"/>
              </w:rPr>
              <w:t>30/08/2014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997FF6" w:rsidRDefault="007C3872" w:rsidP="00997FF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7FF6">
              <w:rPr>
                <w:rFonts w:ascii="Times New Roman" w:hAnsi="Times New Roman"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4131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Anh</w:t>
            </w:r>
          </w:p>
        </w:tc>
      </w:tr>
      <w:tr w:rsidR="007C3872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Default="00481DFC" w:rsidP="00D02305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lastRenderedPageBreak/>
              <w:t>5.8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pStyle w:val="BodyText"/>
              <w:jc w:val="left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4131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Nguyễn Thị Thoa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F17B00">
            <w:pPr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F17B00">
            <w:pPr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Pr="0064131D" w:rsidRDefault="007C3872" w:rsidP="006E3A8A">
            <w:pPr>
              <w:spacing w:after="120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Pr="0064131D" w:rsidRDefault="007C3872" w:rsidP="006E3A8A">
            <w:pPr>
              <w:spacing w:after="120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Default="007C3872">
            <w:r w:rsidRPr="007A4003">
              <w:rPr>
                <w:i/>
                <w:color w:val="000000"/>
                <w:sz w:val="22"/>
              </w:rPr>
              <w:t>30/08/2014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997FF6" w:rsidRDefault="007C3872" w:rsidP="00287CDD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7FF6">
              <w:rPr>
                <w:rFonts w:ascii="Times New Roman" w:hAnsi="Times New Roman"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4131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Chị</w:t>
            </w:r>
          </w:p>
        </w:tc>
      </w:tr>
      <w:tr w:rsidR="007C3872" w:rsidRPr="00DA11F7" w:rsidTr="00AC5A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D02305" w:rsidRDefault="00481DFC" w:rsidP="00D02305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5.9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pStyle w:val="BodyText"/>
              <w:jc w:val="left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4131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Nguyễn Thị Loan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F17B00">
            <w:pPr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F17B00">
            <w:pPr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Pr="0064131D" w:rsidRDefault="007C3872" w:rsidP="006E3A8A">
            <w:pPr>
              <w:spacing w:after="120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Pr="0064131D" w:rsidRDefault="007C3872" w:rsidP="00DE3F19">
            <w:pPr>
              <w:spacing w:after="120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2" w:rsidRDefault="007C3872">
            <w:r w:rsidRPr="007A4003">
              <w:rPr>
                <w:i/>
                <w:color w:val="000000"/>
                <w:sz w:val="22"/>
              </w:rPr>
              <w:t>30/08/2014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997FF6" w:rsidRDefault="007C3872" w:rsidP="00287CDD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7FF6">
              <w:rPr>
                <w:rFonts w:ascii="Times New Roman" w:hAnsi="Times New Roman"/>
                <w:color w:val="000000"/>
                <w:sz w:val="22"/>
                <w:szCs w:val="22"/>
              </w:rPr>
              <w:t>28/03/2015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2" w:rsidRPr="0064131D" w:rsidRDefault="007C3872" w:rsidP="006E3A8A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4131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Chị</w:t>
            </w:r>
          </w:p>
        </w:tc>
      </w:tr>
    </w:tbl>
    <w:p w:rsidR="004B14AE" w:rsidRDefault="004B14AE" w:rsidP="009433A6">
      <w:pPr>
        <w:pStyle w:val="BodyText"/>
        <w:widowControl w:val="0"/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4B14AE" w:rsidRDefault="004B14AE" w:rsidP="009433A6">
      <w:pPr>
        <w:pStyle w:val="BodyText"/>
        <w:widowControl w:val="0"/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9433A6" w:rsidRDefault="009433A6" w:rsidP="009433A6">
      <w:pPr>
        <w:pStyle w:val="BodyText"/>
        <w:widowControl w:val="0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DA11F7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IV. Giao dịch của cổ đông nội bộ và người liên quan: </w:t>
      </w:r>
    </w:p>
    <w:p w:rsidR="00237405" w:rsidRPr="00DA11F7" w:rsidRDefault="00237405" w:rsidP="009433A6">
      <w:pPr>
        <w:pStyle w:val="BodyText"/>
        <w:widowControl w:val="0"/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9433A6" w:rsidRDefault="009433A6" w:rsidP="009433A6">
      <w:pPr>
        <w:pStyle w:val="BodyText"/>
        <w:numPr>
          <w:ilvl w:val="0"/>
          <w:numId w:val="6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DA11F7">
        <w:rPr>
          <w:rFonts w:ascii="Times New Roman" w:hAnsi="Times New Roman"/>
          <w:i/>
          <w:color w:val="000000"/>
          <w:sz w:val="24"/>
          <w:szCs w:val="24"/>
        </w:rPr>
        <w:t>Danh sách cổ đông nội bộ và người có liên quan</w:t>
      </w:r>
      <w:r w:rsidR="0039261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3217B0">
        <w:rPr>
          <w:rFonts w:ascii="Times New Roman" w:hAnsi="Times New Roman"/>
          <w:i/>
          <w:color w:val="000000"/>
          <w:sz w:val="24"/>
          <w:szCs w:val="24"/>
        </w:rPr>
        <w:t>(Danh s</w:t>
      </w:r>
      <w:r w:rsidR="003217B0" w:rsidRPr="003217B0">
        <w:rPr>
          <w:rFonts w:ascii="Times New Roman" w:hAnsi="Times New Roman"/>
          <w:i/>
          <w:color w:val="000000"/>
          <w:sz w:val="24"/>
          <w:szCs w:val="24"/>
        </w:rPr>
        <w:t>ách</w:t>
      </w:r>
      <w:r w:rsidR="003217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3217B0" w:rsidRPr="003217B0">
        <w:rPr>
          <w:rFonts w:ascii="Times New Roman" w:hAnsi="Times New Roman"/>
          <w:i/>
          <w:color w:val="000000"/>
          <w:sz w:val="24"/>
          <w:szCs w:val="24"/>
        </w:rPr>
        <w:t>đính</w:t>
      </w:r>
      <w:r w:rsidR="003217B0">
        <w:rPr>
          <w:rFonts w:ascii="Times New Roman" w:hAnsi="Times New Roman"/>
          <w:i/>
          <w:color w:val="000000"/>
          <w:sz w:val="24"/>
          <w:szCs w:val="24"/>
        </w:rPr>
        <w:t xml:space="preserve"> k</w:t>
      </w:r>
      <w:r w:rsidR="003217B0" w:rsidRPr="003217B0">
        <w:rPr>
          <w:rFonts w:ascii="Times New Roman" w:hAnsi="Times New Roman"/>
          <w:i/>
          <w:color w:val="000000"/>
          <w:sz w:val="24"/>
          <w:szCs w:val="24"/>
        </w:rPr>
        <w:t>èm</w:t>
      </w:r>
      <w:r w:rsidR="003217B0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3217B0" w:rsidRPr="00DA11F7" w:rsidRDefault="003217B0" w:rsidP="003217B0">
      <w:pPr>
        <w:pStyle w:val="BodyText"/>
        <w:ind w:left="502"/>
        <w:rPr>
          <w:rFonts w:ascii="Times New Roman" w:hAnsi="Times New Roman"/>
          <w:i/>
          <w:color w:val="000000"/>
          <w:sz w:val="24"/>
          <w:szCs w:val="24"/>
        </w:rPr>
      </w:pPr>
    </w:p>
    <w:p w:rsidR="005D47A9" w:rsidRDefault="009433A6" w:rsidP="009433A6">
      <w:pPr>
        <w:pStyle w:val="BodyText"/>
        <w:numPr>
          <w:ilvl w:val="0"/>
          <w:numId w:val="6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DA11F7">
        <w:rPr>
          <w:rFonts w:ascii="Times New Roman" w:hAnsi="Times New Roman"/>
          <w:i/>
          <w:color w:val="000000"/>
          <w:sz w:val="24"/>
          <w:szCs w:val="24"/>
        </w:rPr>
        <w:t>Giao dịc</w:t>
      </w:r>
      <w:r w:rsidR="004B14AE">
        <w:rPr>
          <w:rFonts w:ascii="Times New Roman" w:hAnsi="Times New Roman"/>
          <w:i/>
          <w:color w:val="000000"/>
          <w:sz w:val="24"/>
          <w:szCs w:val="24"/>
        </w:rPr>
        <w:t>h</w:t>
      </w:r>
      <w:r w:rsidRPr="00DA11F7">
        <w:rPr>
          <w:rFonts w:ascii="Times New Roman" w:hAnsi="Times New Roman"/>
          <w:i/>
          <w:color w:val="000000"/>
          <w:sz w:val="24"/>
          <w:szCs w:val="24"/>
        </w:rPr>
        <w:t xml:space="preserve"> cổ phiếu</w:t>
      </w:r>
      <w:r w:rsidR="003217B0">
        <w:rPr>
          <w:rFonts w:ascii="Times New Roman" w:hAnsi="Times New Roman"/>
          <w:i/>
          <w:color w:val="000000"/>
          <w:sz w:val="24"/>
          <w:szCs w:val="24"/>
        </w:rPr>
        <w:t xml:space="preserve"> c</w:t>
      </w:r>
      <w:r w:rsidR="003217B0" w:rsidRPr="003217B0">
        <w:rPr>
          <w:rFonts w:ascii="Times New Roman" w:hAnsi="Times New Roman"/>
          <w:i/>
          <w:color w:val="000000"/>
          <w:sz w:val="24"/>
          <w:szCs w:val="24"/>
        </w:rPr>
        <w:t>ủa</w:t>
      </w:r>
      <w:r w:rsidR="003217B0">
        <w:rPr>
          <w:rFonts w:ascii="Times New Roman" w:hAnsi="Times New Roman"/>
          <w:i/>
          <w:color w:val="000000"/>
          <w:sz w:val="24"/>
          <w:szCs w:val="24"/>
        </w:rPr>
        <w:t xml:space="preserve"> c</w:t>
      </w:r>
      <w:r w:rsidR="003217B0" w:rsidRPr="003217B0">
        <w:rPr>
          <w:rFonts w:ascii="Times New Roman" w:hAnsi="Times New Roman"/>
          <w:i/>
          <w:color w:val="000000"/>
          <w:sz w:val="24"/>
          <w:szCs w:val="24"/>
        </w:rPr>
        <w:t>ổ</w:t>
      </w:r>
      <w:r w:rsidR="003217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3217B0" w:rsidRPr="003217B0">
        <w:rPr>
          <w:rFonts w:ascii="Times New Roman" w:hAnsi="Times New Roman"/>
          <w:i/>
          <w:color w:val="000000"/>
          <w:sz w:val="24"/>
          <w:szCs w:val="24"/>
        </w:rPr>
        <w:t>đô</w:t>
      </w:r>
      <w:r w:rsidR="003217B0">
        <w:rPr>
          <w:rFonts w:ascii="Times New Roman" w:hAnsi="Times New Roman"/>
          <w:i/>
          <w:color w:val="000000"/>
          <w:sz w:val="24"/>
          <w:szCs w:val="24"/>
        </w:rPr>
        <w:t>ng n</w:t>
      </w:r>
      <w:r w:rsidR="003217B0" w:rsidRPr="003217B0">
        <w:rPr>
          <w:rFonts w:ascii="Times New Roman" w:hAnsi="Times New Roman"/>
          <w:i/>
          <w:color w:val="000000"/>
          <w:sz w:val="24"/>
          <w:szCs w:val="24"/>
        </w:rPr>
        <w:t>ội</w:t>
      </w:r>
      <w:r w:rsidR="003217B0">
        <w:rPr>
          <w:rFonts w:ascii="Times New Roman" w:hAnsi="Times New Roman"/>
          <w:i/>
          <w:color w:val="000000"/>
          <w:sz w:val="24"/>
          <w:szCs w:val="24"/>
        </w:rPr>
        <w:t xml:space="preserve"> b</w:t>
      </w:r>
      <w:r w:rsidR="003217B0" w:rsidRPr="003217B0">
        <w:rPr>
          <w:rFonts w:ascii="Times New Roman" w:hAnsi="Times New Roman"/>
          <w:i/>
          <w:color w:val="000000"/>
          <w:sz w:val="24"/>
          <w:szCs w:val="24"/>
        </w:rPr>
        <w:t>ộ</w:t>
      </w:r>
      <w:r w:rsidR="003217B0">
        <w:rPr>
          <w:rFonts w:ascii="Times New Roman" w:hAnsi="Times New Roman"/>
          <w:i/>
          <w:color w:val="000000"/>
          <w:sz w:val="24"/>
          <w:szCs w:val="24"/>
        </w:rPr>
        <w:t xml:space="preserve"> v</w:t>
      </w:r>
      <w:r w:rsidR="003217B0" w:rsidRPr="003217B0">
        <w:rPr>
          <w:rFonts w:ascii="Times New Roman" w:hAnsi="Times New Roman"/>
          <w:i/>
          <w:color w:val="000000"/>
          <w:sz w:val="24"/>
          <w:szCs w:val="24"/>
        </w:rPr>
        <w:t>à</w:t>
      </w:r>
      <w:r w:rsidR="003217B0">
        <w:rPr>
          <w:rFonts w:ascii="Times New Roman" w:hAnsi="Times New Roman"/>
          <w:i/>
          <w:color w:val="000000"/>
          <w:sz w:val="24"/>
          <w:szCs w:val="24"/>
        </w:rPr>
        <w:t xml:space="preserve"> ngư</w:t>
      </w:r>
      <w:r w:rsidR="003217B0" w:rsidRPr="003217B0">
        <w:rPr>
          <w:rFonts w:ascii="Times New Roman" w:hAnsi="Times New Roman"/>
          <w:i/>
          <w:color w:val="000000"/>
          <w:sz w:val="24"/>
          <w:szCs w:val="24"/>
        </w:rPr>
        <w:t>ời</w:t>
      </w:r>
      <w:r w:rsidR="003217B0">
        <w:rPr>
          <w:rFonts w:ascii="Times New Roman" w:hAnsi="Times New Roman"/>
          <w:i/>
          <w:color w:val="000000"/>
          <w:sz w:val="24"/>
          <w:szCs w:val="24"/>
        </w:rPr>
        <w:t xml:space="preserve"> c</w:t>
      </w:r>
      <w:r w:rsidR="003217B0" w:rsidRPr="003217B0">
        <w:rPr>
          <w:rFonts w:ascii="Times New Roman" w:hAnsi="Times New Roman"/>
          <w:i/>
          <w:color w:val="000000"/>
          <w:sz w:val="24"/>
          <w:szCs w:val="24"/>
        </w:rPr>
        <w:t>ó</w:t>
      </w:r>
      <w:r w:rsidR="003217B0">
        <w:rPr>
          <w:rFonts w:ascii="Times New Roman" w:hAnsi="Times New Roman"/>
          <w:i/>
          <w:color w:val="000000"/>
          <w:sz w:val="24"/>
          <w:szCs w:val="24"/>
        </w:rPr>
        <w:t xml:space="preserve"> li</w:t>
      </w:r>
      <w:r w:rsidR="003217B0" w:rsidRPr="003217B0">
        <w:rPr>
          <w:rFonts w:ascii="Times New Roman" w:hAnsi="Times New Roman"/>
          <w:i/>
          <w:color w:val="000000"/>
          <w:sz w:val="24"/>
          <w:szCs w:val="24"/>
        </w:rPr>
        <w:t>ê</w:t>
      </w:r>
      <w:r w:rsidR="003217B0">
        <w:rPr>
          <w:rFonts w:ascii="Times New Roman" w:hAnsi="Times New Roman"/>
          <w:i/>
          <w:color w:val="000000"/>
          <w:sz w:val="24"/>
          <w:szCs w:val="24"/>
        </w:rPr>
        <w:t>n quan</w:t>
      </w:r>
      <w:r w:rsidR="00177C9A">
        <w:rPr>
          <w:rFonts w:ascii="Times New Roman" w:hAnsi="Times New Roman"/>
          <w:i/>
          <w:color w:val="000000"/>
          <w:sz w:val="24"/>
          <w:szCs w:val="24"/>
        </w:rPr>
        <w:t xml:space="preserve"> (t</w:t>
      </w:r>
      <w:r w:rsidR="00177C9A" w:rsidRPr="00177C9A">
        <w:rPr>
          <w:rFonts w:ascii="Times New Roman" w:hAnsi="Times New Roman"/>
          <w:i/>
          <w:color w:val="000000"/>
          <w:sz w:val="24"/>
          <w:szCs w:val="24"/>
        </w:rPr>
        <w:t>ừ</w:t>
      </w:r>
      <w:r w:rsidR="00177C9A">
        <w:rPr>
          <w:rFonts w:ascii="Times New Roman" w:hAnsi="Times New Roman"/>
          <w:i/>
          <w:color w:val="000000"/>
          <w:sz w:val="24"/>
          <w:szCs w:val="24"/>
        </w:rPr>
        <w:t xml:space="preserve"> 01/0</w:t>
      </w:r>
      <w:r w:rsidR="0000031B">
        <w:rPr>
          <w:rFonts w:ascii="Times New Roman" w:hAnsi="Times New Roman"/>
          <w:i/>
          <w:color w:val="000000"/>
          <w:sz w:val="24"/>
          <w:szCs w:val="24"/>
        </w:rPr>
        <w:t>1</w:t>
      </w:r>
      <w:r w:rsidR="00177C9A">
        <w:rPr>
          <w:rFonts w:ascii="Times New Roman" w:hAnsi="Times New Roman"/>
          <w:i/>
          <w:color w:val="000000"/>
          <w:sz w:val="24"/>
          <w:szCs w:val="24"/>
        </w:rPr>
        <w:t>/201</w:t>
      </w:r>
      <w:r w:rsidR="00D64A50">
        <w:rPr>
          <w:rFonts w:ascii="Times New Roman" w:hAnsi="Times New Roman"/>
          <w:i/>
          <w:color w:val="000000"/>
          <w:sz w:val="24"/>
          <w:szCs w:val="24"/>
        </w:rPr>
        <w:t>5</w:t>
      </w:r>
      <w:r w:rsidR="00177C9A">
        <w:rPr>
          <w:rFonts w:ascii="Times New Roman" w:hAnsi="Times New Roman"/>
          <w:i/>
          <w:color w:val="000000"/>
          <w:sz w:val="24"/>
          <w:szCs w:val="24"/>
        </w:rPr>
        <w:t xml:space="preserve"> đ</w:t>
      </w:r>
      <w:r w:rsidR="00177C9A" w:rsidRPr="00177C9A">
        <w:rPr>
          <w:rFonts w:ascii="Times New Roman" w:hAnsi="Times New Roman"/>
          <w:i/>
          <w:color w:val="000000"/>
          <w:sz w:val="24"/>
          <w:szCs w:val="24"/>
        </w:rPr>
        <w:t>ến</w:t>
      </w:r>
      <w:r w:rsidR="00177C9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64A50">
        <w:rPr>
          <w:rFonts w:ascii="Times New Roman" w:hAnsi="Times New Roman"/>
          <w:i/>
          <w:color w:val="000000"/>
          <w:sz w:val="24"/>
          <w:szCs w:val="24"/>
        </w:rPr>
        <w:t>30</w:t>
      </w:r>
      <w:r w:rsidR="00177C9A">
        <w:rPr>
          <w:rFonts w:ascii="Times New Roman" w:hAnsi="Times New Roman"/>
          <w:i/>
          <w:color w:val="000000"/>
          <w:sz w:val="24"/>
          <w:szCs w:val="24"/>
        </w:rPr>
        <w:t>/</w:t>
      </w:r>
      <w:r w:rsidR="00D64A50">
        <w:rPr>
          <w:rFonts w:ascii="Times New Roman" w:hAnsi="Times New Roman"/>
          <w:i/>
          <w:color w:val="000000"/>
          <w:sz w:val="24"/>
          <w:szCs w:val="24"/>
        </w:rPr>
        <w:t>06</w:t>
      </w:r>
      <w:r w:rsidR="00177C9A">
        <w:rPr>
          <w:rFonts w:ascii="Times New Roman" w:hAnsi="Times New Roman"/>
          <w:i/>
          <w:color w:val="000000"/>
          <w:sz w:val="24"/>
          <w:szCs w:val="24"/>
        </w:rPr>
        <w:t>/201</w:t>
      </w:r>
      <w:r w:rsidR="00D64A50">
        <w:rPr>
          <w:rFonts w:ascii="Times New Roman" w:hAnsi="Times New Roman"/>
          <w:i/>
          <w:color w:val="000000"/>
          <w:sz w:val="24"/>
          <w:szCs w:val="24"/>
        </w:rPr>
        <w:t>5</w:t>
      </w:r>
      <w:r w:rsidR="00177C9A">
        <w:rPr>
          <w:rFonts w:ascii="Times New Roman" w:hAnsi="Times New Roman"/>
          <w:i/>
          <w:color w:val="000000"/>
          <w:sz w:val="24"/>
          <w:szCs w:val="24"/>
        </w:rPr>
        <w:t>)</w:t>
      </w:r>
      <w:r w:rsidR="000D7570">
        <w:rPr>
          <w:rFonts w:ascii="Times New Roman" w:hAnsi="Times New Roman"/>
          <w:i/>
          <w:color w:val="000000"/>
          <w:sz w:val="24"/>
          <w:szCs w:val="24"/>
        </w:rPr>
        <w:t>:</w:t>
      </w:r>
      <w:r w:rsidR="005D47A9" w:rsidRPr="00DA11F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0D7570" w:rsidRDefault="000D7570" w:rsidP="000D7570">
      <w:pPr>
        <w:pStyle w:val="ListParagraph"/>
        <w:rPr>
          <w:i/>
          <w:color w:val="000000"/>
        </w:rPr>
      </w:pPr>
    </w:p>
    <w:p w:rsidR="000D7570" w:rsidRPr="000D7570" w:rsidRDefault="000D7570" w:rsidP="000D7570">
      <w:pPr>
        <w:pStyle w:val="BodyText"/>
        <w:ind w:left="502"/>
        <w:rPr>
          <w:rFonts w:ascii="Times New Roman" w:hAnsi="Times New Roman"/>
          <w:i/>
          <w:color w:val="000000"/>
          <w:sz w:val="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410"/>
        <w:gridCol w:w="1276"/>
        <w:gridCol w:w="992"/>
        <w:gridCol w:w="1276"/>
        <w:gridCol w:w="1134"/>
        <w:gridCol w:w="1984"/>
      </w:tblGrid>
      <w:tr w:rsidR="00F120D5" w:rsidRPr="00DA11F7" w:rsidTr="000612C1">
        <w:tc>
          <w:tcPr>
            <w:tcW w:w="1843" w:type="dxa"/>
            <w:vMerge w:val="restart"/>
          </w:tcPr>
          <w:p w:rsidR="00A50E40" w:rsidRPr="009E4B0F" w:rsidRDefault="00A50E40" w:rsidP="00142D4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9A4C12" w:rsidRPr="009E4B0F" w:rsidRDefault="009A4C12" w:rsidP="00142D4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Người thực hiện giao dịch</w:t>
            </w:r>
          </w:p>
        </w:tc>
        <w:tc>
          <w:tcPr>
            <w:tcW w:w="2410" w:type="dxa"/>
            <w:vMerge w:val="restart"/>
          </w:tcPr>
          <w:p w:rsidR="00A50E40" w:rsidRPr="009E4B0F" w:rsidRDefault="00A50E40" w:rsidP="00142D4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9A4C12" w:rsidRPr="009E4B0F" w:rsidRDefault="009A4C12" w:rsidP="00142D4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Quan hệ với cổ đông nội bộ</w:t>
            </w:r>
          </w:p>
        </w:tc>
        <w:tc>
          <w:tcPr>
            <w:tcW w:w="2268" w:type="dxa"/>
            <w:gridSpan w:val="2"/>
          </w:tcPr>
          <w:p w:rsidR="009A4C12" w:rsidRPr="009E4B0F" w:rsidRDefault="009A4C12" w:rsidP="00142D4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Số cổ phiếu sở hữu đầu kỳ</w:t>
            </w:r>
          </w:p>
        </w:tc>
        <w:tc>
          <w:tcPr>
            <w:tcW w:w="2410" w:type="dxa"/>
            <w:gridSpan w:val="2"/>
          </w:tcPr>
          <w:p w:rsidR="009A4C12" w:rsidRPr="009E4B0F" w:rsidRDefault="009A4C12" w:rsidP="00142D4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Số cổ phiếu sở hữu cuối kỳ</w:t>
            </w:r>
          </w:p>
        </w:tc>
        <w:tc>
          <w:tcPr>
            <w:tcW w:w="1984" w:type="dxa"/>
            <w:vMerge w:val="restart"/>
            <w:vAlign w:val="center"/>
          </w:tcPr>
          <w:p w:rsidR="009A4C12" w:rsidRPr="009E4B0F" w:rsidRDefault="009A4C12" w:rsidP="00AF521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Lý do tăng, giảm (mua, bán, chuyển đổi, thưởng...)</w:t>
            </w:r>
          </w:p>
        </w:tc>
      </w:tr>
      <w:tr w:rsidR="00AE3EA8" w:rsidRPr="00DA11F7" w:rsidTr="000612C1">
        <w:tc>
          <w:tcPr>
            <w:tcW w:w="1843" w:type="dxa"/>
            <w:vMerge/>
          </w:tcPr>
          <w:p w:rsidR="009A4C12" w:rsidRPr="009E4B0F" w:rsidRDefault="009A4C12" w:rsidP="00142D4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C12" w:rsidRPr="009E4B0F" w:rsidRDefault="009A4C12" w:rsidP="00142D4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A4C12" w:rsidRPr="009E4B0F" w:rsidRDefault="009A4C12" w:rsidP="00AF521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Số cổ phiếu</w:t>
            </w:r>
          </w:p>
        </w:tc>
        <w:tc>
          <w:tcPr>
            <w:tcW w:w="992" w:type="dxa"/>
            <w:vAlign w:val="center"/>
          </w:tcPr>
          <w:p w:rsidR="009A4C12" w:rsidRPr="009E4B0F" w:rsidRDefault="009A4C12" w:rsidP="00AF521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Tỷ lệ</w:t>
            </w:r>
            <w:r w:rsidR="00AE3EA8" w:rsidRPr="009E4B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276" w:type="dxa"/>
            <w:vAlign w:val="center"/>
          </w:tcPr>
          <w:p w:rsidR="009A4C12" w:rsidRPr="009E4B0F" w:rsidRDefault="009A4C12" w:rsidP="00AF521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Số cổ phiếu</w:t>
            </w:r>
          </w:p>
        </w:tc>
        <w:tc>
          <w:tcPr>
            <w:tcW w:w="1134" w:type="dxa"/>
            <w:vAlign w:val="center"/>
          </w:tcPr>
          <w:p w:rsidR="009A4C12" w:rsidRPr="009E4B0F" w:rsidRDefault="009A4C12" w:rsidP="00AF521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Tỷ lệ</w:t>
            </w:r>
            <w:r w:rsidR="00AE3EA8" w:rsidRPr="009E4B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984" w:type="dxa"/>
            <w:vMerge/>
          </w:tcPr>
          <w:p w:rsidR="009A4C12" w:rsidRPr="009E4B0F" w:rsidRDefault="009A4C12" w:rsidP="00142D4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D27A7" w:rsidRPr="00DA11F7" w:rsidTr="000612C1">
        <w:tc>
          <w:tcPr>
            <w:tcW w:w="1843" w:type="dxa"/>
            <w:vAlign w:val="center"/>
          </w:tcPr>
          <w:p w:rsidR="00BD27A7" w:rsidRPr="009E4B0F" w:rsidRDefault="003073A6" w:rsidP="00A03744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Công ty CP FTG Việt Nam </w:t>
            </w:r>
          </w:p>
        </w:tc>
        <w:tc>
          <w:tcPr>
            <w:tcW w:w="2410" w:type="dxa"/>
            <w:vAlign w:val="center"/>
          </w:tcPr>
          <w:p w:rsidR="00BD27A7" w:rsidRPr="009E4B0F" w:rsidRDefault="00A03744" w:rsidP="00D511F5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Cổ đông lớn</w:t>
            </w:r>
          </w:p>
        </w:tc>
        <w:tc>
          <w:tcPr>
            <w:tcW w:w="1276" w:type="dxa"/>
            <w:vAlign w:val="center"/>
          </w:tcPr>
          <w:p w:rsidR="00BD27A7" w:rsidRPr="009E4B0F" w:rsidRDefault="00A03744" w:rsidP="00AE3EA8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4.500.00</w:t>
            </w:r>
            <w:r w:rsidR="006B7013"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D27A7" w:rsidRPr="009E4B0F" w:rsidRDefault="002F10C9" w:rsidP="00AE3EA8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276" w:type="dxa"/>
            <w:vAlign w:val="center"/>
          </w:tcPr>
          <w:p w:rsidR="00BD27A7" w:rsidRPr="009E4B0F" w:rsidRDefault="00A03744" w:rsidP="002008F5">
            <w:pPr>
              <w:jc w:val="right"/>
              <w:rPr>
                <w:color w:val="000000"/>
                <w:sz w:val="22"/>
                <w:szCs w:val="22"/>
              </w:rPr>
            </w:pPr>
            <w:r w:rsidRPr="009E4B0F">
              <w:rPr>
                <w:color w:val="000000"/>
                <w:sz w:val="22"/>
                <w:szCs w:val="22"/>
              </w:rPr>
              <w:t>11.9</w:t>
            </w:r>
            <w:r w:rsidR="003073A6" w:rsidRPr="009E4B0F">
              <w:rPr>
                <w:color w:val="000000"/>
                <w:sz w:val="22"/>
                <w:szCs w:val="22"/>
              </w:rPr>
              <w:t>00.000</w:t>
            </w:r>
          </w:p>
        </w:tc>
        <w:tc>
          <w:tcPr>
            <w:tcW w:w="1134" w:type="dxa"/>
            <w:vAlign w:val="center"/>
          </w:tcPr>
          <w:p w:rsidR="00BD27A7" w:rsidRPr="009E4B0F" w:rsidRDefault="002F10C9" w:rsidP="002008F5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19,61%</w:t>
            </w:r>
          </w:p>
        </w:tc>
        <w:tc>
          <w:tcPr>
            <w:tcW w:w="1984" w:type="dxa"/>
            <w:vAlign w:val="center"/>
          </w:tcPr>
          <w:p w:rsidR="00BD27A7" w:rsidRPr="009E4B0F" w:rsidRDefault="003073A6" w:rsidP="002F10C9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Tăng </w:t>
            </w:r>
            <w:r w:rsidR="00DE1AC5"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do mua thêm CP</w:t>
            </w:r>
          </w:p>
        </w:tc>
      </w:tr>
      <w:tr w:rsidR="00DE1AC5" w:rsidRPr="00DA11F7" w:rsidTr="000612C1">
        <w:tc>
          <w:tcPr>
            <w:tcW w:w="1843" w:type="dxa"/>
            <w:vAlign w:val="center"/>
          </w:tcPr>
          <w:p w:rsidR="00DE1AC5" w:rsidRPr="009E4B0F" w:rsidRDefault="00DE1AC5" w:rsidP="00045B78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Nguyễn Văn Tuấn</w:t>
            </w:r>
          </w:p>
        </w:tc>
        <w:tc>
          <w:tcPr>
            <w:tcW w:w="2410" w:type="dxa"/>
            <w:vAlign w:val="center"/>
          </w:tcPr>
          <w:p w:rsidR="00DE1AC5" w:rsidRPr="009E4B0F" w:rsidRDefault="00DE1AC5" w:rsidP="00D511F5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Phó chủ tịch HĐQT</w:t>
            </w:r>
          </w:p>
        </w:tc>
        <w:tc>
          <w:tcPr>
            <w:tcW w:w="1276" w:type="dxa"/>
            <w:vAlign w:val="center"/>
          </w:tcPr>
          <w:p w:rsidR="00DE1AC5" w:rsidRPr="009E4B0F" w:rsidRDefault="00DE1AC5" w:rsidP="00AE3EA8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C648A4"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000.000</w:t>
            </w:r>
          </w:p>
        </w:tc>
        <w:tc>
          <w:tcPr>
            <w:tcW w:w="992" w:type="dxa"/>
            <w:vAlign w:val="center"/>
          </w:tcPr>
          <w:p w:rsidR="00DE1AC5" w:rsidRPr="009E4B0F" w:rsidRDefault="002F10C9" w:rsidP="001E19C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276" w:type="dxa"/>
            <w:vAlign w:val="center"/>
          </w:tcPr>
          <w:p w:rsidR="00DE1AC5" w:rsidRPr="009E4B0F" w:rsidRDefault="00DE1AC5" w:rsidP="00A03744">
            <w:pPr>
              <w:jc w:val="right"/>
              <w:rPr>
                <w:color w:val="000000"/>
                <w:sz w:val="22"/>
                <w:szCs w:val="22"/>
              </w:rPr>
            </w:pPr>
            <w:r w:rsidRPr="009E4B0F">
              <w:rPr>
                <w:color w:val="000000"/>
                <w:sz w:val="22"/>
                <w:szCs w:val="22"/>
              </w:rPr>
              <w:t>3.100.000</w:t>
            </w:r>
          </w:p>
        </w:tc>
        <w:tc>
          <w:tcPr>
            <w:tcW w:w="1134" w:type="dxa"/>
            <w:vAlign w:val="center"/>
          </w:tcPr>
          <w:p w:rsidR="00DE1AC5" w:rsidRPr="009E4B0F" w:rsidRDefault="002F10C9" w:rsidP="002008F5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5,11%</w:t>
            </w:r>
          </w:p>
        </w:tc>
        <w:tc>
          <w:tcPr>
            <w:tcW w:w="1984" w:type="dxa"/>
            <w:vAlign w:val="center"/>
          </w:tcPr>
          <w:p w:rsidR="00DE1AC5" w:rsidRPr="009E4B0F" w:rsidRDefault="00F77B4D" w:rsidP="00F77B4D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  <w:r w:rsidR="00DE1AC5"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ua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và bán </w:t>
            </w:r>
            <w:r w:rsidR="00DE1AC5"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CP</w:t>
            </w:r>
          </w:p>
        </w:tc>
      </w:tr>
      <w:tr w:rsidR="00DE1AC5" w:rsidRPr="00DA11F7" w:rsidTr="000612C1">
        <w:tc>
          <w:tcPr>
            <w:tcW w:w="1843" w:type="dxa"/>
            <w:vAlign w:val="center"/>
          </w:tcPr>
          <w:p w:rsidR="00DE1AC5" w:rsidRPr="009E4B0F" w:rsidRDefault="00DE1AC5" w:rsidP="00977600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Dương Thị Hồng Hạnh</w:t>
            </w:r>
          </w:p>
        </w:tc>
        <w:tc>
          <w:tcPr>
            <w:tcW w:w="2410" w:type="dxa"/>
            <w:vAlign w:val="center"/>
          </w:tcPr>
          <w:p w:rsidR="00DE1AC5" w:rsidRPr="009E4B0F" w:rsidRDefault="00DE1AC5" w:rsidP="00977600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Vợ ông Nguyễn Văn Tuấn</w:t>
            </w:r>
          </w:p>
        </w:tc>
        <w:tc>
          <w:tcPr>
            <w:tcW w:w="1276" w:type="dxa"/>
            <w:vAlign w:val="center"/>
          </w:tcPr>
          <w:p w:rsidR="00DE1AC5" w:rsidRPr="009E4B0F" w:rsidRDefault="00DE1AC5" w:rsidP="00977600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992" w:type="dxa"/>
            <w:vAlign w:val="center"/>
          </w:tcPr>
          <w:p w:rsidR="00DE1AC5" w:rsidRPr="009E4B0F" w:rsidRDefault="002F10C9" w:rsidP="00977600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1,67%</w:t>
            </w:r>
          </w:p>
        </w:tc>
        <w:tc>
          <w:tcPr>
            <w:tcW w:w="1276" w:type="dxa"/>
            <w:vAlign w:val="center"/>
          </w:tcPr>
          <w:p w:rsidR="00DE1AC5" w:rsidRPr="009E4B0F" w:rsidRDefault="00DE1AC5" w:rsidP="00977600">
            <w:pPr>
              <w:jc w:val="right"/>
              <w:rPr>
                <w:color w:val="000000"/>
                <w:sz w:val="22"/>
                <w:szCs w:val="22"/>
              </w:rPr>
            </w:pPr>
            <w:r w:rsidRPr="009E4B0F">
              <w:rPr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134" w:type="dxa"/>
            <w:vAlign w:val="center"/>
          </w:tcPr>
          <w:p w:rsidR="00DE1AC5" w:rsidRPr="009E4B0F" w:rsidRDefault="002F10C9" w:rsidP="00977600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1,65%</w:t>
            </w:r>
          </w:p>
        </w:tc>
        <w:tc>
          <w:tcPr>
            <w:tcW w:w="1984" w:type="dxa"/>
            <w:vAlign w:val="center"/>
          </w:tcPr>
          <w:p w:rsidR="00DE1AC5" w:rsidRPr="009E4B0F" w:rsidRDefault="00DE1AC5" w:rsidP="002F10C9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Tăng do mua thêm CP</w:t>
            </w:r>
          </w:p>
        </w:tc>
      </w:tr>
      <w:tr w:rsidR="002F10C9" w:rsidRPr="00DA11F7" w:rsidTr="000612C1">
        <w:tc>
          <w:tcPr>
            <w:tcW w:w="1843" w:type="dxa"/>
            <w:vAlign w:val="center"/>
          </w:tcPr>
          <w:p w:rsidR="002F10C9" w:rsidRPr="009E4B0F" w:rsidRDefault="002F10C9" w:rsidP="00045B78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Ngô Phương Chí</w:t>
            </w:r>
          </w:p>
        </w:tc>
        <w:tc>
          <w:tcPr>
            <w:tcW w:w="2410" w:type="dxa"/>
            <w:vAlign w:val="center"/>
          </w:tcPr>
          <w:p w:rsidR="002F10C9" w:rsidRPr="009E4B0F" w:rsidRDefault="002F10C9" w:rsidP="00D511F5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Chủ Tịch HĐQT</w:t>
            </w:r>
          </w:p>
        </w:tc>
        <w:tc>
          <w:tcPr>
            <w:tcW w:w="1276" w:type="dxa"/>
            <w:vAlign w:val="center"/>
          </w:tcPr>
          <w:p w:rsidR="002F10C9" w:rsidRPr="009E4B0F" w:rsidRDefault="002F10C9" w:rsidP="00AE3EA8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10C9" w:rsidRPr="009E4B0F" w:rsidRDefault="002F10C9" w:rsidP="001E19C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F10C9" w:rsidRPr="009E4B0F" w:rsidRDefault="002F10C9" w:rsidP="00A03744">
            <w:pPr>
              <w:jc w:val="right"/>
              <w:rPr>
                <w:color w:val="000000"/>
                <w:sz w:val="22"/>
                <w:szCs w:val="22"/>
              </w:rPr>
            </w:pPr>
            <w:r w:rsidRPr="009E4B0F">
              <w:rPr>
                <w:color w:val="000000"/>
                <w:sz w:val="22"/>
                <w:szCs w:val="22"/>
              </w:rPr>
              <w:t>120.000</w:t>
            </w:r>
          </w:p>
        </w:tc>
        <w:tc>
          <w:tcPr>
            <w:tcW w:w="1134" w:type="dxa"/>
            <w:vAlign w:val="center"/>
          </w:tcPr>
          <w:p w:rsidR="002F10C9" w:rsidRPr="009E4B0F" w:rsidRDefault="002F10C9" w:rsidP="002008F5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0,20%</w:t>
            </w:r>
          </w:p>
        </w:tc>
        <w:tc>
          <w:tcPr>
            <w:tcW w:w="1984" w:type="dxa"/>
            <w:vAlign w:val="center"/>
          </w:tcPr>
          <w:p w:rsidR="002F10C9" w:rsidRPr="009E4B0F" w:rsidRDefault="002F10C9" w:rsidP="00FA4C5F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Mua CP</w:t>
            </w:r>
          </w:p>
        </w:tc>
      </w:tr>
      <w:tr w:rsidR="002F10C9" w:rsidRPr="00DA11F7" w:rsidTr="000612C1">
        <w:tc>
          <w:tcPr>
            <w:tcW w:w="1843" w:type="dxa"/>
            <w:vAlign w:val="center"/>
          </w:tcPr>
          <w:p w:rsidR="002F10C9" w:rsidRPr="009E4B0F" w:rsidRDefault="002F10C9" w:rsidP="00045B78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Cao Thị Hồng</w:t>
            </w:r>
          </w:p>
        </w:tc>
        <w:tc>
          <w:tcPr>
            <w:tcW w:w="2410" w:type="dxa"/>
            <w:vAlign w:val="center"/>
          </w:tcPr>
          <w:p w:rsidR="002F10C9" w:rsidRPr="009E4B0F" w:rsidRDefault="002F10C9" w:rsidP="00977600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Thành viên HĐQT/Tổng GĐ</w:t>
            </w:r>
          </w:p>
        </w:tc>
        <w:tc>
          <w:tcPr>
            <w:tcW w:w="1276" w:type="dxa"/>
            <w:vAlign w:val="center"/>
          </w:tcPr>
          <w:p w:rsidR="002F10C9" w:rsidRPr="009E4B0F" w:rsidRDefault="002F10C9" w:rsidP="00AE3EA8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10C9" w:rsidRPr="009E4B0F" w:rsidRDefault="002F10C9" w:rsidP="001E19C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F10C9" w:rsidRPr="009E4B0F" w:rsidRDefault="002F10C9" w:rsidP="00A03744">
            <w:pPr>
              <w:jc w:val="right"/>
              <w:rPr>
                <w:color w:val="000000"/>
                <w:sz w:val="22"/>
                <w:szCs w:val="22"/>
              </w:rPr>
            </w:pPr>
            <w:r w:rsidRPr="009E4B0F">
              <w:rPr>
                <w:color w:val="000000"/>
                <w:sz w:val="22"/>
                <w:szCs w:val="22"/>
              </w:rPr>
              <w:t>520.000</w:t>
            </w:r>
          </w:p>
        </w:tc>
        <w:tc>
          <w:tcPr>
            <w:tcW w:w="1134" w:type="dxa"/>
            <w:vAlign w:val="center"/>
          </w:tcPr>
          <w:p w:rsidR="002F10C9" w:rsidRPr="009E4B0F" w:rsidRDefault="002F10C9" w:rsidP="002008F5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0,86%</w:t>
            </w:r>
          </w:p>
        </w:tc>
        <w:tc>
          <w:tcPr>
            <w:tcW w:w="1984" w:type="dxa"/>
            <w:vAlign w:val="center"/>
          </w:tcPr>
          <w:p w:rsidR="002F10C9" w:rsidRPr="009E4B0F" w:rsidRDefault="002F10C9" w:rsidP="002F10C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Mua CP</w:t>
            </w:r>
          </w:p>
        </w:tc>
      </w:tr>
      <w:tr w:rsidR="002F10C9" w:rsidRPr="00DA11F7" w:rsidTr="000612C1">
        <w:trPr>
          <w:trHeight w:val="70"/>
        </w:trPr>
        <w:tc>
          <w:tcPr>
            <w:tcW w:w="1843" w:type="dxa"/>
            <w:vAlign w:val="center"/>
          </w:tcPr>
          <w:p w:rsidR="002F10C9" w:rsidRPr="009E4B0F" w:rsidRDefault="002F10C9" w:rsidP="00045B78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David Fank Woodhouse</w:t>
            </w:r>
          </w:p>
        </w:tc>
        <w:tc>
          <w:tcPr>
            <w:tcW w:w="2410" w:type="dxa"/>
            <w:vAlign w:val="center"/>
          </w:tcPr>
          <w:p w:rsidR="002F10C9" w:rsidRPr="009E4B0F" w:rsidRDefault="002F10C9" w:rsidP="00D511F5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Thành viên HĐQT</w:t>
            </w:r>
          </w:p>
        </w:tc>
        <w:tc>
          <w:tcPr>
            <w:tcW w:w="1276" w:type="dxa"/>
            <w:vAlign w:val="center"/>
          </w:tcPr>
          <w:p w:rsidR="002F10C9" w:rsidRPr="009E4B0F" w:rsidRDefault="002F10C9" w:rsidP="00AE3EA8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F10C9" w:rsidRPr="009E4B0F" w:rsidRDefault="002F10C9" w:rsidP="001E19C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F10C9" w:rsidRPr="009E4B0F" w:rsidRDefault="002F10C9" w:rsidP="00A03744">
            <w:pPr>
              <w:jc w:val="right"/>
              <w:rPr>
                <w:color w:val="000000"/>
                <w:sz w:val="22"/>
                <w:szCs w:val="22"/>
              </w:rPr>
            </w:pPr>
            <w:r w:rsidRPr="009E4B0F">
              <w:rPr>
                <w:color w:val="000000"/>
                <w:sz w:val="22"/>
                <w:szCs w:val="22"/>
              </w:rPr>
              <w:t>20.000</w:t>
            </w:r>
          </w:p>
        </w:tc>
        <w:tc>
          <w:tcPr>
            <w:tcW w:w="1134" w:type="dxa"/>
            <w:vAlign w:val="center"/>
          </w:tcPr>
          <w:p w:rsidR="002F10C9" w:rsidRPr="009E4B0F" w:rsidRDefault="002F10C9" w:rsidP="002008F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0,033%</w:t>
            </w:r>
          </w:p>
        </w:tc>
        <w:tc>
          <w:tcPr>
            <w:tcW w:w="1984" w:type="dxa"/>
            <w:vAlign w:val="center"/>
          </w:tcPr>
          <w:p w:rsidR="002F10C9" w:rsidRPr="009E4B0F" w:rsidRDefault="002F10C9" w:rsidP="002F10C9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Mua CP</w:t>
            </w:r>
          </w:p>
        </w:tc>
      </w:tr>
      <w:tr w:rsidR="002F10C9" w:rsidRPr="00DA11F7" w:rsidTr="00AE0127">
        <w:trPr>
          <w:trHeight w:val="70"/>
        </w:trPr>
        <w:tc>
          <w:tcPr>
            <w:tcW w:w="1843" w:type="dxa"/>
            <w:vAlign w:val="center"/>
          </w:tcPr>
          <w:p w:rsidR="002F10C9" w:rsidRPr="009E4B0F" w:rsidRDefault="002F10C9" w:rsidP="00045B78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Lê Đăng Thọ</w:t>
            </w:r>
          </w:p>
        </w:tc>
        <w:tc>
          <w:tcPr>
            <w:tcW w:w="2410" w:type="dxa"/>
            <w:vAlign w:val="center"/>
          </w:tcPr>
          <w:p w:rsidR="002F10C9" w:rsidRPr="009E4B0F" w:rsidRDefault="002F10C9" w:rsidP="00D511F5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Thành viên HĐQT</w:t>
            </w:r>
          </w:p>
        </w:tc>
        <w:tc>
          <w:tcPr>
            <w:tcW w:w="1276" w:type="dxa"/>
            <w:vAlign w:val="center"/>
          </w:tcPr>
          <w:p w:rsidR="002F10C9" w:rsidRPr="009E4B0F" w:rsidRDefault="009E4B0F" w:rsidP="009E4B0F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560.000</w:t>
            </w:r>
          </w:p>
        </w:tc>
        <w:tc>
          <w:tcPr>
            <w:tcW w:w="992" w:type="dxa"/>
          </w:tcPr>
          <w:p w:rsidR="00D415AA" w:rsidRPr="00D415AA" w:rsidRDefault="00D415AA" w:rsidP="002F10C9">
            <w:pPr>
              <w:jc w:val="center"/>
              <w:rPr>
                <w:sz w:val="12"/>
                <w:szCs w:val="22"/>
              </w:rPr>
            </w:pPr>
          </w:p>
          <w:p w:rsidR="002F10C9" w:rsidRPr="009E4B0F" w:rsidRDefault="009E4B0F" w:rsidP="002F10C9">
            <w:pPr>
              <w:jc w:val="center"/>
              <w:rPr>
                <w:sz w:val="22"/>
                <w:szCs w:val="22"/>
              </w:rPr>
            </w:pPr>
            <w:r w:rsidRPr="009E4B0F">
              <w:rPr>
                <w:sz w:val="22"/>
                <w:szCs w:val="22"/>
              </w:rPr>
              <w:t>1,87%</w:t>
            </w:r>
          </w:p>
        </w:tc>
        <w:tc>
          <w:tcPr>
            <w:tcW w:w="1276" w:type="dxa"/>
            <w:vAlign w:val="center"/>
          </w:tcPr>
          <w:p w:rsidR="002F10C9" w:rsidRPr="009E4B0F" w:rsidRDefault="002F10C9" w:rsidP="002008F5">
            <w:pPr>
              <w:jc w:val="right"/>
              <w:rPr>
                <w:color w:val="000000"/>
                <w:sz w:val="22"/>
                <w:szCs w:val="22"/>
              </w:rPr>
            </w:pPr>
            <w:r w:rsidRPr="009E4B0F">
              <w:rPr>
                <w:color w:val="000000"/>
                <w:sz w:val="22"/>
                <w:szCs w:val="22"/>
              </w:rPr>
              <w:t>1.150.000</w:t>
            </w:r>
          </w:p>
        </w:tc>
        <w:tc>
          <w:tcPr>
            <w:tcW w:w="1134" w:type="dxa"/>
            <w:vAlign w:val="center"/>
          </w:tcPr>
          <w:p w:rsidR="002F10C9" w:rsidRPr="009E4B0F" w:rsidRDefault="002F10C9" w:rsidP="002008F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1,89%</w:t>
            </w:r>
          </w:p>
        </w:tc>
        <w:tc>
          <w:tcPr>
            <w:tcW w:w="1984" w:type="dxa"/>
            <w:vAlign w:val="center"/>
          </w:tcPr>
          <w:p w:rsidR="002F10C9" w:rsidRPr="009E4B0F" w:rsidRDefault="002F10C9" w:rsidP="002F10C9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Tăng do mua thêm CP</w:t>
            </w:r>
          </w:p>
        </w:tc>
      </w:tr>
      <w:tr w:rsidR="002F10C9" w:rsidRPr="00DA11F7" w:rsidTr="00BB6954">
        <w:trPr>
          <w:trHeight w:val="70"/>
        </w:trPr>
        <w:tc>
          <w:tcPr>
            <w:tcW w:w="1843" w:type="dxa"/>
            <w:vAlign w:val="center"/>
          </w:tcPr>
          <w:p w:rsidR="002F10C9" w:rsidRPr="009E4B0F" w:rsidRDefault="002F10C9" w:rsidP="00045B78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Nguyễn Tú Uyên</w:t>
            </w:r>
          </w:p>
        </w:tc>
        <w:tc>
          <w:tcPr>
            <w:tcW w:w="2410" w:type="dxa"/>
            <w:vAlign w:val="center"/>
          </w:tcPr>
          <w:p w:rsidR="002F10C9" w:rsidRPr="009E4B0F" w:rsidRDefault="002F10C9" w:rsidP="00D511F5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Thành viên BKS</w:t>
            </w:r>
          </w:p>
        </w:tc>
        <w:tc>
          <w:tcPr>
            <w:tcW w:w="1276" w:type="dxa"/>
          </w:tcPr>
          <w:p w:rsidR="002F10C9" w:rsidRPr="009E4B0F" w:rsidRDefault="002F10C9" w:rsidP="002F10C9">
            <w:pPr>
              <w:jc w:val="center"/>
              <w:rPr>
                <w:sz w:val="22"/>
                <w:szCs w:val="22"/>
              </w:rPr>
            </w:pPr>
            <w:r w:rsidRPr="009E4B0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F10C9" w:rsidRPr="009E4B0F" w:rsidRDefault="002F10C9" w:rsidP="002F10C9">
            <w:pPr>
              <w:jc w:val="center"/>
              <w:rPr>
                <w:sz w:val="22"/>
                <w:szCs w:val="22"/>
              </w:rPr>
            </w:pPr>
            <w:r w:rsidRPr="009E4B0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F10C9" w:rsidRPr="009E4B0F" w:rsidRDefault="002F10C9" w:rsidP="002008F5">
            <w:pPr>
              <w:jc w:val="right"/>
              <w:rPr>
                <w:color w:val="000000"/>
                <w:sz w:val="22"/>
                <w:szCs w:val="22"/>
              </w:rPr>
            </w:pPr>
            <w:r w:rsidRPr="009E4B0F"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134" w:type="dxa"/>
            <w:vAlign w:val="center"/>
          </w:tcPr>
          <w:p w:rsidR="002F10C9" w:rsidRPr="009E4B0F" w:rsidRDefault="002F10C9" w:rsidP="002008F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0,008%</w:t>
            </w:r>
          </w:p>
        </w:tc>
        <w:tc>
          <w:tcPr>
            <w:tcW w:w="1984" w:type="dxa"/>
          </w:tcPr>
          <w:p w:rsidR="002F10C9" w:rsidRPr="009E4B0F" w:rsidRDefault="002F10C9">
            <w:pPr>
              <w:rPr>
                <w:sz w:val="22"/>
                <w:szCs w:val="22"/>
              </w:rPr>
            </w:pPr>
            <w:r w:rsidRPr="009E4B0F">
              <w:rPr>
                <w:color w:val="000000"/>
                <w:sz w:val="22"/>
                <w:szCs w:val="22"/>
              </w:rPr>
              <w:t>Mua CP</w:t>
            </w:r>
          </w:p>
        </w:tc>
      </w:tr>
      <w:tr w:rsidR="002F10C9" w:rsidRPr="00DA11F7" w:rsidTr="00BB6954">
        <w:trPr>
          <w:trHeight w:val="70"/>
        </w:trPr>
        <w:tc>
          <w:tcPr>
            <w:tcW w:w="1843" w:type="dxa"/>
            <w:vAlign w:val="center"/>
          </w:tcPr>
          <w:p w:rsidR="002F10C9" w:rsidRPr="009E4B0F" w:rsidRDefault="002F10C9" w:rsidP="00FA4C5F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Dương Thị Kim Oanh</w:t>
            </w:r>
          </w:p>
        </w:tc>
        <w:tc>
          <w:tcPr>
            <w:tcW w:w="2410" w:type="dxa"/>
            <w:vAlign w:val="center"/>
          </w:tcPr>
          <w:p w:rsidR="002F10C9" w:rsidRPr="009E4B0F" w:rsidRDefault="002F10C9" w:rsidP="00D511F5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Thành viên BKS</w:t>
            </w:r>
          </w:p>
        </w:tc>
        <w:tc>
          <w:tcPr>
            <w:tcW w:w="1276" w:type="dxa"/>
          </w:tcPr>
          <w:p w:rsidR="002F10C9" w:rsidRPr="009E4B0F" w:rsidRDefault="002F10C9" w:rsidP="002F10C9">
            <w:pPr>
              <w:jc w:val="center"/>
              <w:rPr>
                <w:sz w:val="22"/>
                <w:szCs w:val="22"/>
              </w:rPr>
            </w:pPr>
            <w:r w:rsidRPr="009E4B0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F10C9" w:rsidRPr="009E4B0F" w:rsidRDefault="002F10C9" w:rsidP="002F10C9">
            <w:pPr>
              <w:jc w:val="center"/>
              <w:rPr>
                <w:sz w:val="22"/>
                <w:szCs w:val="22"/>
              </w:rPr>
            </w:pPr>
            <w:r w:rsidRPr="009E4B0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F10C9" w:rsidRPr="009E4B0F" w:rsidRDefault="002F10C9" w:rsidP="002008F5">
            <w:pPr>
              <w:jc w:val="right"/>
              <w:rPr>
                <w:color w:val="000000"/>
                <w:sz w:val="22"/>
                <w:szCs w:val="22"/>
              </w:rPr>
            </w:pPr>
            <w:r w:rsidRPr="009E4B0F"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134" w:type="dxa"/>
            <w:vAlign w:val="center"/>
          </w:tcPr>
          <w:p w:rsidR="002F10C9" w:rsidRPr="009E4B0F" w:rsidRDefault="002F10C9" w:rsidP="002008F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4B0F">
              <w:rPr>
                <w:rFonts w:ascii="Times New Roman" w:hAnsi="Times New Roman"/>
                <w:color w:val="000000"/>
                <w:sz w:val="22"/>
                <w:szCs w:val="22"/>
              </w:rPr>
              <w:t>0,008%</w:t>
            </w:r>
          </w:p>
        </w:tc>
        <w:tc>
          <w:tcPr>
            <w:tcW w:w="1984" w:type="dxa"/>
          </w:tcPr>
          <w:p w:rsidR="002F10C9" w:rsidRPr="009E4B0F" w:rsidRDefault="002F10C9">
            <w:pPr>
              <w:rPr>
                <w:sz w:val="22"/>
                <w:szCs w:val="22"/>
              </w:rPr>
            </w:pPr>
            <w:r w:rsidRPr="009E4B0F">
              <w:rPr>
                <w:color w:val="000000"/>
                <w:sz w:val="22"/>
                <w:szCs w:val="22"/>
              </w:rPr>
              <w:t>Mua CP</w:t>
            </w:r>
          </w:p>
        </w:tc>
      </w:tr>
    </w:tbl>
    <w:p w:rsidR="005D47A9" w:rsidRPr="00DA11F7" w:rsidRDefault="005D47A9" w:rsidP="00C648A4">
      <w:pPr>
        <w:pStyle w:val="BodyText"/>
        <w:rPr>
          <w:rFonts w:ascii="Times New Roman" w:hAnsi="Times New Roman"/>
          <w:i/>
          <w:color w:val="000000"/>
          <w:sz w:val="24"/>
          <w:szCs w:val="24"/>
        </w:rPr>
      </w:pPr>
    </w:p>
    <w:p w:rsidR="009433A6" w:rsidRDefault="009433A6" w:rsidP="009433A6">
      <w:pPr>
        <w:pStyle w:val="BodyText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812AB9">
        <w:rPr>
          <w:rFonts w:ascii="Times New Roman" w:hAnsi="Times New Roman"/>
          <w:i/>
          <w:color w:val="000000"/>
          <w:sz w:val="24"/>
          <w:szCs w:val="24"/>
        </w:rPr>
        <w:t>Các giao dịch khác:</w:t>
      </w:r>
      <w:r w:rsidRPr="00812AB9">
        <w:rPr>
          <w:rFonts w:ascii="Times New Roman" w:hAnsi="Times New Roman"/>
          <w:color w:val="000000"/>
          <w:sz w:val="24"/>
          <w:szCs w:val="24"/>
        </w:rPr>
        <w:t xml:space="preserve"> (cá</w:t>
      </w:r>
      <w:r w:rsidR="00C70BC7" w:rsidRPr="00812AB9">
        <w:rPr>
          <w:rFonts w:ascii="Times New Roman" w:hAnsi="Times New Roman"/>
          <w:color w:val="000000"/>
          <w:sz w:val="24"/>
          <w:szCs w:val="24"/>
        </w:rPr>
        <w:t>c giao dịch của cổ đông nội bộ/</w:t>
      </w:r>
      <w:r w:rsidRPr="00812AB9">
        <w:rPr>
          <w:rFonts w:ascii="Times New Roman" w:hAnsi="Times New Roman"/>
          <w:color w:val="000000"/>
          <w:sz w:val="24"/>
          <w:szCs w:val="24"/>
        </w:rPr>
        <w:t>cổ đông lớn và ngư</w:t>
      </w:r>
      <w:r w:rsidR="00DE1AC5">
        <w:rPr>
          <w:rFonts w:ascii="Times New Roman" w:hAnsi="Times New Roman"/>
          <w:color w:val="000000"/>
          <w:sz w:val="24"/>
          <w:szCs w:val="24"/>
        </w:rPr>
        <w:t>ời liên quan với chính Công ty):</w:t>
      </w:r>
      <w:r w:rsidR="00812A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1AC5">
        <w:rPr>
          <w:rFonts w:ascii="Times New Roman" w:hAnsi="Times New Roman"/>
          <w:color w:val="000000"/>
          <w:sz w:val="24"/>
          <w:szCs w:val="24"/>
        </w:rPr>
        <w:t>Không có</w:t>
      </w:r>
    </w:p>
    <w:p w:rsidR="007B6512" w:rsidRDefault="007B6512" w:rsidP="007B6512">
      <w:pPr>
        <w:pStyle w:val="BodyText"/>
        <w:ind w:left="502"/>
        <w:rPr>
          <w:rFonts w:ascii="Times New Roman" w:hAnsi="Times New Roman"/>
          <w:i/>
          <w:color w:val="000000"/>
          <w:sz w:val="24"/>
          <w:szCs w:val="24"/>
        </w:rPr>
      </w:pPr>
    </w:p>
    <w:p w:rsidR="009433A6" w:rsidRDefault="009433A6" w:rsidP="0020024A">
      <w:pPr>
        <w:pStyle w:val="BodyText"/>
        <w:ind w:left="720" w:hanging="720"/>
        <w:rPr>
          <w:rFonts w:ascii="Times New Roman" w:hAnsi="Times New Roman"/>
          <w:b/>
          <w:color w:val="000000"/>
          <w:sz w:val="24"/>
          <w:szCs w:val="24"/>
        </w:rPr>
      </w:pPr>
      <w:r w:rsidRPr="00DA11F7">
        <w:rPr>
          <w:rFonts w:ascii="Times New Roman" w:hAnsi="Times New Roman"/>
          <w:b/>
          <w:color w:val="000000"/>
          <w:sz w:val="24"/>
          <w:szCs w:val="24"/>
        </w:rPr>
        <w:t>V. Các vấn đề cần lưu ý khác</w:t>
      </w:r>
      <w:r w:rsidR="009B016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DA11F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15DEF" w:rsidRPr="00115DEF" w:rsidRDefault="00115DEF" w:rsidP="0020024A">
      <w:pPr>
        <w:pStyle w:val="BodyText"/>
        <w:ind w:left="720" w:hanging="720"/>
        <w:rPr>
          <w:rFonts w:ascii="Times New Roman" w:hAnsi="Times New Roman"/>
          <w:b/>
          <w:color w:val="000000"/>
          <w:sz w:val="14"/>
          <w:szCs w:val="24"/>
        </w:rPr>
      </w:pPr>
    </w:p>
    <w:p w:rsidR="009433A6" w:rsidRPr="00DA11F7" w:rsidRDefault="00C648A4" w:rsidP="003C0CC2">
      <w:pPr>
        <w:pStyle w:val="BodyText"/>
        <w:spacing w:line="276" w:lineRule="auto"/>
        <w:ind w:left="567"/>
        <w:rPr>
          <w:rFonts w:ascii="Times New Roman" w:hAnsi="Times New Roman"/>
          <w:color w:val="000000"/>
          <w:szCs w:val="24"/>
        </w:rPr>
      </w:pPr>
      <w:r w:rsidRPr="00C648A4">
        <w:rPr>
          <w:rFonts w:ascii="Times New Roman" w:hAnsi="Times New Roman"/>
          <w:color w:val="000000"/>
          <w:sz w:val="24"/>
          <w:szCs w:val="24"/>
        </w:rPr>
        <w:t>Số lượng cổ phiếu</w:t>
      </w:r>
      <w:r w:rsidR="004023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48A4">
        <w:rPr>
          <w:rFonts w:ascii="Times New Roman" w:hAnsi="Times New Roman"/>
          <w:color w:val="000000"/>
          <w:sz w:val="24"/>
          <w:szCs w:val="24"/>
        </w:rPr>
        <w:t>của công ty tại ngày 01/01/2015 là</w:t>
      </w:r>
      <w:r w:rsidR="00A608CC">
        <w:rPr>
          <w:rFonts w:ascii="Times New Roman" w:hAnsi="Times New Roman"/>
          <w:color w:val="000000"/>
          <w:sz w:val="24"/>
          <w:szCs w:val="24"/>
        </w:rPr>
        <w:t>:</w:t>
      </w:r>
      <w:r w:rsidRPr="00C648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08CC">
        <w:rPr>
          <w:rFonts w:ascii="Times New Roman" w:hAnsi="Times New Roman"/>
          <w:b/>
          <w:color w:val="000000"/>
          <w:sz w:val="24"/>
          <w:szCs w:val="24"/>
        </w:rPr>
        <w:t>30.000.000</w:t>
      </w:r>
      <w:r w:rsidRPr="00C648A4">
        <w:rPr>
          <w:rFonts w:ascii="Times New Roman" w:hAnsi="Times New Roman"/>
          <w:color w:val="000000"/>
          <w:sz w:val="24"/>
          <w:szCs w:val="24"/>
        </w:rPr>
        <w:t xml:space="preserve"> CP</w:t>
      </w:r>
      <w:r>
        <w:rPr>
          <w:rFonts w:ascii="Times New Roman" w:hAnsi="Times New Roman"/>
          <w:color w:val="000000"/>
          <w:sz w:val="24"/>
          <w:szCs w:val="24"/>
        </w:rPr>
        <w:t xml:space="preserve">, tại ngày 30/06/2015 là </w:t>
      </w:r>
      <w:r w:rsidRPr="003B2A34">
        <w:rPr>
          <w:rFonts w:ascii="Times New Roman" w:hAnsi="Times New Roman"/>
          <w:b/>
          <w:color w:val="000000"/>
          <w:sz w:val="24"/>
          <w:szCs w:val="24"/>
        </w:rPr>
        <w:t>60.693.000</w:t>
      </w:r>
      <w:r>
        <w:rPr>
          <w:rFonts w:ascii="Times New Roman" w:hAnsi="Times New Roman"/>
          <w:color w:val="000000"/>
          <w:sz w:val="24"/>
          <w:szCs w:val="24"/>
        </w:rPr>
        <w:t xml:space="preserve"> CP</w:t>
      </w:r>
      <w:r w:rsidR="00F77B4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do công ty chào bán </w:t>
      </w:r>
      <w:r w:rsidR="00A608CC">
        <w:rPr>
          <w:rFonts w:ascii="Times New Roman" w:hAnsi="Times New Roman"/>
          <w:color w:val="000000"/>
          <w:sz w:val="24"/>
          <w:szCs w:val="24"/>
        </w:rPr>
        <w:t xml:space="preserve">thành công: </w:t>
      </w:r>
      <w:r w:rsidR="00A608CC" w:rsidRPr="00A608CC">
        <w:rPr>
          <w:rFonts w:ascii="Times New Roman" w:hAnsi="Times New Roman"/>
          <w:b/>
          <w:color w:val="000000"/>
          <w:sz w:val="24"/>
          <w:szCs w:val="24"/>
        </w:rPr>
        <w:t>30.693.000</w:t>
      </w:r>
      <w:r w:rsidR="00A608CC">
        <w:rPr>
          <w:rFonts w:ascii="Times New Roman" w:hAnsi="Times New Roman"/>
          <w:color w:val="000000"/>
          <w:sz w:val="24"/>
          <w:szCs w:val="24"/>
        </w:rPr>
        <w:t xml:space="preserve"> CP </w:t>
      </w:r>
      <w:r>
        <w:rPr>
          <w:rFonts w:ascii="Times New Roman" w:hAnsi="Times New Roman"/>
          <w:color w:val="000000"/>
          <w:sz w:val="24"/>
          <w:szCs w:val="24"/>
        </w:rPr>
        <w:t xml:space="preserve">cho cổ đông hiện hữu và cán bộ NV công ty để tăng vốn điều lệ </w:t>
      </w:r>
      <w:r w:rsidR="00AA28E4">
        <w:rPr>
          <w:rFonts w:ascii="Times New Roman" w:hAnsi="Times New Roman"/>
          <w:color w:val="000000"/>
          <w:sz w:val="24"/>
          <w:szCs w:val="24"/>
        </w:rPr>
        <w:t xml:space="preserve">lên : </w:t>
      </w:r>
      <w:r w:rsidR="00AA28E4" w:rsidRPr="00AA28E4">
        <w:rPr>
          <w:rFonts w:ascii="Times New Roman" w:hAnsi="Times New Roman"/>
          <w:b/>
          <w:color w:val="000000"/>
          <w:sz w:val="24"/>
          <w:szCs w:val="24"/>
        </w:rPr>
        <w:t>606.930.000.000</w:t>
      </w:r>
      <w:r w:rsidR="00AA28E4">
        <w:rPr>
          <w:rFonts w:ascii="Times New Roman" w:hAnsi="Times New Roman"/>
          <w:color w:val="000000"/>
          <w:sz w:val="24"/>
          <w:szCs w:val="24"/>
        </w:rPr>
        <w:t xml:space="preserve"> đồng </w:t>
      </w:r>
      <w:r>
        <w:rPr>
          <w:rFonts w:ascii="Times New Roman" w:hAnsi="Times New Roman"/>
          <w:color w:val="000000"/>
          <w:sz w:val="24"/>
          <w:szCs w:val="24"/>
        </w:rPr>
        <w:t>vào tháng 05/2015</w:t>
      </w:r>
      <w:r w:rsidR="00AA28E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33A6" w:rsidRPr="00DA11F7">
        <w:rPr>
          <w:rFonts w:ascii="Times New Roman" w:hAnsi="Times New Roman"/>
          <w:color w:val="000000"/>
          <w:szCs w:val="24"/>
        </w:rPr>
        <w:t xml:space="preserve">  </w:t>
      </w:r>
    </w:p>
    <w:p w:rsidR="00812AB9" w:rsidRDefault="00812AB9" w:rsidP="009433A6">
      <w:pPr>
        <w:pStyle w:val="Heading1"/>
        <w:ind w:left="5760"/>
        <w:jc w:val="both"/>
        <w:rPr>
          <w:rFonts w:ascii="Times New Roman" w:hAnsi="Times New Roman"/>
          <w:color w:val="000000"/>
          <w:szCs w:val="24"/>
        </w:rPr>
      </w:pPr>
    </w:p>
    <w:p w:rsidR="00115DEF" w:rsidRDefault="009433A6" w:rsidP="009433A6">
      <w:pPr>
        <w:pStyle w:val="Heading1"/>
        <w:ind w:left="5760"/>
        <w:jc w:val="both"/>
        <w:rPr>
          <w:rFonts w:ascii="Times New Roman" w:hAnsi="Times New Roman"/>
          <w:color w:val="000000"/>
          <w:szCs w:val="24"/>
        </w:rPr>
      </w:pPr>
      <w:r w:rsidRPr="00DA11F7">
        <w:rPr>
          <w:rFonts w:ascii="Times New Roman" w:hAnsi="Times New Roman"/>
          <w:color w:val="000000"/>
          <w:szCs w:val="24"/>
        </w:rPr>
        <w:t xml:space="preserve">  </w:t>
      </w:r>
    </w:p>
    <w:p w:rsidR="009433A6" w:rsidRDefault="009433A6" w:rsidP="009433A6">
      <w:pPr>
        <w:pStyle w:val="Heading1"/>
        <w:ind w:left="5760"/>
        <w:jc w:val="both"/>
        <w:rPr>
          <w:rFonts w:ascii="Times New Roman" w:hAnsi="Times New Roman"/>
          <w:color w:val="000000"/>
          <w:szCs w:val="24"/>
        </w:rPr>
      </w:pPr>
      <w:r w:rsidRPr="00DA11F7">
        <w:rPr>
          <w:rFonts w:ascii="Times New Roman" w:hAnsi="Times New Roman"/>
          <w:color w:val="000000"/>
          <w:szCs w:val="24"/>
        </w:rPr>
        <w:t xml:space="preserve"> </w:t>
      </w:r>
      <w:r w:rsidR="00115DEF">
        <w:rPr>
          <w:rFonts w:ascii="Times New Roman" w:hAnsi="Times New Roman"/>
          <w:color w:val="000000"/>
          <w:szCs w:val="24"/>
        </w:rPr>
        <w:t>CHỦ TỊCH</w:t>
      </w:r>
      <w:r w:rsidRPr="00DA11F7">
        <w:rPr>
          <w:rFonts w:ascii="Times New Roman" w:hAnsi="Times New Roman"/>
          <w:color w:val="000000"/>
          <w:szCs w:val="24"/>
        </w:rPr>
        <w:t xml:space="preserve"> HĐQT</w:t>
      </w:r>
    </w:p>
    <w:p w:rsidR="009433A6" w:rsidRDefault="009433A6" w:rsidP="009433A6"/>
    <w:p w:rsidR="009433A6" w:rsidRDefault="009433A6" w:rsidP="009433A6"/>
    <w:p w:rsidR="009433A6" w:rsidRDefault="009433A6" w:rsidP="009433A6"/>
    <w:p w:rsidR="009433A6" w:rsidRDefault="009433A6" w:rsidP="009433A6"/>
    <w:p w:rsidR="009433A6" w:rsidRDefault="009433A6" w:rsidP="009433A6"/>
    <w:p w:rsidR="009433A6" w:rsidRDefault="009433A6" w:rsidP="009433A6"/>
    <w:p w:rsidR="009433A6" w:rsidRPr="002F1233" w:rsidRDefault="002F1233" w:rsidP="009433A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2F1233">
        <w:rPr>
          <w:b/>
        </w:rPr>
        <w:t>Ngô Phương Chí</w:t>
      </w:r>
    </w:p>
    <w:p w:rsidR="009433A6" w:rsidRDefault="002F1233" w:rsidP="009433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33A6" w:rsidRDefault="009433A6" w:rsidP="009433A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9433A6" w:rsidRDefault="009433A6"/>
    <w:sectPr w:rsidR="009433A6" w:rsidSect="008A36AC">
      <w:footerReference w:type="default" r:id="rId9"/>
      <w:pgSz w:w="11907" w:h="16840" w:code="9"/>
      <w:pgMar w:top="720" w:right="96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37" w:rsidRDefault="00DD4437" w:rsidP="002D3B10">
      <w:r>
        <w:separator/>
      </w:r>
    </w:p>
  </w:endnote>
  <w:endnote w:type="continuationSeparator" w:id="0">
    <w:p w:rsidR="00DD4437" w:rsidRDefault="00DD4437" w:rsidP="002D3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altName w:val="Courier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05" w:rsidRDefault="00C8464D">
    <w:pPr>
      <w:pStyle w:val="Footer"/>
      <w:jc w:val="right"/>
    </w:pPr>
    <w:fldSimple w:instr=" PAGE   \* MERGEFORMAT ">
      <w:r w:rsidR="00CE7B9E">
        <w:rPr>
          <w:noProof/>
        </w:rPr>
        <w:t>1</w:t>
      </w:r>
    </w:fldSimple>
  </w:p>
  <w:p w:rsidR="00237405" w:rsidRDefault="002374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37" w:rsidRDefault="00DD4437" w:rsidP="002D3B10">
      <w:r>
        <w:separator/>
      </w:r>
    </w:p>
  </w:footnote>
  <w:footnote w:type="continuationSeparator" w:id="0">
    <w:p w:rsidR="00DD4437" w:rsidRDefault="00DD4437" w:rsidP="002D3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.VnTime" w:hAnsi=".VnTim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280B09"/>
    <w:multiLevelType w:val="multilevel"/>
    <w:tmpl w:val="76CCCD48"/>
    <w:lvl w:ilvl="0">
      <w:start w:val="1"/>
      <w:numFmt w:val="decimal"/>
      <w:lvlText w:val="%1."/>
      <w:lvlJc w:val="left"/>
      <w:pPr>
        <w:ind w:left="1685" w:hanging="975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88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72365BE0"/>
    <w:multiLevelType w:val="hybridMultilevel"/>
    <w:tmpl w:val="DFD6C1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3A6"/>
    <w:rsid w:val="0000031B"/>
    <w:rsid w:val="00020C1A"/>
    <w:rsid w:val="0003619D"/>
    <w:rsid w:val="00045B78"/>
    <w:rsid w:val="00046A0C"/>
    <w:rsid w:val="000612C1"/>
    <w:rsid w:val="00061C81"/>
    <w:rsid w:val="0006765E"/>
    <w:rsid w:val="00075289"/>
    <w:rsid w:val="000823F0"/>
    <w:rsid w:val="0008415A"/>
    <w:rsid w:val="00084D14"/>
    <w:rsid w:val="000C30F0"/>
    <w:rsid w:val="000D2FEA"/>
    <w:rsid w:val="000D7570"/>
    <w:rsid w:val="000F045D"/>
    <w:rsid w:val="000F2F40"/>
    <w:rsid w:val="000F696B"/>
    <w:rsid w:val="00105609"/>
    <w:rsid w:val="00110140"/>
    <w:rsid w:val="001155DF"/>
    <w:rsid w:val="00115DEF"/>
    <w:rsid w:val="00116CAB"/>
    <w:rsid w:val="00117B3A"/>
    <w:rsid w:val="00125840"/>
    <w:rsid w:val="00142D45"/>
    <w:rsid w:val="001447FC"/>
    <w:rsid w:val="001521B6"/>
    <w:rsid w:val="001571AB"/>
    <w:rsid w:val="0016552B"/>
    <w:rsid w:val="00177C9A"/>
    <w:rsid w:val="0018002E"/>
    <w:rsid w:val="001906B4"/>
    <w:rsid w:val="001A6D09"/>
    <w:rsid w:val="001B4CD1"/>
    <w:rsid w:val="001C550E"/>
    <w:rsid w:val="001D6EFC"/>
    <w:rsid w:val="001E19C7"/>
    <w:rsid w:val="001E1B32"/>
    <w:rsid w:val="001E38B7"/>
    <w:rsid w:val="0020024A"/>
    <w:rsid w:val="002008F5"/>
    <w:rsid w:val="002074AE"/>
    <w:rsid w:val="00210C9F"/>
    <w:rsid w:val="00227472"/>
    <w:rsid w:val="00234502"/>
    <w:rsid w:val="00237405"/>
    <w:rsid w:val="00241F4A"/>
    <w:rsid w:val="0027129E"/>
    <w:rsid w:val="00276745"/>
    <w:rsid w:val="00277A59"/>
    <w:rsid w:val="00287245"/>
    <w:rsid w:val="00287CDD"/>
    <w:rsid w:val="00293AE6"/>
    <w:rsid w:val="0029488B"/>
    <w:rsid w:val="002A1A53"/>
    <w:rsid w:val="002A1FDE"/>
    <w:rsid w:val="002B199B"/>
    <w:rsid w:val="002B2449"/>
    <w:rsid w:val="002B7671"/>
    <w:rsid w:val="002C4ADB"/>
    <w:rsid w:val="002D368E"/>
    <w:rsid w:val="002D3B10"/>
    <w:rsid w:val="002D412D"/>
    <w:rsid w:val="002D48A6"/>
    <w:rsid w:val="002E0B31"/>
    <w:rsid w:val="002E73D0"/>
    <w:rsid w:val="002F10C9"/>
    <w:rsid w:val="002F1233"/>
    <w:rsid w:val="00302921"/>
    <w:rsid w:val="00306E18"/>
    <w:rsid w:val="003073A6"/>
    <w:rsid w:val="003115C7"/>
    <w:rsid w:val="003127CE"/>
    <w:rsid w:val="00314A9D"/>
    <w:rsid w:val="00314F5A"/>
    <w:rsid w:val="0031629D"/>
    <w:rsid w:val="00316604"/>
    <w:rsid w:val="003217B0"/>
    <w:rsid w:val="00326AC6"/>
    <w:rsid w:val="00343789"/>
    <w:rsid w:val="00344D79"/>
    <w:rsid w:val="003613E6"/>
    <w:rsid w:val="003616C8"/>
    <w:rsid w:val="00361C21"/>
    <w:rsid w:val="00374955"/>
    <w:rsid w:val="00375B73"/>
    <w:rsid w:val="00382AFE"/>
    <w:rsid w:val="00392615"/>
    <w:rsid w:val="00394AE3"/>
    <w:rsid w:val="003B2A34"/>
    <w:rsid w:val="003C0CC2"/>
    <w:rsid w:val="003C7014"/>
    <w:rsid w:val="003D2C5B"/>
    <w:rsid w:val="003D3331"/>
    <w:rsid w:val="003D4E00"/>
    <w:rsid w:val="003E007B"/>
    <w:rsid w:val="0040084E"/>
    <w:rsid w:val="004023D1"/>
    <w:rsid w:val="00417DFB"/>
    <w:rsid w:val="00431384"/>
    <w:rsid w:val="004515E8"/>
    <w:rsid w:val="00477476"/>
    <w:rsid w:val="00481DFC"/>
    <w:rsid w:val="00487778"/>
    <w:rsid w:val="004B14AE"/>
    <w:rsid w:val="004B3482"/>
    <w:rsid w:val="004B34CB"/>
    <w:rsid w:val="004B701A"/>
    <w:rsid w:val="004D122B"/>
    <w:rsid w:val="004D5F2C"/>
    <w:rsid w:val="004E248E"/>
    <w:rsid w:val="004E5C32"/>
    <w:rsid w:val="004E74E9"/>
    <w:rsid w:val="004F1354"/>
    <w:rsid w:val="004F5952"/>
    <w:rsid w:val="00500076"/>
    <w:rsid w:val="0052288E"/>
    <w:rsid w:val="00525A19"/>
    <w:rsid w:val="0053203A"/>
    <w:rsid w:val="0054350F"/>
    <w:rsid w:val="00547FAC"/>
    <w:rsid w:val="00553224"/>
    <w:rsid w:val="005679F9"/>
    <w:rsid w:val="00571ABC"/>
    <w:rsid w:val="00580C17"/>
    <w:rsid w:val="005810B6"/>
    <w:rsid w:val="00582A92"/>
    <w:rsid w:val="00584B05"/>
    <w:rsid w:val="00590744"/>
    <w:rsid w:val="005A5B83"/>
    <w:rsid w:val="005B6496"/>
    <w:rsid w:val="005C3B47"/>
    <w:rsid w:val="005D47A9"/>
    <w:rsid w:val="005E1621"/>
    <w:rsid w:val="005E3E29"/>
    <w:rsid w:val="005F525C"/>
    <w:rsid w:val="005F5D9B"/>
    <w:rsid w:val="00607F91"/>
    <w:rsid w:val="00627D84"/>
    <w:rsid w:val="00637F36"/>
    <w:rsid w:val="00647DA6"/>
    <w:rsid w:val="00650419"/>
    <w:rsid w:val="00650E71"/>
    <w:rsid w:val="00674E6A"/>
    <w:rsid w:val="00681E2B"/>
    <w:rsid w:val="006951DC"/>
    <w:rsid w:val="00696181"/>
    <w:rsid w:val="006A7201"/>
    <w:rsid w:val="006B7013"/>
    <w:rsid w:val="006E39D1"/>
    <w:rsid w:val="006E3A8A"/>
    <w:rsid w:val="006F72A6"/>
    <w:rsid w:val="006F7ADA"/>
    <w:rsid w:val="00711CE7"/>
    <w:rsid w:val="00723773"/>
    <w:rsid w:val="00724579"/>
    <w:rsid w:val="0073012B"/>
    <w:rsid w:val="0074191A"/>
    <w:rsid w:val="00741B90"/>
    <w:rsid w:val="00742CDA"/>
    <w:rsid w:val="007536C2"/>
    <w:rsid w:val="00770A5C"/>
    <w:rsid w:val="0078432A"/>
    <w:rsid w:val="007868D3"/>
    <w:rsid w:val="007A1146"/>
    <w:rsid w:val="007A507D"/>
    <w:rsid w:val="007B2CA4"/>
    <w:rsid w:val="007B5DAF"/>
    <w:rsid w:val="007B6512"/>
    <w:rsid w:val="007B7F22"/>
    <w:rsid w:val="007C3872"/>
    <w:rsid w:val="007D0AFF"/>
    <w:rsid w:val="007E5887"/>
    <w:rsid w:val="00803172"/>
    <w:rsid w:val="00806695"/>
    <w:rsid w:val="00812AB9"/>
    <w:rsid w:val="008352FB"/>
    <w:rsid w:val="00835D36"/>
    <w:rsid w:val="0084000D"/>
    <w:rsid w:val="008418D1"/>
    <w:rsid w:val="00842CAE"/>
    <w:rsid w:val="00847A4C"/>
    <w:rsid w:val="00860CE8"/>
    <w:rsid w:val="0086283C"/>
    <w:rsid w:val="00872E9C"/>
    <w:rsid w:val="00880B58"/>
    <w:rsid w:val="00880F1F"/>
    <w:rsid w:val="008922F2"/>
    <w:rsid w:val="00897FA6"/>
    <w:rsid w:val="008A36AC"/>
    <w:rsid w:val="008B45AE"/>
    <w:rsid w:val="008E5354"/>
    <w:rsid w:val="008F5BFC"/>
    <w:rsid w:val="009075DB"/>
    <w:rsid w:val="00921A86"/>
    <w:rsid w:val="00922F5F"/>
    <w:rsid w:val="00943294"/>
    <w:rsid w:val="009433A6"/>
    <w:rsid w:val="009441C4"/>
    <w:rsid w:val="00951AB1"/>
    <w:rsid w:val="0097758B"/>
    <w:rsid w:val="00977600"/>
    <w:rsid w:val="00984BE7"/>
    <w:rsid w:val="00984E39"/>
    <w:rsid w:val="00997FF6"/>
    <w:rsid w:val="009A32E2"/>
    <w:rsid w:val="009A4C12"/>
    <w:rsid w:val="009B0165"/>
    <w:rsid w:val="009D28AE"/>
    <w:rsid w:val="009E4B0F"/>
    <w:rsid w:val="009E74A0"/>
    <w:rsid w:val="009F1AF9"/>
    <w:rsid w:val="009F25B8"/>
    <w:rsid w:val="009F66CC"/>
    <w:rsid w:val="009F698A"/>
    <w:rsid w:val="00A01EF4"/>
    <w:rsid w:val="00A03744"/>
    <w:rsid w:val="00A0625D"/>
    <w:rsid w:val="00A14A7C"/>
    <w:rsid w:val="00A151F3"/>
    <w:rsid w:val="00A17F00"/>
    <w:rsid w:val="00A206D4"/>
    <w:rsid w:val="00A317CB"/>
    <w:rsid w:val="00A50E40"/>
    <w:rsid w:val="00A54056"/>
    <w:rsid w:val="00A56F0C"/>
    <w:rsid w:val="00A608CC"/>
    <w:rsid w:val="00A761F6"/>
    <w:rsid w:val="00A86A89"/>
    <w:rsid w:val="00AA28E4"/>
    <w:rsid w:val="00AB3393"/>
    <w:rsid w:val="00AB3A86"/>
    <w:rsid w:val="00AC5A10"/>
    <w:rsid w:val="00AC61B4"/>
    <w:rsid w:val="00AD06CB"/>
    <w:rsid w:val="00AD3086"/>
    <w:rsid w:val="00AD7C57"/>
    <w:rsid w:val="00AE3EA8"/>
    <w:rsid w:val="00AF5217"/>
    <w:rsid w:val="00B02175"/>
    <w:rsid w:val="00B06028"/>
    <w:rsid w:val="00B10584"/>
    <w:rsid w:val="00B136E4"/>
    <w:rsid w:val="00B148F3"/>
    <w:rsid w:val="00B25C83"/>
    <w:rsid w:val="00B40EC4"/>
    <w:rsid w:val="00B47461"/>
    <w:rsid w:val="00B51F08"/>
    <w:rsid w:val="00B54140"/>
    <w:rsid w:val="00B62802"/>
    <w:rsid w:val="00B649C3"/>
    <w:rsid w:val="00B65BE1"/>
    <w:rsid w:val="00B73B6C"/>
    <w:rsid w:val="00B75BB2"/>
    <w:rsid w:val="00B75DF5"/>
    <w:rsid w:val="00B767DE"/>
    <w:rsid w:val="00B845F1"/>
    <w:rsid w:val="00B912CC"/>
    <w:rsid w:val="00BB0A1A"/>
    <w:rsid w:val="00BC42F2"/>
    <w:rsid w:val="00BC68C3"/>
    <w:rsid w:val="00BC721B"/>
    <w:rsid w:val="00BD27A7"/>
    <w:rsid w:val="00BE41FF"/>
    <w:rsid w:val="00BF5C32"/>
    <w:rsid w:val="00C0517C"/>
    <w:rsid w:val="00C16447"/>
    <w:rsid w:val="00C41618"/>
    <w:rsid w:val="00C4550B"/>
    <w:rsid w:val="00C476A6"/>
    <w:rsid w:val="00C54F5D"/>
    <w:rsid w:val="00C648A4"/>
    <w:rsid w:val="00C65BF7"/>
    <w:rsid w:val="00C70BC7"/>
    <w:rsid w:val="00C710BF"/>
    <w:rsid w:val="00C76FE2"/>
    <w:rsid w:val="00C8464D"/>
    <w:rsid w:val="00C924E2"/>
    <w:rsid w:val="00C935AA"/>
    <w:rsid w:val="00CA5D79"/>
    <w:rsid w:val="00CC10F7"/>
    <w:rsid w:val="00CC4920"/>
    <w:rsid w:val="00CD3DD1"/>
    <w:rsid w:val="00CD50D3"/>
    <w:rsid w:val="00CD649D"/>
    <w:rsid w:val="00CE08E1"/>
    <w:rsid w:val="00CE5BB9"/>
    <w:rsid w:val="00CE7B9E"/>
    <w:rsid w:val="00D01848"/>
    <w:rsid w:val="00D02305"/>
    <w:rsid w:val="00D1244D"/>
    <w:rsid w:val="00D2138E"/>
    <w:rsid w:val="00D26DAB"/>
    <w:rsid w:val="00D35229"/>
    <w:rsid w:val="00D415AA"/>
    <w:rsid w:val="00D511F5"/>
    <w:rsid w:val="00D52A37"/>
    <w:rsid w:val="00D60B3F"/>
    <w:rsid w:val="00D64537"/>
    <w:rsid w:val="00D64A50"/>
    <w:rsid w:val="00D67928"/>
    <w:rsid w:val="00D84877"/>
    <w:rsid w:val="00D85A8C"/>
    <w:rsid w:val="00D85DB2"/>
    <w:rsid w:val="00D94AA0"/>
    <w:rsid w:val="00D96E07"/>
    <w:rsid w:val="00DA11F7"/>
    <w:rsid w:val="00DA1401"/>
    <w:rsid w:val="00DA6680"/>
    <w:rsid w:val="00DB2CD4"/>
    <w:rsid w:val="00DC260F"/>
    <w:rsid w:val="00DC3A2C"/>
    <w:rsid w:val="00DC7216"/>
    <w:rsid w:val="00DD13FB"/>
    <w:rsid w:val="00DD4437"/>
    <w:rsid w:val="00DD5696"/>
    <w:rsid w:val="00DE1AC5"/>
    <w:rsid w:val="00DE3F19"/>
    <w:rsid w:val="00DF24E0"/>
    <w:rsid w:val="00DF44AD"/>
    <w:rsid w:val="00E0058A"/>
    <w:rsid w:val="00E0415A"/>
    <w:rsid w:val="00E414B9"/>
    <w:rsid w:val="00E541C4"/>
    <w:rsid w:val="00E54E60"/>
    <w:rsid w:val="00E644E5"/>
    <w:rsid w:val="00E77565"/>
    <w:rsid w:val="00E86A39"/>
    <w:rsid w:val="00E93550"/>
    <w:rsid w:val="00E97F15"/>
    <w:rsid w:val="00EA23BA"/>
    <w:rsid w:val="00EB53BA"/>
    <w:rsid w:val="00EB7914"/>
    <w:rsid w:val="00EC644C"/>
    <w:rsid w:val="00EC653E"/>
    <w:rsid w:val="00EE0BA2"/>
    <w:rsid w:val="00EE0DFA"/>
    <w:rsid w:val="00EE6445"/>
    <w:rsid w:val="00EE6700"/>
    <w:rsid w:val="00EF1697"/>
    <w:rsid w:val="00F063DA"/>
    <w:rsid w:val="00F06D80"/>
    <w:rsid w:val="00F120D5"/>
    <w:rsid w:val="00F17B00"/>
    <w:rsid w:val="00F35981"/>
    <w:rsid w:val="00F52593"/>
    <w:rsid w:val="00F57E54"/>
    <w:rsid w:val="00F60B7C"/>
    <w:rsid w:val="00F6725F"/>
    <w:rsid w:val="00F67401"/>
    <w:rsid w:val="00F705FF"/>
    <w:rsid w:val="00F75ECF"/>
    <w:rsid w:val="00F76496"/>
    <w:rsid w:val="00F77B4D"/>
    <w:rsid w:val="00F84F20"/>
    <w:rsid w:val="00F92BD2"/>
    <w:rsid w:val="00F94FC9"/>
    <w:rsid w:val="00FA22CC"/>
    <w:rsid w:val="00FC2A51"/>
    <w:rsid w:val="00FD498E"/>
    <w:rsid w:val="00FD57D3"/>
    <w:rsid w:val="00FD61F1"/>
    <w:rsid w:val="00FE7BD3"/>
    <w:rsid w:val="00FF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A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33A6"/>
    <w:pPr>
      <w:keepNext/>
      <w:snapToGrid w:val="0"/>
      <w:jc w:val="center"/>
      <w:outlineLvl w:val="0"/>
    </w:pPr>
    <w:rPr>
      <w:rFonts w:ascii=".VnTimeH" w:hAnsi=".VnTimeH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9433A6"/>
    <w:pPr>
      <w:keepNext/>
      <w:snapToGrid w:val="0"/>
      <w:ind w:left="4320" w:firstLine="720"/>
      <w:jc w:val="center"/>
      <w:outlineLvl w:val="6"/>
    </w:pPr>
    <w:rPr>
      <w:rFonts w:ascii=".VnTime" w:hAnsi=".VnTime"/>
      <w:i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9433A6"/>
    <w:pPr>
      <w:keepNext/>
      <w:outlineLvl w:val="7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3A6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9433A6"/>
    <w:rPr>
      <w:rFonts w:ascii=".VnTime" w:eastAsia="Times New Roman" w:hAnsi=".VnTime" w:cs="Times New Roman"/>
      <w:i/>
      <w:sz w:val="26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433A6"/>
    <w:rPr>
      <w:rFonts w:ascii=".VnTime" w:eastAsia="Times New Roman" w:hAnsi=".VnTime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433A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433A6"/>
    <w:pPr>
      <w:snapToGrid w:val="0"/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rsid w:val="009433A6"/>
    <w:rPr>
      <w:rFonts w:ascii=".VnTimeH" w:eastAsia="Times New Roman" w:hAnsi=".VnTimeH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9433A6"/>
    <w:pPr>
      <w:snapToGrid w:val="0"/>
      <w:jc w:val="both"/>
    </w:pPr>
    <w:rPr>
      <w:rFonts w:ascii=".VnTimeH" w:hAnsi=".VnTimeH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433A6"/>
    <w:rPr>
      <w:rFonts w:ascii=".VnTimeH" w:eastAsia="Times New Roman" w:hAnsi=".VnTimeH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43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3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3A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433A6"/>
  </w:style>
  <w:style w:type="paragraph" w:styleId="ListParagraph">
    <w:name w:val="List Paragraph"/>
    <w:basedOn w:val="Normal"/>
    <w:uiPriority w:val="34"/>
    <w:qFormat/>
    <w:rsid w:val="000D7570"/>
    <w:pPr>
      <w:ind w:left="720"/>
      <w:contextualSpacing/>
    </w:pPr>
  </w:style>
  <w:style w:type="table" w:styleId="TableGrid">
    <w:name w:val="Table Grid"/>
    <w:basedOn w:val="TableNormal"/>
    <w:uiPriority w:val="59"/>
    <w:rsid w:val="001258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bsc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DIY65w4gv7bnFwSRd8tSYJc56u4=</DigestValue>
    </Reference>
    <Reference URI="#idOfficeObject" Type="http://www.w3.org/2000/09/xmldsig#Object">
      <DigestMethod Algorithm="http://www.w3.org/2000/09/xmldsig#sha1"/>
      <DigestValue>7KESuwTtE83fAKqH80lK4KPNPjo=</DigestValue>
    </Reference>
  </SignedInfo>
  <SignatureValue>
    DOnTmmQH4cviZAcvVv/EcQqeunbxbyZQHqgBSjEheTnShohaKA/plk+9peYWh8pI/XuplhRZ
    L5VSn2L3mMQ4aJrPqb6XvIM5l9BBrszvQn5eD6nCrj38/62U7Eo0dj7Ab/aHfbuLIRRZEZX8
    +Gm932/emJ86pzv2vGyjCExVj38=
  </SignatureValue>
  <KeyInfo>
    <KeyValue>
      <RSAKeyValue>
        <Modulus>
            y8H3iF6mQl1s7Fs+hRo00s2NpH+Qasdo0uXw157szsT6N8tr2xw400lzBGzIwvS6BmJ2enpR
            A65iA6cqiMzd6RncZB/YX5vop7v9Vr1Zhe14pkWRFhAGDEWi95uDrer9IkCKOfIBU6Q1aM+L
            pbI+bgePv8gX4GzOKFfzRDLJNsE=
          </Modulus>
        <Exponent>AQAB</Exponent>
      </RSAKeyValue>
    </KeyValue>
    <X509Data>
      <X509Certificate>
          MIIF+jCCA+KgAwIBAgIQVAEQkP0oTO9m71NICslyTjANBgkqhkiG9w0BAQUFADBpMQswCQYD
          VQQGEwJWTjETMBEGA1UEChMKVk5QVCBHcm91cDEeMBwGA1UECxMVVk5QVC1DQSBUcnVzdCBO
          ZXR3b3JrMSUwIwYDVQQDExxWTlBUIENlcnRpZmljYXRpb24gQXV0aG9yaXR5MB4XDTE0MTAz
          MTA3MjgwMFoXDTE3MTEyODE3MDAwMFowgckxCzAJBgNVBAYTAlZOMRIwEAYDVQQIDAlIw6Ag
          TuG7mWkxFzAVBgNVBAcMDkhhaSBCw6AgVHLGsG5nMS8wLQYDVQQKDCZDw5RORyBUWSBD4buU
          IFBI4bqmTiBDSOG7qE5HIEtIT8OBTiBJQjEjMCEGA1UEDAwaVHLGsOG7n25nIGJhbiBLaeG7
          g20gdG/DoW4xFzAVBgNVBAMMDkTGryBWxIJOIFRPw4BOMR4wHAYKCZImiZPyLGQBAQwOQ01O
          RDowMTI5NjQ4NzIwgZ8wDQYJKoZIhvcNAQEBBQADgY0AMIGJAoGBAMvB94hepkJdbOxbPoUa
          NNLNjaR/kGrHaNLl8Nee7M7E+jfLa9scONNJcwRsyML0ugZidnp6UQOuYgOnKojM3ekZ3GQf
          2F+b6Ke7/Va9WYXteKZFkRYQBgxFovebg63q/SJAijnyAVOkNWjPi6WyPm4Hj7/IF+BszihX
          80QyyTbBAgMBAAGjggG/MIIBuzBwBggrBgEFBQcBAQRkMGIwMgYIKwYBBQUHMAKGJmh0dHA6
          Ly9wdWIudm5wdC1jYS52bi9jZXJ0cy92bnB0Y2EuY2VyMCwGCCsGAQUFBzABhiBodHRwOi8v
          b2NzcC52bnB0LWNhLnZuL3Jlc3BvbmRlcjAdBgNVHQ4EFgQUv9DG3Ab5G6xmaBR1/VThH7l7
          oM4wDAYDVR0TAQH/BAIwADAfBgNVHSMEGDAWgBQGacDV1QKKFY1Gfel84mgKVaxqrzBoBgNV
          HSAEYTBfMF0GDisGAQQBge0DAQEDAQMCMEswIgYIKwYBBQUHAgIwFh4UAFMASQBEAC0AUABS
          AC0AMQAuADAwJQYIKwYBBQUHAgEWGWh0dHA6Ly9wdWIudm5wdC1jYS52bi9ycGEwMQYDVR0f
          BCowKDAmoCSgIoYgaHR0cDovL2NybC52bnB0LWNhLnZuL3ZucHRjYS5jcmwwDgYDVR0PAQH/
          BAQDAgTwMDQGA1UdJQQtMCsGCCsGAQUFBwMCBggrBgEFBQcDBAYKKwYBBAGCNwoDDAYJKoZI
          hvcvAQEFMBYGA1UdEQQPMA2BC2luZm9AaWJ4LnZuMA0GCSqGSIb3DQEBBQUAA4ICAQBrG381
          cMhtX5UZPri/HJ0MjoZDk6TlL+FLEWAEHEKI3wEdQav6qIu1mnGFmmMGDTU5VFQHVGRi3Vk5
          Lj+2H1pzYGbnYrv8bJ8lSMAShNzlIOtobrGmBOvoxKkQk0MK+DcZNT1xpaZeDTvXoJwbqKFC
          Q1YSqGwC6jhDc7U/odETFxIGPwPKMogR4fRZKyxepgq88jGEUdw0EqEmY61sIbgwXmyM2wNQ
          tQhbl/hrcuRl6ULxsx9fETDh3ZQSHrnrx4It4nd3l2GHJMRQfte202tWapnbItKHgbnDwSQq
          MuCf+2js3fi4Pfg9JTn4iEP6C11B+I3Vtwfj3CWZ1Nm81xhUyl7Purgs6FBBpKugsNnt1zfG
          +h3IKkBnPZJReAXWQ/Lw7aGyZsW4fIAt0cyEc6VYK0GQwIKVNyisY6E2Lieanly8MFD9b9L1
          kLmrFsajjZaHdX3e7o7IH0plf8MVgEft9H2QCqzGNZE/iGlBEavd3oAT+RkRqB0DCvTiExKn
          w7zVXNE16PrZJ/rQnyZInCWQTwPeOmtwuuZb8qvIsaBhx8FElre/yTpz9594CEaMxYC7J69N
          Umb8cQhMuU+4+t8ByzONkF7ha6JN+ahzSCl/Wz+omTqakmQbwbnX6DFlhqev1XzKJUOmCxhX
          niYoQ3Q3Wc1yvD5iPBCyydfJ841wEg==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gxkEgs36RGbgqxcVNkeJaVLx1DA=</DigestValue>
      </Reference>
      <Reference URI="/word/endnotes.xml?ContentType=application/vnd.openxmlformats-officedocument.wordprocessingml.endnotes+xml">
        <DigestMethod Algorithm="http://www.w3.org/2000/09/xmldsig#sha1"/>
        <DigestValue>kEjg6DByfCJaV3eqoxSY8DNvS4o=</DigestValue>
      </Reference>
      <Reference URI="/word/fontTable.xml?ContentType=application/vnd.openxmlformats-officedocument.wordprocessingml.fontTable+xml">
        <DigestMethod Algorithm="http://www.w3.org/2000/09/xmldsig#sha1"/>
        <DigestValue>4xUUhgtI6SmwSG/wQgoRq97lJS0=</DigestValue>
      </Reference>
      <Reference URI="/word/footer1.xml?ContentType=application/vnd.openxmlformats-officedocument.wordprocessingml.footer+xml">
        <DigestMethod Algorithm="http://www.w3.org/2000/09/xmldsig#sha1"/>
        <DigestValue>R2r/m+bNwBSCcXpUF4nAscQOer4=</DigestValue>
      </Reference>
      <Reference URI="/word/footnotes.xml?ContentType=application/vnd.openxmlformats-officedocument.wordprocessingml.footnotes+xml">
        <DigestMethod Algorithm="http://www.w3.org/2000/09/xmldsig#sha1"/>
        <DigestValue>zPkdhFavDLjLz/21gK+jXQeKshI=</DigestValue>
      </Reference>
      <Reference URI="/word/numbering.xml?ContentType=application/vnd.openxmlformats-officedocument.wordprocessingml.numbering+xml">
        <DigestMethod Algorithm="http://www.w3.org/2000/09/xmldsig#sha1"/>
        <DigestValue>qEEbmQFC/6B2aCyVIhcxUHQhtR0=</DigestValue>
      </Reference>
      <Reference URI="/word/settings.xml?ContentType=application/vnd.openxmlformats-officedocument.wordprocessingml.settings+xml">
        <DigestMethod Algorithm="http://www.w3.org/2000/09/xmldsig#sha1"/>
        <DigestValue>5hWiYuD0TLtjjOqr3bryo5nBo/8=</DigestValue>
      </Reference>
      <Reference URI="/word/styles.xml?ContentType=application/vnd.openxmlformats-officedocument.wordprocessingml.styles+xml">
        <DigestMethod Algorithm="http://www.w3.org/2000/09/xmldsig#sha1"/>
        <DigestValue>QKTkZmswsj/W+OT/YPbFbl0JmdQ=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yjmVwMCOyVSlelrHaXoFxg2ukvE=</DigestValue>
      </Reference>
    </Manifest>
    <SignatureProperties>
      <SignatureProperty Id="idSignatureTime" Target="#idPackageSignature">
        <mdssi:SignatureTime>
          <mdssi:Format>YYYY-MM-DDThh:mm:ssTZD</mdssi:Format>
          <mdssi:Value>2015-07-30T08:14:28Z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6FB5-0FD6-46D9-9714-636A1E42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XuanThanh SC</Company>
  <LinksUpToDate>false</LinksUpToDate>
  <CharactersWithSpaces>8805</CharactersWithSpaces>
  <SharedDoc>false</SharedDoc>
  <HLinks>
    <vt:vector size="6" baseType="variant"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mailto:info@xuanthanhsc.vn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</dc:creator>
  <cp:lastModifiedBy>Du Van Toan</cp:lastModifiedBy>
  <cp:revision>2</cp:revision>
  <cp:lastPrinted>2015-01-30T09:41:00Z</cp:lastPrinted>
  <dcterms:created xsi:type="dcterms:W3CDTF">2015-07-30T08:12:00Z</dcterms:created>
  <dcterms:modified xsi:type="dcterms:W3CDTF">2015-07-30T08:12:00Z</dcterms:modified>
</cp:coreProperties>
</file>