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34" w:rsidRPr="00AA4B5D" w:rsidRDefault="00E30934" w:rsidP="00AA4B5D">
      <w:pPr>
        <w:rPr>
          <w:rFonts w:ascii="Palatino Linotype" w:hAnsi="Palatino Linotype"/>
          <w:lang w:val="en-US"/>
        </w:rPr>
      </w:pPr>
    </w:p>
    <w:p w:rsidR="00E30934" w:rsidRPr="000D261B" w:rsidRDefault="00E30934">
      <w:pPr>
        <w:rPr>
          <w:rFonts w:ascii="Palatino Linotype" w:hAnsi="Palatino Linotype"/>
          <w:lang w:val="vi-VN"/>
        </w:rPr>
      </w:pPr>
    </w:p>
    <w:tbl>
      <w:tblPr>
        <w:tblpPr w:vertAnchor="page" w:horzAnchor="page" w:tblpXSpec="right" w:tblpY="8336"/>
        <w:tblOverlap w:val="never"/>
        <w:tblW w:w="11907" w:type="dxa"/>
        <w:tblLayout w:type="fixed"/>
        <w:tblCellMar>
          <w:left w:w="0" w:type="dxa"/>
          <w:right w:w="0" w:type="dxa"/>
        </w:tblCellMar>
        <w:tblLook w:val="01E0"/>
      </w:tblPr>
      <w:tblGrid>
        <w:gridCol w:w="11907"/>
      </w:tblGrid>
      <w:tr w:rsidR="00E30934" w:rsidRPr="000D261B">
        <w:trPr>
          <w:trHeight w:hRule="exact" w:val="8505"/>
        </w:trPr>
        <w:tc>
          <w:tcPr>
            <w:tcW w:w="11907" w:type="dxa"/>
            <w:vAlign w:val="bottom"/>
          </w:tcPr>
          <w:p w:rsidR="00E30934" w:rsidRPr="000D261B" w:rsidRDefault="00E30934">
            <w:pPr>
              <w:jc w:val="right"/>
              <w:rPr>
                <w:rFonts w:ascii="Palatino Linotype" w:hAnsi="Palatino Linotype"/>
                <w:lang w:val="vi-VN"/>
              </w:rPr>
            </w:pPr>
            <w:bookmarkStart w:id="0" w:name="CoverPic_tbl"/>
          </w:p>
        </w:tc>
      </w:tr>
      <w:bookmarkEnd w:id="0"/>
    </w:tbl>
    <w:p w:rsidR="006052AE" w:rsidRDefault="006052AE" w:rsidP="003F12C0">
      <w:pPr>
        <w:pStyle w:val="CoverTitle"/>
        <w:tabs>
          <w:tab w:val="left" w:pos="9180"/>
        </w:tabs>
        <w:spacing w:before="0" w:after="0" w:line="240" w:lineRule="auto"/>
        <w:ind w:right="-29"/>
        <w:rPr>
          <w:rFonts w:ascii="Palatino Linotype" w:hAnsi="Palatino Linotype"/>
          <w:sz w:val="36"/>
          <w:szCs w:val="36"/>
          <w:lang w:val="en-US"/>
        </w:rPr>
      </w:pPr>
    </w:p>
    <w:p w:rsidR="00403EC6" w:rsidRPr="006052AE" w:rsidRDefault="00AB7724" w:rsidP="008A62E7">
      <w:pPr>
        <w:pStyle w:val="CoverTitle"/>
        <w:tabs>
          <w:tab w:val="left" w:pos="-270"/>
          <w:tab w:val="left" w:pos="9180"/>
        </w:tabs>
        <w:spacing w:before="0" w:after="0" w:line="240" w:lineRule="auto"/>
        <w:ind w:left="-180" w:right="-29" w:hanging="270"/>
        <w:rPr>
          <w:rFonts w:ascii="Palatino Linotype" w:hAnsi="Palatino Linotype" w:cs="Times New Roman"/>
          <w:sz w:val="36"/>
          <w:szCs w:val="36"/>
          <w:lang w:val="vi-VN"/>
        </w:rPr>
      </w:pPr>
      <w:r w:rsidRPr="006052AE">
        <w:rPr>
          <w:rFonts w:ascii="Palatino Linotype" w:hAnsi="Palatino Linotype"/>
          <w:sz w:val="36"/>
          <w:szCs w:val="36"/>
          <w:lang w:val="vi-VN"/>
        </w:rPr>
        <w:t xml:space="preserve">Báo cáo </w:t>
      </w:r>
      <w:r w:rsidR="00C90B62" w:rsidRPr="006052AE">
        <w:rPr>
          <w:rFonts w:ascii="Palatino Linotype" w:hAnsi="Palatino Linotype"/>
          <w:sz w:val="36"/>
          <w:szCs w:val="36"/>
          <w:lang w:val="vi-VN"/>
        </w:rPr>
        <w:t>T</w:t>
      </w:r>
      <w:r w:rsidRPr="006052AE">
        <w:rPr>
          <w:rFonts w:ascii="Palatino Linotype" w:hAnsi="Palatino Linotype" w:cs="Times New Roman"/>
          <w:sz w:val="36"/>
          <w:szCs w:val="36"/>
          <w:lang w:val="vi-VN"/>
        </w:rPr>
        <w:t xml:space="preserve">ỷ lệ an toàn tài chính và </w:t>
      </w:r>
      <w:r w:rsidR="00BB3060" w:rsidRPr="006052AE">
        <w:rPr>
          <w:rFonts w:ascii="Palatino Linotype" w:hAnsi="Palatino Linotype"/>
          <w:sz w:val="36"/>
          <w:szCs w:val="36"/>
          <w:lang w:val="vi-VN"/>
        </w:rPr>
        <w:t xml:space="preserve">Báo cáo </w:t>
      </w:r>
      <w:r w:rsidR="00D05357">
        <w:rPr>
          <w:rFonts w:ascii="Palatino Linotype" w:hAnsi="Palatino Linotype"/>
          <w:sz w:val="36"/>
          <w:szCs w:val="36"/>
          <w:lang w:val="en-US"/>
        </w:rPr>
        <w:t>soát xét</w:t>
      </w:r>
      <w:r w:rsidR="00B123EC">
        <w:rPr>
          <w:rFonts w:ascii="Palatino Linotype" w:hAnsi="Palatino Linotype"/>
          <w:sz w:val="36"/>
          <w:szCs w:val="36"/>
          <w:lang w:val="en-US"/>
        </w:rPr>
        <w:t xml:space="preserve"> độc lập</w:t>
      </w:r>
    </w:p>
    <w:p w:rsidR="002600CC" w:rsidRPr="006052AE" w:rsidRDefault="00AB7724" w:rsidP="008A62E7">
      <w:pPr>
        <w:pStyle w:val="CoverTitle"/>
        <w:tabs>
          <w:tab w:val="left" w:pos="-270"/>
        </w:tabs>
        <w:ind w:left="-180" w:hanging="270"/>
        <w:rPr>
          <w:rStyle w:val="ReportColour"/>
          <w:rFonts w:ascii="Palatino Linotype" w:hAnsi="Palatino Linotype"/>
          <w:sz w:val="36"/>
          <w:szCs w:val="36"/>
          <w:lang w:val="vi-VN"/>
        </w:rPr>
      </w:pPr>
      <w:r w:rsidRPr="006052AE">
        <w:rPr>
          <w:rFonts w:ascii="Palatino Linotype" w:hAnsi="Palatino Linotype"/>
          <w:bCs w:val="0"/>
          <w:color w:val="4B217E"/>
          <w:sz w:val="36"/>
          <w:szCs w:val="36"/>
          <w:lang w:val="vi-VN"/>
        </w:rPr>
        <w:t>Công ty Cổ phần Chứng khoán Vina</w:t>
      </w:r>
    </w:p>
    <w:p w:rsidR="00390019" w:rsidRPr="00CD7B68" w:rsidRDefault="00E86B0C" w:rsidP="008A62E7">
      <w:pPr>
        <w:pStyle w:val="CoverTitle"/>
        <w:tabs>
          <w:tab w:val="left" w:pos="-270"/>
        </w:tabs>
        <w:ind w:left="-180" w:hanging="270"/>
        <w:rPr>
          <w:rFonts w:ascii="Palatino Linotype" w:hAnsi="Palatino Linotype"/>
          <w:sz w:val="36"/>
          <w:szCs w:val="36"/>
          <w:lang w:val="en-US"/>
        </w:rPr>
        <w:sectPr w:rsidR="00390019" w:rsidRPr="00CD7B68" w:rsidSect="006B3422">
          <w:headerReference w:type="even" r:id="rId7"/>
          <w:footerReference w:type="even" r:id="rId8"/>
          <w:headerReference w:type="first" r:id="rId9"/>
          <w:footerReference w:type="first" r:id="rId10"/>
          <w:pgSz w:w="11906" w:h="16838" w:code="9"/>
          <w:pgMar w:top="1598" w:right="296" w:bottom="1138" w:left="2318" w:header="706" w:footer="562" w:gutter="0"/>
          <w:cols w:space="708"/>
          <w:docGrid w:linePitch="360"/>
        </w:sectPr>
      </w:pPr>
      <w:r w:rsidRPr="004F278E">
        <w:rPr>
          <w:rFonts w:ascii="Palatino Linotype" w:hAnsi="Palatino Linotype"/>
          <w:sz w:val="36"/>
          <w:szCs w:val="36"/>
          <w:lang w:val="vi-VN"/>
        </w:rPr>
        <w:t xml:space="preserve">Cho giai </w:t>
      </w:r>
      <w:r>
        <w:rPr>
          <w:rFonts w:ascii="Palatino Linotype" w:hAnsi="Palatino Linotype"/>
          <w:sz w:val="36"/>
          <w:szCs w:val="36"/>
          <w:lang w:val="vi-VN"/>
        </w:rPr>
        <w:t xml:space="preserve">đoạn </w:t>
      </w:r>
      <w:r w:rsidR="006B3422" w:rsidRPr="00CA578C">
        <w:rPr>
          <w:rFonts w:ascii="Palatino Linotype" w:hAnsi="Palatino Linotype"/>
          <w:sz w:val="36"/>
          <w:szCs w:val="36"/>
          <w:lang w:val="vi-VN"/>
        </w:rPr>
        <w:t xml:space="preserve">6 tháng kết thúc ngày </w:t>
      </w:r>
      <w:r>
        <w:rPr>
          <w:rFonts w:ascii="Palatino Linotype" w:hAnsi="Palatino Linotype"/>
          <w:sz w:val="36"/>
          <w:szCs w:val="36"/>
          <w:lang w:val="vi-VN"/>
        </w:rPr>
        <w:t xml:space="preserve">30 tháng 6 năm </w:t>
      </w:r>
      <w:r w:rsidR="00E001FD">
        <w:rPr>
          <w:rFonts w:ascii="Palatino Linotype" w:hAnsi="Palatino Linotype"/>
          <w:sz w:val="36"/>
          <w:szCs w:val="36"/>
          <w:lang w:val="vi-VN"/>
        </w:rPr>
        <w:t>201</w:t>
      </w:r>
      <w:r w:rsidR="00CD7B68">
        <w:rPr>
          <w:rFonts w:ascii="Palatino Linotype" w:hAnsi="Palatino Linotype"/>
          <w:sz w:val="36"/>
          <w:szCs w:val="36"/>
          <w:lang w:val="en-US"/>
        </w:rPr>
        <w:t>5</w:t>
      </w:r>
    </w:p>
    <w:p w:rsidR="00390019" w:rsidRPr="00EA1A88" w:rsidRDefault="00AB7724" w:rsidP="00390019">
      <w:pPr>
        <w:pStyle w:val="Contents"/>
        <w:rPr>
          <w:rFonts w:ascii="Palatino Linotype" w:hAnsi="Palatino Linotype" w:cs="Times New Roman"/>
          <w:sz w:val="60"/>
          <w:szCs w:val="60"/>
          <w:lang w:val="vi-VN"/>
        </w:rPr>
      </w:pPr>
      <w:r w:rsidRPr="00EA1A88">
        <w:rPr>
          <w:rFonts w:ascii="Palatino Linotype" w:hAnsi="Palatino Linotype"/>
          <w:sz w:val="60"/>
          <w:szCs w:val="60"/>
          <w:lang w:val="vi-VN"/>
        </w:rPr>
        <w:lastRenderedPageBreak/>
        <w:t>N</w:t>
      </w:r>
      <w:r w:rsidRPr="00EA1A88">
        <w:rPr>
          <w:rFonts w:ascii="Palatino Linotype" w:hAnsi="Palatino Linotype" w:cs="Times New Roman"/>
          <w:sz w:val="60"/>
          <w:szCs w:val="60"/>
          <w:lang w:val="vi-VN"/>
        </w:rPr>
        <w:t>ội dung</w:t>
      </w:r>
    </w:p>
    <w:p w:rsidR="00390019" w:rsidRPr="000D261B" w:rsidRDefault="00485150" w:rsidP="009B17FF">
      <w:pPr>
        <w:pStyle w:val="TOC1"/>
        <w:tabs>
          <w:tab w:val="clear" w:pos="8505"/>
        </w:tabs>
        <w:ind w:right="-275"/>
        <w:jc w:val="right"/>
        <w:rPr>
          <w:rFonts w:ascii="Palatino Linotype" w:hAnsi="Palatino Linotype"/>
          <w:b/>
          <w:lang w:val="vi-VN"/>
        </w:rPr>
      </w:pPr>
      <w:r w:rsidRPr="00A220CC">
        <w:rPr>
          <w:rFonts w:ascii="Palatino Linotype" w:hAnsi="Palatino Linotype"/>
          <w:b/>
          <w:lang w:val="vi-VN"/>
        </w:rPr>
        <w:tab/>
      </w:r>
      <w:r w:rsidR="009B17FF">
        <w:rPr>
          <w:rFonts w:ascii="Palatino Linotype" w:hAnsi="Palatino Linotype"/>
          <w:b/>
          <w:lang w:val="en-US"/>
        </w:rPr>
        <w:t xml:space="preserve"> </w:t>
      </w:r>
      <w:r w:rsidR="00CA18D6" w:rsidRPr="000D261B">
        <w:rPr>
          <w:rFonts w:ascii="Palatino Linotype" w:hAnsi="Palatino Linotype"/>
          <w:b/>
          <w:lang w:val="vi-VN"/>
        </w:rPr>
        <w:t>Trang</w:t>
      </w:r>
    </w:p>
    <w:p w:rsidR="00CA578C" w:rsidRDefault="00390019" w:rsidP="009B17FF">
      <w:pPr>
        <w:pStyle w:val="TOC1"/>
        <w:ind w:right="76"/>
        <w:rPr>
          <w:rFonts w:ascii="Times New Roman" w:hAnsi="Times New Roman" w:cs="Times New Roman"/>
          <w:noProof/>
          <w:sz w:val="24"/>
          <w:szCs w:val="24"/>
          <w:lang w:val="en-US"/>
        </w:rPr>
      </w:pPr>
      <w:r w:rsidRPr="00580423">
        <w:rPr>
          <w:szCs w:val="19"/>
          <w:lang w:val="vi-VN"/>
        </w:rPr>
        <w:fldChar w:fldCharType="begin"/>
      </w:r>
      <w:r w:rsidRPr="00580423">
        <w:rPr>
          <w:szCs w:val="19"/>
          <w:lang w:val="vi-VN"/>
        </w:rPr>
        <w:instrText xml:space="preserve"> toc \t "Section Title,1" \h </w:instrText>
      </w:r>
      <w:r w:rsidRPr="00580423">
        <w:rPr>
          <w:szCs w:val="19"/>
          <w:lang w:val="vi-VN"/>
        </w:rPr>
        <w:fldChar w:fldCharType="separate"/>
      </w:r>
      <w:hyperlink w:anchor="_Toc362698411" w:history="1">
        <w:r w:rsidR="00CA578C" w:rsidRPr="002A1933">
          <w:rPr>
            <w:rStyle w:val="Hyperlink"/>
            <w:rFonts w:ascii="Palatino Linotype" w:hAnsi="Palatino Linotype"/>
            <w:noProof/>
            <w:lang w:val="vi-VN"/>
          </w:rPr>
          <w:t>Báo cáo của Ban Giám đốc</w:t>
        </w:r>
        <w:r w:rsidR="00CA578C">
          <w:rPr>
            <w:noProof/>
          </w:rPr>
          <w:tab/>
        </w:r>
        <w:r w:rsidR="00CA578C">
          <w:rPr>
            <w:noProof/>
          </w:rPr>
          <w:fldChar w:fldCharType="begin"/>
        </w:r>
        <w:r w:rsidR="00CA578C">
          <w:rPr>
            <w:noProof/>
          </w:rPr>
          <w:instrText xml:space="preserve"> PAGEREF _Toc362698411 \h </w:instrText>
        </w:r>
        <w:r w:rsidR="00CA578C">
          <w:rPr>
            <w:noProof/>
          </w:rPr>
        </w:r>
        <w:r w:rsidR="00CA578C">
          <w:rPr>
            <w:noProof/>
          </w:rPr>
          <w:fldChar w:fldCharType="separate"/>
        </w:r>
        <w:r w:rsidR="00D2267A">
          <w:rPr>
            <w:noProof/>
          </w:rPr>
          <w:t>1</w:t>
        </w:r>
        <w:r w:rsidR="00CA578C">
          <w:rPr>
            <w:noProof/>
          </w:rPr>
          <w:fldChar w:fldCharType="end"/>
        </w:r>
      </w:hyperlink>
    </w:p>
    <w:p w:rsidR="00CA578C" w:rsidRDefault="00CA578C" w:rsidP="009B17FF">
      <w:pPr>
        <w:pStyle w:val="TOC1"/>
        <w:ind w:right="76"/>
        <w:rPr>
          <w:rFonts w:ascii="Times New Roman" w:hAnsi="Times New Roman" w:cs="Times New Roman"/>
          <w:noProof/>
          <w:sz w:val="24"/>
          <w:szCs w:val="24"/>
          <w:lang w:val="en-US"/>
        </w:rPr>
      </w:pPr>
      <w:hyperlink w:anchor="_Toc362698412" w:history="1">
        <w:r w:rsidRPr="002A1933">
          <w:rPr>
            <w:rStyle w:val="Hyperlink"/>
            <w:rFonts w:ascii="Palatino Linotype" w:hAnsi="Palatino Linotype"/>
            <w:noProof/>
            <w:lang w:val="vi-VN"/>
          </w:rPr>
          <w:t xml:space="preserve">Báo cáo </w:t>
        </w:r>
        <w:r w:rsidRPr="002A1933">
          <w:rPr>
            <w:rStyle w:val="Hyperlink"/>
            <w:rFonts w:ascii="Palatino Linotype" w:hAnsi="Palatino Linotype"/>
            <w:noProof/>
          </w:rPr>
          <w:t>soát xét độc lập</w:t>
        </w:r>
        <w:r>
          <w:rPr>
            <w:noProof/>
          </w:rPr>
          <w:tab/>
        </w:r>
        <w:r>
          <w:rPr>
            <w:noProof/>
          </w:rPr>
          <w:fldChar w:fldCharType="begin"/>
        </w:r>
        <w:r>
          <w:rPr>
            <w:noProof/>
          </w:rPr>
          <w:instrText xml:space="preserve"> PAGEREF _Toc362698412 \h </w:instrText>
        </w:r>
        <w:r>
          <w:rPr>
            <w:noProof/>
          </w:rPr>
        </w:r>
        <w:r>
          <w:rPr>
            <w:noProof/>
          </w:rPr>
          <w:fldChar w:fldCharType="separate"/>
        </w:r>
        <w:r w:rsidR="00D2267A">
          <w:rPr>
            <w:noProof/>
          </w:rPr>
          <w:t>3</w:t>
        </w:r>
        <w:r>
          <w:rPr>
            <w:noProof/>
          </w:rPr>
          <w:fldChar w:fldCharType="end"/>
        </w:r>
      </w:hyperlink>
    </w:p>
    <w:p w:rsidR="00CA578C" w:rsidRDefault="00CA578C" w:rsidP="009B17FF">
      <w:pPr>
        <w:pStyle w:val="TOC1"/>
        <w:ind w:right="76"/>
        <w:rPr>
          <w:rFonts w:ascii="Times New Roman" w:hAnsi="Times New Roman" w:cs="Times New Roman"/>
          <w:noProof/>
          <w:sz w:val="24"/>
          <w:szCs w:val="24"/>
          <w:lang w:val="en-US"/>
        </w:rPr>
      </w:pPr>
      <w:hyperlink w:anchor="_Toc362698413" w:history="1">
        <w:r w:rsidRPr="002A1933">
          <w:rPr>
            <w:rStyle w:val="Hyperlink"/>
            <w:rFonts w:ascii="Palatino Linotype" w:hAnsi="Palatino Linotype"/>
            <w:noProof/>
            <w:lang w:val="vi-VN"/>
          </w:rPr>
          <w:t>Bảng tính vốn khả dụng</w:t>
        </w:r>
        <w:r>
          <w:rPr>
            <w:noProof/>
          </w:rPr>
          <w:tab/>
        </w:r>
        <w:r>
          <w:rPr>
            <w:noProof/>
          </w:rPr>
          <w:fldChar w:fldCharType="begin"/>
        </w:r>
        <w:r>
          <w:rPr>
            <w:noProof/>
          </w:rPr>
          <w:instrText xml:space="preserve"> PAGEREF _Toc362698413 \h </w:instrText>
        </w:r>
        <w:r>
          <w:rPr>
            <w:noProof/>
          </w:rPr>
        </w:r>
        <w:r>
          <w:rPr>
            <w:noProof/>
          </w:rPr>
          <w:fldChar w:fldCharType="separate"/>
        </w:r>
        <w:r w:rsidR="00D2267A">
          <w:rPr>
            <w:noProof/>
          </w:rPr>
          <w:t>4</w:t>
        </w:r>
        <w:r>
          <w:rPr>
            <w:noProof/>
          </w:rPr>
          <w:fldChar w:fldCharType="end"/>
        </w:r>
      </w:hyperlink>
    </w:p>
    <w:p w:rsidR="00CA578C" w:rsidRDefault="00CA578C" w:rsidP="009B17FF">
      <w:pPr>
        <w:pStyle w:val="TOC1"/>
        <w:ind w:right="76"/>
        <w:rPr>
          <w:rFonts w:ascii="Times New Roman" w:hAnsi="Times New Roman" w:cs="Times New Roman"/>
          <w:noProof/>
          <w:sz w:val="24"/>
          <w:szCs w:val="24"/>
          <w:lang w:val="en-US"/>
        </w:rPr>
      </w:pPr>
      <w:hyperlink w:anchor="_Toc362698414" w:history="1">
        <w:r w:rsidRPr="002A1933">
          <w:rPr>
            <w:rStyle w:val="Hyperlink"/>
            <w:rFonts w:ascii="Palatino Linotype" w:hAnsi="Palatino Linotype"/>
            <w:noProof/>
            <w:lang w:val="vi-VN"/>
          </w:rPr>
          <w:t>Bảng tính giá trị rủi ro</w:t>
        </w:r>
        <w:r>
          <w:rPr>
            <w:noProof/>
          </w:rPr>
          <w:tab/>
        </w:r>
        <w:r>
          <w:rPr>
            <w:noProof/>
          </w:rPr>
          <w:fldChar w:fldCharType="begin"/>
        </w:r>
        <w:r>
          <w:rPr>
            <w:noProof/>
          </w:rPr>
          <w:instrText xml:space="preserve"> PAGEREF _Toc362698414 \h </w:instrText>
        </w:r>
        <w:r>
          <w:rPr>
            <w:noProof/>
          </w:rPr>
        </w:r>
        <w:r>
          <w:rPr>
            <w:noProof/>
          </w:rPr>
          <w:fldChar w:fldCharType="separate"/>
        </w:r>
        <w:r w:rsidR="00D2267A">
          <w:rPr>
            <w:noProof/>
          </w:rPr>
          <w:t>7</w:t>
        </w:r>
        <w:r>
          <w:rPr>
            <w:noProof/>
          </w:rPr>
          <w:fldChar w:fldCharType="end"/>
        </w:r>
      </w:hyperlink>
    </w:p>
    <w:p w:rsidR="00CA578C" w:rsidRDefault="00CA578C" w:rsidP="009B17FF">
      <w:pPr>
        <w:pStyle w:val="TOC1"/>
        <w:ind w:right="76"/>
        <w:rPr>
          <w:rFonts w:ascii="Times New Roman" w:hAnsi="Times New Roman" w:cs="Times New Roman"/>
          <w:noProof/>
          <w:sz w:val="24"/>
          <w:szCs w:val="24"/>
          <w:lang w:val="en-US"/>
        </w:rPr>
      </w:pPr>
      <w:hyperlink w:anchor="_Toc362698415" w:history="1">
        <w:r w:rsidRPr="002A1933">
          <w:rPr>
            <w:rStyle w:val="Hyperlink"/>
            <w:rFonts w:ascii="Palatino Linotype" w:hAnsi="Palatino Linotype"/>
            <w:noProof/>
            <w:lang w:val="vi-VN"/>
          </w:rPr>
          <w:t>Bảng tổng hợp các chỉ tiêu rủi ro và vốn khả dụng</w:t>
        </w:r>
        <w:r>
          <w:rPr>
            <w:noProof/>
          </w:rPr>
          <w:tab/>
        </w:r>
        <w:r>
          <w:rPr>
            <w:noProof/>
          </w:rPr>
          <w:fldChar w:fldCharType="begin"/>
        </w:r>
        <w:r>
          <w:rPr>
            <w:noProof/>
          </w:rPr>
          <w:instrText xml:space="preserve"> PAGEREF _Toc362698415 \h </w:instrText>
        </w:r>
        <w:r>
          <w:rPr>
            <w:noProof/>
          </w:rPr>
        </w:r>
        <w:r>
          <w:rPr>
            <w:noProof/>
          </w:rPr>
          <w:fldChar w:fldCharType="separate"/>
        </w:r>
        <w:r w:rsidR="00D2267A">
          <w:rPr>
            <w:noProof/>
          </w:rPr>
          <w:t>11</w:t>
        </w:r>
        <w:r>
          <w:rPr>
            <w:noProof/>
          </w:rPr>
          <w:fldChar w:fldCharType="end"/>
        </w:r>
      </w:hyperlink>
    </w:p>
    <w:p w:rsidR="00CA578C" w:rsidRDefault="00CA578C" w:rsidP="009B17FF">
      <w:pPr>
        <w:pStyle w:val="TOC1"/>
        <w:ind w:right="76"/>
        <w:rPr>
          <w:rFonts w:ascii="Times New Roman" w:hAnsi="Times New Roman" w:cs="Times New Roman"/>
          <w:noProof/>
          <w:sz w:val="24"/>
          <w:szCs w:val="24"/>
          <w:lang w:val="en-US"/>
        </w:rPr>
      </w:pPr>
      <w:hyperlink w:anchor="_Toc362698416" w:history="1">
        <w:r w:rsidRPr="002A1933">
          <w:rPr>
            <w:rStyle w:val="Hyperlink"/>
            <w:rFonts w:ascii="Palatino Linotype" w:hAnsi="Palatino Linotype"/>
            <w:noProof/>
            <w:lang w:val="vi-VN"/>
          </w:rPr>
          <w:t>Thuyết minh Báo cáo Tỷ lệ an toàn tài chính</w:t>
        </w:r>
        <w:r>
          <w:rPr>
            <w:noProof/>
          </w:rPr>
          <w:tab/>
        </w:r>
        <w:r>
          <w:rPr>
            <w:noProof/>
          </w:rPr>
          <w:fldChar w:fldCharType="begin"/>
        </w:r>
        <w:r>
          <w:rPr>
            <w:noProof/>
          </w:rPr>
          <w:instrText xml:space="preserve"> PAGEREF _Toc362698416 \h </w:instrText>
        </w:r>
        <w:r>
          <w:rPr>
            <w:noProof/>
          </w:rPr>
        </w:r>
        <w:r>
          <w:rPr>
            <w:noProof/>
          </w:rPr>
          <w:fldChar w:fldCharType="separate"/>
        </w:r>
        <w:r w:rsidR="00D2267A">
          <w:rPr>
            <w:noProof/>
          </w:rPr>
          <w:t>12</w:t>
        </w:r>
        <w:r>
          <w:rPr>
            <w:noProof/>
          </w:rPr>
          <w:fldChar w:fldCharType="end"/>
        </w:r>
      </w:hyperlink>
    </w:p>
    <w:p w:rsidR="00DA607D" w:rsidRPr="00CC50F9" w:rsidRDefault="00390019" w:rsidP="009B17FF">
      <w:pPr>
        <w:pStyle w:val="SectionTitle"/>
        <w:tabs>
          <w:tab w:val="right" w:pos="8487"/>
        </w:tabs>
        <w:ind w:right="76"/>
        <w:rPr>
          <w:rFonts w:ascii="Palatino Linotype" w:hAnsi="Palatino Linotype"/>
          <w:b/>
          <w:sz w:val="19"/>
          <w:szCs w:val="19"/>
          <w:lang w:val="en-US"/>
        </w:rPr>
        <w:sectPr w:rsidR="00DA607D" w:rsidRPr="00CC50F9" w:rsidSect="004550F9">
          <w:headerReference w:type="even" r:id="rId11"/>
          <w:headerReference w:type="default" r:id="rId12"/>
          <w:headerReference w:type="first" r:id="rId13"/>
          <w:pgSz w:w="11906" w:h="16838" w:code="9"/>
          <w:pgMar w:top="1699" w:right="1403" w:bottom="1138" w:left="2318" w:header="734" w:footer="734" w:gutter="0"/>
          <w:pgNumType w:start="1"/>
          <w:cols w:space="708"/>
          <w:docGrid w:linePitch="360"/>
        </w:sectPr>
      </w:pPr>
      <w:r w:rsidRPr="00580423">
        <w:rPr>
          <w:rFonts w:ascii="Arial" w:hAnsi="Arial"/>
          <w:sz w:val="19"/>
          <w:szCs w:val="19"/>
          <w:lang w:val="vi-VN"/>
        </w:rPr>
        <w:fldChar w:fldCharType="end"/>
      </w:r>
      <w:r w:rsidR="00CC50F9" w:rsidRPr="00CC50F9">
        <w:rPr>
          <w:rFonts w:ascii="Palatino Linotype" w:hAnsi="Palatino Linotype"/>
          <w:b/>
          <w:sz w:val="19"/>
          <w:szCs w:val="19"/>
          <w:lang w:val="en-US"/>
        </w:rPr>
        <w:tab/>
      </w:r>
    </w:p>
    <w:p w:rsidR="00684762" w:rsidRPr="00ED28EF" w:rsidRDefault="00DC6E74" w:rsidP="00684762">
      <w:pPr>
        <w:pStyle w:val="SectionTitle"/>
        <w:rPr>
          <w:rFonts w:ascii="Palatino Linotype" w:hAnsi="Palatino Linotype"/>
          <w:sz w:val="60"/>
          <w:szCs w:val="60"/>
          <w:lang w:val="vi-VN"/>
        </w:rPr>
      </w:pPr>
      <w:bookmarkStart w:id="1" w:name="_Toc329660945"/>
      <w:bookmarkStart w:id="2" w:name="_Toc362698411"/>
      <w:r>
        <w:rPr>
          <w:rFonts w:ascii="Palatino Linotype" w:hAnsi="Palatino Linotype"/>
          <w:noProof/>
          <w:sz w:val="60"/>
          <w:szCs w:val="60"/>
          <w:lang w:val="en-US"/>
        </w:rPr>
        <w:lastRenderedPageBreak/>
        <w:drawing>
          <wp:anchor distT="0" distB="0" distL="114300" distR="114300" simplePos="0" relativeHeight="251657216" behindDoc="0" locked="1" layoutInCell="1" allowOverlap="0">
            <wp:simplePos x="0" y="0"/>
            <wp:positionH relativeFrom="page">
              <wp:posOffset>4940300</wp:posOffset>
            </wp:positionH>
            <wp:positionV relativeFrom="page">
              <wp:posOffset>737235</wp:posOffset>
            </wp:positionV>
            <wp:extent cx="1858645" cy="210185"/>
            <wp:effectExtent l="19050" t="0" r="8255" b="0"/>
            <wp:wrapNone/>
            <wp:docPr id="12" name="GTLet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etter" hidden="1"/>
                    <pic:cNvPicPr>
                      <a:picLocks noChangeAspect="1" noChangeArrowheads="1"/>
                    </pic:cNvPicPr>
                  </pic:nvPicPr>
                  <pic:blipFill>
                    <a:blip r:embed="rId14"/>
                    <a:srcRect/>
                    <a:stretch>
                      <a:fillRect/>
                    </a:stretch>
                  </pic:blipFill>
                  <pic:spPr bwMode="auto">
                    <a:xfrm>
                      <a:off x="0" y="0"/>
                      <a:ext cx="1858645" cy="210185"/>
                    </a:xfrm>
                    <a:prstGeom prst="rect">
                      <a:avLst/>
                    </a:prstGeom>
                    <a:noFill/>
                    <a:ln w="9525">
                      <a:noFill/>
                      <a:miter lim="800000"/>
                      <a:headEnd/>
                      <a:tailEnd/>
                    </a:ln>
                  </pic:spPr>
                </pic:pic>
              </a:graphicData>
            </a:graphic>
          </wp:anchor>
        </w:drawing>
      </w:r>
      <w:r w:rsidR="00CA18D6" w:rsidRPr="00ED28EF">
        <w:rPr>
          <w:rFonts w:ascii="Palatino Linotype" w:hAnsi="Palatino Linotype"/>
          <w:sz w:val="60"/>
          <w:szCs w:val="60"/>
          <w:lang w:val="vi-VN"/>
        </w:rPr>
        <w:t>Báo cáo của Ban Giám đốc</w:t>
      </w:r>
      <w:bookmarkEnd w:id="1"/>
      <w:bookmarkEnd w:id="2"/>
    </w:p>
    <w:p w:rsidR="0015729B" w:rsidRPr="006052AE" w:rsidRDefault="0015729B" w:rsidP="00B94597">
      <w:pPr>
        <w:suppressAutoHyphens/>
        <w:rPr>
          <w:rFonts w:ascii="Palatino Linotype" w:hAnsi="Palatino Linotype"/>
          <w:sz w:val="20"/>
          <w:lang w:val="vi-VN"/>
        </w:rPr>
      </w:pPr>
      <w:r w:rsidRPr="006052AE">
        <w:rPr>
          <w:rFonts w:ascii="Palatino Linotype" w:hAnsi="Palatino Linotype"/>
          <w:sz w:val="20"/>
          <w:lang w:val="vi-VN"/>
        </w:rPr>
        <w:t xml:space="preserve">Ban Giám đốc đệ trình báo cáo này cùng với </w:t>
      </w:r>
      <w:r w:rsidR="00C532BE" w:rsidRPr="006052AE">
        <w:rPr>
          <w:rFonts w:ascii="Palatino Linotype" w:hAnsi="Palatino Linotype"/>
          <w:sz w:val="20"/>
          <w:lang w:val="vi-VN"/>
        </w:rPr>
        <w:t>B</w:t>
      </w:r>
      <w:r w:rsidRPr="006052AE">
        <w:rPr>
          <w:rFonts w:ascii="Palatino Linotype" w:hAnsi="Palatino Linotype"/>
          <w:sz w:val="20"/>
          <w:lang w:val="vi-VN"/>
        </w:rPr>
        <w:t xml:space="preserve">áo cáo </w:t>
      </w:r>
      <w:r w:rsidR="00627942" w:rsidRPr="006052AE">
        <w:rPr>
          <w:rFonts w:ascii="Palatino Linotype" w:hAnsi="Palatino Linotype"/>
          <w:sz w:val="20"/>
          <w:lang w:val="vi-VN"/>
        </w:rPr>
        <w:t>T</w:t>
      </w:r>
      <w:r w:rsidRPr="006052AE">
        <w:rPr>
          <w:rFonts w:ascii="Palatino Linotype" w:hAnsi="Palatino Linotype"/>
          <w:sz w:val="20"/>
          <w:lang w:val="vi-VN"/>
        </w:rPr>
        <w:t>ỷ lệ an toàn</w:t>
      </w:r>
      <w:r w:rsidR="001F09FB" w:rsidRPr="006052AE">
        <w:rPr>
          <w:rFonts w:ascii="Palatino Linotype" w:hAnsi="Palatino Linotype"/>
          <w:sz w:val="20"/>
          <w:lang w:val="vi-VN"/>
        </w:rPr>
        <w:t xml:space="preserve"> tài chính</w:t>
      </w:r>
      <w:r w:rsidR="00D9607A" w:rsidRPr="006052AE">
        <w:rPr>
          <w:rFonts w:ascii="Palatino Linotype" w:hAnsi="Palatino Linotype"/>
          <w:sz w:val="20"/>
          <w:lang w:val="vi-VN"/>
        </w:rPr>
        <w:t xml:space="preserve"> đã được kiểm toán</w:t>
      </w:r>
      <w:r w:rsidR="004550F9" w:rsidRPr="004550F9">
        <w:rPr>
          <w:rFonts w:ascii="Palatino Linotype" w:hAnsi="Palatino Linotype"/>
          <w:sz w:val="20"/>
          <w:lang w:val="vi-VN"/>
        </w:rPr>
        <w:t xml:space="preserve"> </w:t>
      </w:r>
      <w:r w:rsidR="00627942" w:rsidRPr="006052AE">
        <w:rPr>
          <w:rFonts w:ascii="Palatino Linotype" w:hAnsi="Palatino Linotype"/>
          <w:sz w:val="20"/>
          <w:lang w:val="vi-VN"/>
        </w:rPr>
        <w:t xml:space="preserve">(“Báo cáo”) </w:t>
      </w:r>
      <w:r w:rsidRPr="006052AE">
        <w:rPr>
          <w:rFonts w:ascii="Palatino Linotype" w:hAnsi="Palatino Linotype"/>
          <w:sz w:val="20"/>
          <w:lang w:val="vi-VN"/>
        </w:rPr>
        <w:t xml:space="preserve">của Công ty Cổ phần Chứng khoán Vina (“Công ty”) </w:t>
      </w:r>
      <w:r w:rsidR="00627942" w:rsidRPr="006052AE">
        <w:rPr>
          <w:rFonts w:ascii="Palatino Linotype" w:hAnsi="Palatino Linotype"/>
          <w:sz w:val="20"/>
          <w:lang w:val="vi-VN"/>
        </w:rPr>
        <w:t>tại</w:t>
      </w:r>
      <w:r w:rsidRPr="006052AE">
        <w:rPr>
          <w:rFonts w:ascii="Palatino Linotype" w:hAnsi="Palatino Linotype"/>
          <w:sz w:val="20"/>
          <w:lang w:val="vi-VN"/>
        </w:rPr>
        <w:t xml:space="preserve"> ngày </w:t>
      </w:r>
      <w:r w:rsidR="001973B2">
        <w:rPr>
          <w:rFonts w:ascii="Palatino Linotype" w:hAnsi="Palatino Linotype"/>
          <w:sz w:val="20"/>
          <w:lang w:val="vi-VN"/>
        </w:rPr>
        <w:t>30 tháng 6 năm 2015</w:t>
      </w:r>
      <w:r w:rsidR="008C78C2">
        <w:rPr>
          <w:rFonts w:ascii="Palatino Linotype" w:hAnsi="Palatino Linotype"/>
          <w:sz w:val="20"/>
          <w:lang w:val="en-US"/>
        </w:rPr>
        <w:t xml:space="preserve"> </w:t>
      </w:r>
      <w:r w:rsidR="001006A5" w:rsidRPr="006052AE">
        <w:rPr>
          <w:rFonts w:ascii="Palatino Linotype" w:hAnsi="Palatino Linotype"/>
          <w:sz w:val="20"/>
          <w:lang w:val="vi-VN"/>
        </w:rPr>
        <w:t>(“ngày báo cáo”)</w:t>
      </w:r>
      <w:r w:rsidRPr="006052AE">
        <w:rPr>
          <w:rFonts w:ascii="Palatino Linotype" w:hAnsi="Palatino Linotype"/>
          <w:sz w:val="20"/>
          <w:lang w:val="vi-VN"/>
        </w:rPr>
        <w:t>.</w:t>
      </w:r>
    </w:p>
    <w:p w:rsidR="00857D96" w:rsidRPr="006052AE" w:rsidRDefault="00857D96" w:rsidP="0015729B">
      <w:pPr>
        <w:suppressAutoHyphens/>
        <w:rPr>
          <w:rFonts w:ascii="Palatino Linotype" w:hAnsi="Palatino Linotype"/>
          <w:sz w:val="20"/>
          <w:lang w:val="vi-VN"/>
        </w:rPr>
      </w:pPr>
    </w:p>
    <w:p w:rsidR="007C0BB3" w:rsidRPr="001973B2" w:rsidRDefault="007C0BB3" w:rsidP="00EA1A88">
      <w:pPr>
        <w:suppressAutoHyphens/>
        <w:rPr>
          <w:rFonts w:ascii=".VnBlack" w:hAnsi=".VnBlack"/>
          <w:sz w:val="19"/>
          <w:szCs w:val="19"/>
          <w:lang w:val="es-ES"/>
        </w:rPr>
      </w:pPr>
      <w:r w:rsidRPr="001973B2">
        <w:rPr>
          <w:rFonts w:ascii=".VnBlack" w:hAnsi=".VnBlack"/>
          <w:sz w:val="19"/>
          <w:szCs w:val="19"/>
          <w:lang w:val="es-ES"/>
        </w:rPr>
        <w:t>KiÓm to¸n</w:t>
      </w:r>
      <w:r w:rsidRPr="001973B2" w:rsidDel="007C0BB3">
        <w:rPr>
          <w:rFonts w:ascii=".VnBlack" w:hAnsi=".VnBlack"/>
          <w:sz w:val="19"/>
          <w:szCs w:val="19"/>
          <w:lang w:val="es-ES"/>
        </w:rPr>
        <w:t xml:space="preserve"> </w:t>
      </w:r>
    </w:p>
    <w:p w:rsidR="004C3131" w:rsidRPr="001973B2" w:rsidRDefault="004C3131" w:rsidP="00EA1A88">
      <w:pPr>
        <w:suppressAutoHyphens/>
        <w:ind w:right="-86"/>
        <w:rPr>
          <w:rFonts w:ascii="Palatino Linotype" w:hAnsi="Palatino Linotype"/>
          <w:sz w:val="20"/>
          <w:lang w:val="es-ES"/>
        </w:rPr>
      </w:pPr>
      <w:r w:rsidRPr="001973B2">
        <w:rPr>
          <w:rFonts w:ascii="Palatino Linotype" w:hAnsi="Palatino Linotype"/>
          <w:sz w:val="20"/>
          <w:lang w:val="vi-VN"/>
        </w:rPr>
        <w:t xml:space="preserve">Các báo cáo về </w:t>
      </w:r>
      <w:r w:rsidR="004550F9" w:rsidRPr="001973B2">
        <w:rPr>
          <w:rFonts w:ascii="Palatino Linotype" w:hAnsi="Palatino Linotype"/>
          <w:sz w:val="20"/>
          <w:lang w:val="es-ES"/>
        </w:rPr>
        <w:t>T</w:t>
      </w:r>
      <w:r w:rsidRPr="001973B2">
        <w:rPr>
          <w:rFonts w:ascii="Palatino Linotype" w:hAnsi="Palatino Linotype"/>
          <w:sz w:val="20"/>
          <w:lang w:val="vi-VN"/>
        </w:rPr>
        <w:t xml:space="preserve">ỷ lệ an toàn tài chính tại ngày </w:t>
      </w:r>
      <w:r w:rsidR="001973B2" w:rsidRPr="001973B2">
        <w:rPr>
          <w:rFonts w:ascii="Palatino Linotype" w:hAnsi="Palatino Linotype"/>
          <w:sz w:val="20"/>
          <w:lang w:val="vi-VN"/>
        </w:rPr>
        <w:t>30 tháng 6 năm 2015</w:t>
      </w:r>
      <w:r w:rsidR="008474F5">
        <w:rPr>
          <w:rFonts w:ascii="Palatino Linotype" w:hAnsi="Palatino Linotype"/>
          <w:sz w:val="20"/>
          <w:lang w:val="en-US"/>
        </w:rPr>
        <w:t xml:space="preserve"> </w:t>
      </w:r>
      <w:r w:rsidRPr="001973B2">
        <w:rPr>
          <w:rFonts w:ascii="Palatino Linotype" w:hAnsi="Palatino Linotype"/>
          <w:sz w:val="20"/>
          <w:lang w:val="vi-VN"/>
        </w:rPr>
        <w:t xml:space="preserve">đã được </w:t>
      </w:r>
      <w:r w:rsidR="009D2A14" w:rsidRPr="001973B2">
        <w:rPr>
          <w:rFonts w:ascii="Palatino Linotype" w:hAnsi="Palatino Linotype"/>
          <w:sz w:val="20"/>
          <w:lang w:val="es-ES"/>
        </w:rPr>
        <w:t>C</w:t>
      </w:r>
      <w:r w:rsidR="009D2A14" w:rsidRPr="001973B2">
        <w:rPr>
          <w:rFonts w:ascii="Palatino Linotype" w:hAnsi="Palatino Linotype"/>
          <w:sz w:val="20"/>
          <w:lang w:val="vi-VN"/>
        </w:rPr>
        <w:t xml:space="preserve">ông </w:t>
      </w:r>
      <w:r w:rsidRPr="001973B2">
        <w:rPr>
          <w:rFonts w:ascii="Palatino Linotype" w:hAnsi="Palatino Linotype"/>
          <w:sz w:val="20"/>
          <w:lang w:val="vi-VN"/>
        </w:rPr>
        <w:t xml:space="preserve">ty TNHH Grant Thornton (Việt Nam) </w:t>
      </w:r>
      <w:r w:rsidR="00D05357" w:rsidRPr="001973B2">
        <w:rPr>
          <w:rFonts w:ascii="Palatino Linotype" w:hAnsi="Palatino Linotype"/>
          <w:sz w:val="20"/>
          <w:lang w:val="vi-VN"/>
        </w:rPr>
        <w:t>soát xét</w:t>
      </w:r>
      <w:r w:rsidRPr="001973B2">
        <w:rPr>
          <w:rFonts w:ascii="Palatino Linotype" w:hAnsi="Palatino Linotype"/>
          <w:sz w:val="20"/>
          <w:lang w:val="vi-VN"/>
        </w:rPr>
        <w:t>.</w:t>
      </w:r>
    </w:p>
    <w:p w:rsidR="00EA1A88" w:rsidRDefault="00EA1A88" w:rsidP="00EA1A88">
      <w:pPr>
        <w:suppressAutoHyphens/>
        <w:ind w:right="-86"/>
        <w:rPr>
          <w:rFonts w:ascii="Palatino Linotype" w:hAnsi="Palatino Linotype"/>
          <w:sz w:val="20"/>
          <w:lang w:val="es-ES"/>
        </w:rPr>
      </w:pPr>
    </w:p>
    <w:p w:rsidR="00DA21BB" w:rsidRDefault="00DA21BB" w:rsidP="00DA21BB">
      <w:pPr>
        <w:suppressAutoHyphens/>
        <w:jc w:val="both"/>
        <w:rPr>
          <w:rFonts w:ascii="Palatino Linotype" w:hAnsi="Palatino Linotype"/>
          <w:sz w:val="20"/>
          <w:lang w:val="en-US"/>
        </w:rPr>
      </w:pPr>
      <w:r w:rsidRPr="000F26C1">
        <w:rPr>
          <w:rFonts w:ascii=".VnBlack" w:eastAsia=".VnTime" w:hAnsi=".VnBlack" w:cs=".VnArial"/>
          <w:sz w:val="19"/>
          <w:szCs w:val="19"/>
        </w:rPr>
        <w:t>S</w:t>
      </w:r>
      <w:r w:rsidRPr="000F26C1">
        <w:rPr>
          <w:rFonts w:ascii=".VnBlack" w:eastAsia=".VnTime" w:hAnsi=".VnBlack" w:cs=".VnArial"/>
          <w:sz w:val="19"/>
          <w:szCs w:val="19"/>
          <w:lang w:val="vi-VN"/>
        </w:rPr>
        <w:t xml:space="preserve">ù kiÖn ph¸t sinh sau ngµy kÕt thóc </w:t>
      </w:r>
      <w:r w:rsidRPr="000F26C1">
        <w:rPr>
          <w:rFonts w:ascii=".VnBlack" w:eastAsia=".VnTime" w:hAnsi=".VnBlack" w:cs=".VnArial"/>
          <w:sz w:val="19"/>
          <w:szCs w:val="19"/>
          <w:lang w:val="en-US"/>
        </w:rPr>
        <w:t xml:space="preserve">sau </w:t>
      </w:r>
      <w:r w:rsidRPr="000F26C1">
        <w:rPr>
          <w:rFonts w:ascii=".VnBlack" w:eastAsia=".VnTime" w:hAnsi=".VnBlack" w:cs=".VnArial"/>
          <w:sz w:val="19"/>
          <w:szCs w:val="19"/>
          <w:lang w:val="vi-VN"/>
        </w:rPr>
        <w:t>niªn ®é</w:t>
      </w:r>
      <w:r w:rsidRPr="003947A8">
        <w:rPr>
          <w:rFonts w:ascii="Palatino Linotype" w:hAnsi="Palatino Linotype"/>
          <w:sz w:val="20"/>
          <w:lang w:val="vi-VN"/>
        </w:rPr>
        <w:t xml:space="preserve"> </w:t>
      </w:r>
    </w:p>
    <w:p w:rsidR="00DA21BB" w:rsidRPr="003947A8" w:rsidRDefault="00DA21BB" w:rsidP="00DA21BB">
      <w:pPr>
        <w:suppressAutoHyphens/>
        <w:jc w:val="both"/>
        <w:rPr>
          <w:rFonts w:ascii=".VnBlack" w:hAnsi=".VnBlack"/>
          <w:sz w:val="19"/>
          <w:szCs w:val="19"/>
          <w:lang w:val="en-US"/>
        </w:rPr>
      </w:pPr>
      <w:r w:rsidRPr="003947A8">
        <w:rPr>
          <w:rFonts w:ascii="Palatino Linotype" w:hAnsi="Palatino Linotype"/>
          <w:sz w:val="20"/>
          <w:lang w:val="vi-VN"/>
        </w:rPr>
        <w:t xml:space="preserve">Không có sự kiện nào đáng kể phát sinh sau ngày kết thúc niên độ tính đến ngày phát hành báo cáo này </w:t>
      </w:r>
      <w:r w:rsidRPr="003947A8">
        <w:rPr>
          <w:rFonts w:ascii="Palatino Linotype" w:hAnsi="Palatino Linotype"/>
          <w:sz w:val="20"/>
          <w:lang w:val="en-US"/>
        </w:rPr>
        <w:t xml:space="preserve">ảnh hưởng báo cáo tài chính </w:t>
      </w:r>
      <w:r w:rsidRPr="003947A8">
        <w:rPr>
          <w:rFonts w:ascii="Palatino Linotype" w:hAnsi="Palatino Linotype"/>
          <w:sz w:val="20"/>
        </w:rPr>
        <w:t xml:space="preserve">cho </w:t>
      </w:r>
      <w:r w:rsidR="00EA4F8D">
        <w:rPr>
          <w:rFonts w:ascii="Palatino Linotype" w:hAnsi="Palatino Linotype"/>
          <w:sz w:val="20"/>
        </w:rPr>
        <w:t>giai đoạn sáu tháng kết thúc ngày 30 tháng 6 năm 2015</w:t>
      </w:r>
      <w:r w:rsidRPr="003947A8">
        <w:rPr>
          <w:rFonts w:ascii="Palatino Linotype" w:hAnsi="Palatino Linotype"/>
          <w:sz w:val="20"/>
        </w:rPr>
        <w:t>.</w:t>
      </w:r>
    </w:p>
    <w:p w:rsidR="00DA21BB" w:rsidRPr="001973B2" w:rsidRDefault="00DA21BB" w:rsidP="00EA1A88">
      <w:pPr>
        <w:suppressAutoHyphens/>
        <w:ind w:right="-86"/>
        <w:rPr>
          <w:rFonts w:ascii="Palatino Linotype" w:hAnsi="Palatino Linotype"/>
          <w:sz w:val="20"/>
          <w:lang w:val="es-ES"/>
        </w:rPr>
      </w:pPr>
    </w:p>
    <w:p w:rsidR="007C0BB3" w:rsidRPr="001973B2" w:rsidRDefault="007C0BB3" w:rsidP="00EA1A88">
      <w:pPr>
        <w:suppressAutoHyphens/>
        <w:rPr>
          <w:rFonts w:ascii="Arial" w:hAnsi="Arial"/>
          <w:sz w:val="19"/>
          <w:szCs w:val="19"/>
          <w:lang w:val="de-DE"/>
        </w:rPr>
      </w:pPr>
      <w:r w:rsidRPr="001973B2">
        <w:rPr>
          <w:rFonts w:ascii=".VnBlack" w:hAnsi=".VnBlack"/>
          <w:sz w:val="19"/>
          <w:szCs w:val="19"/>
          <w:lang w:val="de-DE"/>
        </w:rPr>
        <w:t>Héi ®ång Qu¶n trÞ, Ban Gi¸m ®èc vµ Ban KiÓm so¸t</w:t>
      </w:r>
    </w:p>
    <w:p w:rsidR="008C1821" w:rsidRPr="001973B2" w:rsidRDefault="002201C1" w:rsidP="00EA1A88">
      <w:pPr>
        <w:suppressAutoHyphens/>
        <w:ind w:right="-86"/>
        <w:rPr>
          <w:rFonts w:ascii="Palatino Linotype" w:hAnsi="Palatino Linotype"/>
          <w:sz w:val="20"/>
          <w:lang w:val="de-DE"/>
        </w:rPr>
      </w:pPr>
      <w:r w:rsidRPr="001973B2">
        <w:rPr>
          <w:rFonts w:ascii="Palatino Linotype" w:hAnsi="Palatino Linotype"/>
          <w:sz w:val="20"/>
          <w:lang w:val="de-DE"/>
        </w:rPr>
        <w:t xml:space="preserve">Các thành viên của Hội đồng Quản trị, Ban Giám đốc và Ban </w:t>
      </w:r>
      <w:r w:rsidR="00915A5A" w:rsidRPr="001973B2">
        <w:rPr>
          <w:rFonts w:ascii="Palatino Linotype" w:hAnsi="Palatino Linotype"/>
          <w:sz w:val="20"/>
          <w:lang w:val="de-DE"/>
        </w:rPr>
        <w:t>Kiểm So</w:t>
      </w:r>
      <w:r w:rsidRPr="001973B2">
        <w:rPr>
          <w:rFonts w:ascii="Palatino Linotype" w:hAnsi="Palatino Linotype"/>
          <w:sz w:val="20"/>
          <w:lang w:val="de-DE"/>
        </w:rPr>
        <w:t>át tại ngày lập báo cáo này gồm</w:t>
      </w:r>
      <w:r w:rsidR="006052AE" w:rsidRPr="001973B2">
        <w:rPr>
          <w:rFonts w:ascii="Palatino Linotype" w:hAnsi="Palatino Linotype"/>
          <w:sz w:val="20"/>
          <w:lang w:val="de-DE"/>
        </w:rPr>
        <w:t>:</w:t>
      </w:r>
    </w:p>
    <w:tbl>
      <w:tblPr>
        <w:tblW w:w="8704" w:type="dxa"/>
        <w:tblInd w:w="27" w:type="dxa"/>
        <w:tblLook w:val="01E0"/>
      </w:tblPr>
      <w:tblGrid>
        <w:gridCol w:w="2628"/>
        <w:gridCol w:w="2043"/>
        <w:gridCol w:w="2034"/>
        <w:gridCol w:w="1999"/>
      </w:tblGrid>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b/>
                <w:sz w:val="20"/>
              </w:rPr>
            </w:pPr>
            <w:r w:rsidRPr="001973B2">
              <w:rPr>
                <w:rFonts w:ascii="Palatino Linotype" w:hAnsi="Palatino Linotype"/>
                <w:b/>
                <w:sz w:val="20"/>
              </w:rPr>
              <w:t>Tên</w:t>
            </w:r>
          </w:p>
        </w:tc>
        <w:tc>
          <w:tcPr>
            <w:tcW w:w="2043" w:type="dxa"/>
            <w:shd w:val="clear" w:color="auto" w:fill="auto"/>
            <w:vAlign w:val="bottom"/>
          </w:tcPr>
          <w:p w:rsidR="001973B2" w:rsidRPr="001973B2" w:rsidRDefault="001973B2" w:rsidP="009C1E94">
            <w:pPr>
              <w:spacing w:line="260" w:lineRule="exact"/>
              <w:rPr>
                <w:rFonts w:ascii="Palatino Linotype" w:hAnsi="Palatino Linotype"/>
                <w:b/>
                <w:sz w:val="20"/>
              </w:rPr>
            </w:pPr>
            <w:r w:rsidRPr="001973B2">
              <w:rPr>
                <w:rFonts w:ascii="Palatino Linotype" w:hAnsi="Palatino Linotype"/>
                <w:b/>
                <w:sz w:val="20"/>
              </w:rPr>
              <w:t>Chức vụ</w:t>
            </w: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b/>
                <w:sz w:val="20"/>
              </w:rPr>
            </w:pPr>
            <w:r w:rsidRPr="001973B2">
              <w:rPr>
                <w:rFonts w:ascii="Palatino Linotype" w:hAnsi="Palatino Linotype"/>
                <w:b/>
                <w:sz w:val="20"/>
              </w:rPr>
              <w:t>Bổ nhiệm</w:t>
            </w:r>
          </w:p>
        </w:tc>
        <w:tc>
          <w:tcPr>
            <w:tcW w:w="1999" w:type="dxa"/>
          </w:tcPr>
          <w:p w:rsidR="001973B2" w:rsidRPr="001973B2" w:rsidRDefault="001973B2" w:rsidP="009C1E94">
            <w:pPr>
              <w:spacing w:line="260" w:lineRule="exact"/>
              <w:rPr>
                <w:rFonts w:ascii="Palatino Linotype" w:hAnsi="Palatino Linotype"/>
                <w:b/>
                <w:sz w:val="20"/>
              </w:rPr>
            </w:pPr>
            <w:r w:rsidRPr="001973B2">
              <w:rPr>
                <w:rFonts w:ascii="Palatino Linotype" w:hAnsi="Palatino Linotype"/>
                <w:b/>
                <w:sz w:val="20"/>
              </w:rPr>
              <w:t>Miễn nhiệm</w:t>
            </w:r>
          </w:p>
        </w:tc>
      </w:tr>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b/>
                <w:sz w:val="20"/>
              </w:rPr>
            </w:pPr>
            <w:r w:rsidRPr="001973B2">
              <w:rPr>
                <w:rFonts w:ascii="Palatino Linotype" w:hAnsi="Palatino Linotype"/>
                <w:b/>
                <w:sz w:val="20"/>
              </w:rPr>
              <w:t>Hội đồng Quản trị</w:t>
            </w:r>
          </w:p>
        </w:tc>
        <w:tc>
          <w:tcPr>
            <w:tcW w:w="2043" w:type="dxa"/>
            <w:shd w:val="clear" w:color="auto" w:fill="auto"/>
            <w:vAlign w:val="bottom"/>
          </w:tcPr>
          <w:p w:rsidR="001973B2" w:rsidRPr="001973B2" w:rsidRDefault="001973B2" w:rsidP="009C1E94">
            <w:pPr>
              <w:spacing w:line="260" w:lineRule="exact"/>
              <w:rPr>
                <w:rFonts w:ascii="Palatino Linotype" w:hAnsi="Palatino Linotype"/>
                <w:b/>
                <w:sz w:val="20"/>
              </w:rPr>
            </w:pP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b/>
                <w:sz w:val="20"/>
              </w:rPr>
            </w:pPr>
          </w:p>
        </w:tc>
        <w:tc>
          <w:tcPr>
            <w:tcW w:w="1999" w:type="dxa"/>
          </w:tcPr>
          <w:p w:rsidR="001973B2" w:rsidRPr="001973B2" w:rsidRDefault="001973B2" w:rsidP="009C1E94">
            <w:pPr>
              <w:spacing w:line="260" w:lineRule="exact"/>
              <w:rPr>
                <w:rFonts w:ascii="Palatino Linotype" w:hAnsi="Palatino Linotype"/>
                <w:b/>
                <w:sz w:val="20"/>
              </w:rPr>
            </w:pPr>
          </w:p>
        </w:tc>
      </w:tr>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sz w:val="20"/>
              </w:rPr>
            </w:pPr>
            <w:r w:rsidRPr="001973B2">
              <w:rPr>
                <w:rFonts w:ascii="Palatino Linotype" w:hAnsi="Palatino Linotype"/>
                <w:sz w:val="20"/>
              </w:rPr>
              <w:t>Horst Joachim Franz Geicke</w:t>
            </w:r>
          </w:p>
        </w:tc>
        <w:tc>
          <w:tcPr>
            <w:tcW w:w="2043" w:type="dxa"/>
            <w:shd w:val="clear" w:color="auto" w:fill="auto"/>
            <w:vAlign w:val="bottom"/>
          </w:tcPr>
          <w:p w:rsidR="001973B2" w:rsidRPr="001973B2" w:rsidRDefault="001973B2" w:rsidP="009C1E94">
            <w:pPr>
              <w:spacing w:line="260" w:lineRule="exact"/>
              <w:rPr>
                <w:rFonts w:ascii="Palatino Linotype" w:hAnsi="Palatino Linotype"/>
                <w:sz w:val="20"/>
              </w:rPr>
            </w:pPr>
            <w:r w:rsidRPr="001973B2">
              <w:rPr>
                <w:rFonts w:ascii="Palatino Linotype" w:hAnsi="Palatino Linotype"/>
                <w:sz w:val="20"/>
              </w:rPr>
              <w:t>Chủ tịch</w:t>
            </w: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i/>
                <w:kern w:val="32"/>
                <w:sz w:val="20"/>
                <w:szCs w:val="22"/>
              </w:rPr>
            </w:pPr>
            <w:r w:rsidRPr="001973B2">
              <w:rPr>
                <w:rFonts w:ascii="Palatino Linotype" w:hAnsi="Palatino Linotype"/>
                <w:sz w:val="20"/>
              </w:rPr>
              <w:t>11 tháng 4 năm 2013</w:t>
            </w:r>
          </w:p>
        </w:tc>
        <w:tc>
          <w:tcPr>
            <w:tcW w:w="1999" w:type="dxa"/>
          </w:tcPr>
          <w:p w:rsidR="001973B2" w:rsidRPr="001973B2" w:rsidRDefault="001973B2" w:rsidP="009C1E94">
            <w:pPr>
              <w:spacing w:line="260" w:lineRule="exact"/>
              <w:rPr>
                <w:rFonts w:ascii="Palatino Linotype" w:hAnsi="Palatino Linotype"/>
                <w:sz w:val="20"/>
              </w:rPr>
            </w:pPr>
          </w:p>
        </w:tc>
      </w:tr>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sz w:val="20"/>
              </w:rPr>
            </w:pPr>
            <w:r w:rsidRPr="001973B2">
              <w:rPr>
                <w:rFonts w:ascii="Palatino Linotype" w:hAnsi="Palatino Linotype"/>
                <w:sz w:val="20"/>
              </w:rPr>
              <w:t xml:space="preserve">Adrian Francis Cundy </w:t>
            </w:r>
          </w:p>
        </w:tc>
        <w:tc>
          <w:tcPr>
            <w:tcW w:w="2043" w:type="dxa"/>
            <w:shd w:val="clear" w:color="auto" w:fill="auto"/>
            <w:vAlign w:val="bottom"/>
          </w:tcPr>
          <w:p w:rsidR="001973B2" w:rsidRPr="001973B2" w:rsidRDefault="001973B2" w:rsidP="009C1E94">
            <w:pPr>
              <w:spacing w:line="260" w:lineRule="exact"/>
              <w:rPr>
                <w:rFonts w:ascii="Palatino Linotype" w:hAnsi="Palatino Linotype"/>
                <w:sz w:val="20"/>
              </w:rPr>
            </w:pPr>
            <w:r w:rsidRPr="001973B2">
              <w:rPr>
                <w:rFonts w:ascii="Palatino Linotype" w:hAnsi="Palatino Linotype"/>
                <w:sz w:val="20"/>
              </w:rPr>
              <w:t>Thành viên</w:t>
            </w: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sz w:val="20"/>
              </w:rPr>
            </w:pPr>
            <w:r w:rsidRPr="001973B2">
              <w:rPr>
                <w:rFonts w:ascii="Palatino Linotype" w:hAnsi="Palatino Linotype"/>
                <w:sz w:val="20"/>
              </w:rPr>
              <w:t>16 tháng 12 năm 2010</w:t>
            </w:r>
          </w:p>
        </w:tc>
        <w:tc>
          <w:tcPr>
            <w:tcW w:w="1999" w:type="dxa"/>
          </w:tcPr>
          <w:p w:rsidR="001973B2" w:rsidRPr="001973B2" w:rsidRDefault="001973B2" w:rsidP="009C1E94">
            <w:pPr>
              <w:spacing w:line="260" w:lineRule="exact"/>
              <w:rPr>
                <w:rFonts w:ascii="Palatino Linotype" w:hAnsi="Palatino Linotype"/>
                <w:sz w:val="20"/>
              </w:rPr>
            </w:pPr>
          </w:p>
        </w:tc>
      </w:tr>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sz w:val="20"/>
              </w:rPr>
            </w:pPr>
            <w:r w:rsidRPr="001973B2">
              <w:rPr>
                <w:rFonts w:ascii="Palatino Linotype" w:hAnsi="Palatino Linotype"/>
                <w:sz w:val="20"/>
              </w:rPr>
              <w:t>Hồ Nhân</w:t>
            </w:r>
          </w:p>
        </w:tc>
        <w:tc>
          <w:tcPr>
            <w:tcW w:w="2043" w:type="dxa"/>
            <w:shd w:val="clear" w:color="auto" w:fill="auto"/>
            <w:vAlign w:val="bottom"/>
          </w:tcPr>
          <w:p w:rsidR="001973B2" w:rsidRPr="001973B2" w:rsidRDefault="001973B2" w:rsidP="009C1E94">
            <w:pPr>
              <w:spacing w:line="260" w:lineRule="exact"/>
              <w:rPr>
                <w:rFonts w:ascii="Palatino Linotype" w:hAnsi="Palatino Linotype"/>
                <w:b/>
                <w:sz w:val="20"/>
              </w:rPr>
            </w:pPr>
            <w:r w:rsidRPr="001973B2">
              <w:rPr>
                <w:rFonts w:ascii="Palatino Linotype" w:hAnsi="Palatino Linotype"/>
                <w:sz w:val="20"/>
              </w:rPr>
              <w:t>Thành viên</w:t>
            </w: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b/>
                <w:sz w:val="20"/>
              </w:rPr>
            </w:pPr>
            <w:r w:rsidRPr="001973B2">
              <w:rPr>
                <w:rFonts w:ascii="Palatino Linotype" w:hAnsi="Palatino Linotype"/>
                <w:sz w:val="20"/>
              </w:rPr>
              <w:t>11 tháng 4 năm 2013</w:t>
            </w:r>
          </w:p>
        </w:tc>
        <w:tc>
          <w:tcPr>
            <w:tcW w:w="1999" w:type="dxa"/>
          </w:tcPr>
          <w:p w:rsidR="001973B2" w:rsidRPr="001973B2" w:rsidRDefault="001973B2" w:rsidP="009C1E94">
            <w:pPr>
              <w:spacing w:line="260" w:lineRule="exact"/>
              <w:rPr>
                <w:rFonts w:ascii="Palatino Linotype" w:hAnsi="Palatino Linotype"/>
                <w:sz w:val="20"/>
              </w:rPr>
            </w:pPr>
          </w:p>
        </w:tc>
      </w:tr>
      <w:tr w:rsidR="001973B2" w:rsidRPr="001973B2" w:rsidTr="009C1E94">
        <w:trPr>
          <w:trHeight w:val="288"/>
        </w:trPr>
        <w:tc>
          <w:tcPr>
            <w:tcW w:w="2628" w:type="dxa"/>
            <w:shd w:val="clear" w:color="auto" w:fill="auto"/>
            <w:vAlign w:val="bottom"/>
          </w:tcPr>
          <w:p w:rsidR="001973B2" w:rsidRPr="001973B2" w:rsidRDefault="001973B2" w:rsidP="009C1E94">
            <w:pPr>
              <w:spacing w:line="260" w:lineRule="exact"/>
              <w:rPr>
                <w:rFonts w:ascii="Palatino Linotype" w:hAnsi="Palatino Linotype"/>
                <w:b/>
                <w:sz w:val="20"/>
              </w:rPr>
            </w:pPr>
          </w:p>
        </w:tc>
        <w:tc>
          <w:tcPr>
            <w:tcW w:w="2043" w:type="dxa"/>
            <w:shd w:val="clear" w:color="auto" w:fill="auto"/>
            <w:vAlign w:val="bottom"/>
          </w:tcPr>
          <w:p w:rsidR="001973B2" w:rsidRPr="001973B2" w:rsidRDefault="001973B2" w:rsidP="009C1E94">
            <w:pPr>
              <w:spacing w:line="260" w:lineRule="exact"/>
              <w:rPr>
                <w:rFonts w:ascii="Palatino Linotype" w:hAnsi="Palatino Linotype"/>
                <w:b/>
                <w:sz w:val="20"/>
              </w:rPr>
            </w:pPr>
          </w:p>
        </w:tc>
        <w:tc>
          <w:tcPr>
            <w:tcW w:w="2034" w:type="dxa"/>
            <w:shd w:val="clear" w:color="auto" w:fill="auto"/>
            <w:vAlign w:val="bottom"/>
          </w:tcPr>
          <w:p w:rsidR="001973B2" w:rsidRPr="001973B2" w:rsidRDefault="001973B2" w:rsidP="009C1E94">
            <w:pPr>
              <w:spacing w:line="260" w:lineRule="exact"/>
              <w:ind w:right="-117"/>
              <w:rPr>
                <w:rFonts w:ascii="Palatino Linotype" w:hAnsi="Palatino Linotype"/>
                <w:b/>
                <w:sz w:val="20"/>
              </w:rPr>
            </w:pPr>
          </w:p>
        </w:tc>
        <w:tc>
          <w:tcPr>
            <w:tcW w:w="1999" w:type="dxa"/>
          </w:tcPr>
          <w:p w:rsidR="001973B2" w:rsidRPr="001973B2" w:rsidRDefault="001973B2" w:rsidP="009C1E94">
            <w:pPr>
              <w:spacing w:line="260" w:lineRule="exact"/>
              <w:rPr>
                <w:rFonts w:ascii="Palatino Linotype" w:hAnsi="Palatino Linotype"/>
                <w:b/>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b/>
                <w:sz w:val="20"/>
              </w:rPr>
            </w:pPr>
            <w:r w:rsidRPr="00585AA8">
              <w:rPr>
                <w:rFonts w:ascii="Palatino Linotype" w:hAnsi="Palatino Linotype"/>
                <w:b/>
                <w:sz w:val="20"/>
              </w:rPr>
              <w:t>Ban Giám đốc</w:t>
            </w:r>
          </w:p>
        </w:tc>
        <w:tc>
          <w:tcPr>
            <w:tcW w:w="2043" w:type="dxa"/>
            <w:shd w:val="clear" w:color="auto" w:fill="auto"/>
            <w:vAlign w:val="bottom"/>
          </w:tcPr>
          <w:p w:rsidR="001973B2" w:rsidRPr="00585AA8" w:rsidRDefault="001973B2" w:rsidP="009C1E94">
            <w:pPr>
              <w:spacing w:line="260" w:lineRule="exact"/>
              <w:rPr>
                <w:rFonts w:ascii="Palatino Linotype" w:hAnsi="Palatino Linotype"/>
                <w:b/>
                <w:sz w:val="20"/>
              </w:rPr>
            </w:pP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b/>
                <w:sz w:val="20"/>
              </w:rPr>
            </w:pPr>
          </w:p>
        </w:tc>
        <w:tc>
          <w:tcPr>
            <w:tcW w:w="1999" w:type="dxa"/>
          </w:tcPr>
          <w:p w:rsidR="001973B2" w:rsidRPr="00585AA8" w:rsidRDefault="001973B2" w:rsidP="009C1E94">
            <w:pPr>
              <w:spacing w:line="260" w:lineRule="exact"/>
              <w:rPr>
                <w:rFonts w:ascii="Palatino Linotype" w:hAnsi="Palatino Linotype"/>
                <w:b/>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ind w:right="-108"/>
              <w:rPr>
                <w:rFonts w:ascii="Palatino Linotype" w:hAnsi="Palatino Linotype"/>
                <w:sz w:val="20"/>
              </w:rPr>
            </w:pPr>
            <w:r>
              <w:rPr>
                <w:rFonts w:ascii="Palatino Linotype" w:hAnsi="Palatino Linotype"/>
                <w:sz w:val="20"/>
              </w:rPr>
              <w:t xml:space="preserve">Horst Joachim Franz </w:t>
            </w:r>
            <w:r w:rsidRPr="00585AA8">
              <w:rPr>
                <w:rFonts w:ascii="Palatino Linotype" w:hAnsi="Palatino Linotype"/>
                <w:sz w:val="20"/>
              </w:rPr>
              <w:t>Geicke</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Giám đốc điều hành</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18 tháng 5 năm 2012</w:t>
            </w: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22106E" w:rsidP="009C1E94">
            <w:pPr>
              <w:spacing w:line="260" w:lineRule="exact"/>
              <w:rPr>
                <w:rFonts w:ascii="Palatino Linotype" w:hAnsi="Palatino Linotype"/>
                <w:sz w:val="20"/>
              </w:rPr>
            </w:pPr>
            <w:r>
              <w:rPr>
                <w:rFonts w:ascii="Palatino Linotype" w:hAnsi="Palatino Linotype"/>
                <w:sz w:val="20"/>
              </w:rPr>
              <w:t>Lâm Thị Tố Nga</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Tổng Giám đốc</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1 tháng 7 năm 2009</w:t>
            </w:r>
          </w:p>
        </w:tc>
        <w:tc>
          <w:tcPr>
            <w:tcW w:w="1999" w:type="dxa"/>
          </w:tcPr>
          <w:p w:rsidR="001973B2" w:rsidRPr="00585AA8" w:rsidRDefault="001973B2" w:rsidP="009C1E94">
            <w:pPr>
              <w:spacing w:line="260" w:lineRule="exact"/>
              <w:rPr>
                <w:rFonts w:ascii="Palatino Linotype" w:hAnsi="Palatino Linotype"/>
                <w:sz w:val="20"/>
              </w:rPr>
            </w:pPr>
            <w:r>
              <w:rPr>
                <w:rFonts w:ascii="Palatino Linotype" w:hAnsi="Palatino Linotype"/>
                <w:sz w:val="20"/>
              </w:rPr>
              <w:t>7 tháng 5 năm 2015</w:t>
            </w:r>
          </w:p>
        </w:tc>
      </w:tr>
      <w:tr w:rsidR="001973B2" w:rsidRPr="00585AA8" w:rsidTr="009C1E94">
        <w:trPr>
          <w:trHeight w:val="288"/>
        </w:trPr>
        <w:tc>
          <w:tcPr>
            <w:tcW w:w="2628" w:type="dxa"/>
            <w:shd w:val="clear" w:color="auto" w:fill="auto"/>
            <w:vAlign w:val="bottom"/>
          </w:tcPr>
          <w:p w:rsidR="001973B2" w:rsidRDefault="001973B2" w:rsidP="009C1E94">
            <w:pPr>
              <w:spacing w:line="260" w:lineRule="exact"/>
              <w:rPr>
                <w:rFonts w:ascii="Palatino Linotype" w:hAnsi="Palatino Linotype"/>
                <w:sz w:val="20"/>
              </w:rPr>
            </w:pPr>
            <w:r>
              <w:rPr>
                <w:rFonts w:ascii="Palatino Linotype" w:hAnsi="Palatino Linotype"/>
                <w:sz w:val="20"/>
              </w:rPr>
              <w:t>Đinh Văn Sơn</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Tổng Giám đốc</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Pr>
                <w:rFonts w:ascii="Palatino Linotype" w:hAnsi="Palatino Linotype"/>
                <w:sz w:val="20"/>
              </w:rPr>
              <w:t>7 tháng 5 năm 2015</w:t>
            </w:r>
          </w:p>
        </w:tc>
        <w:tc>
          <w:tcPr>
            <w:tcW w:w="1999" w:type="dxa"/>
          </w:tcPr>
          <w:p w:rsidR="001973B2"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sz w:val="20"/>
              </w:rPr>
            </w:pP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b/>
                <w:sz w:val="20"/>
              </w:rPr>
            </w:pPr>
            <w:r w:rsidRPr="00585AA8">
              <w:rPr>
                <w:rFonts w:ascii="Palatino Linotype" w:hAnsi="Palatino Linotype"/>
                <w:b/>
                <w:sz w:val="20"/>
              </w:rPr>
              <w:t>Ban Kiểm soát</w:t>
            </w:r>
          </w:p>
        </w:tc>
        <w:tc>
          <w:tcPr>
            <w:tcW w:w="2043" w:type="dxa"/>
            <w:shd w:val="clear" w:color="auto" w:fill="auto"/>
            <w:vAlign w:val="bottom"/>
          </w:tcPr>
          <w:p w:rsidR="001973B2" w:rsidRPr="00585AA8" w:rsidRDefault="001973B2" w:rsidP="009C1E94">
            <w:pPr>
              <w:spacing w:line="260" w:lineRule="exact"/>
              <w:rPr>
                <w:rFonts w:ascii="Palatino Linotype" w:hAnsi="Palatino Linotype"/>
                <w:b/>
                <w:sz w:val="20"/>
              </w:rPr>
            </w:pP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b/>
                <w:sz w:val="20"/>
              </w:rPr>
            </w:pPr>
          </w:p>
        </w:tc>
        <w:tc>
          <w:tcPr>
            <w:tcW w:w="1999" w:type="dxa"/>
          </w:tcPr>
          <w:p w:rsidR="001973B2" w:rsidRPr="00585AA8" w:rsidRDefault="001973B2" w:rsidP="009C1E94">
            <w:pPr>
              <w:spacing w:line="260" w:lineRule="exact"/>
              <w:rPr>
                <w:rFonts w:ascii="Palatino Linotype" w:hAnsi="Palatino Linotype"/>
                <w:b/>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Đặng Xuân Cảnh</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Trưởng ban</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26 tháng 12 năm 2012</w:t>
            </w: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Nguyễn Văn Lam</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Thành viên</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26 tháng 12 năm 2012</w:t>
            </w: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Lê Nết</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sz w:val="20"/>
              </w:rPr>
              <w:t>Thành viên</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26 tháng 12 năm 2012</w:t>
            </w: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b/>
                <w:sz w:val="20"/>
              </w:rPr>
            </w:pPr>
          </w:p>
        </w:tc>
        <w:tc>
          <w:tcPr>
            <w:tcW w:w="2043" w:type="dxa"/>
            <w:shd w:val="clear" w:color="auto" w:fill="auto"/>
            <w:vAlign w:val="bottom"/>
          </w:tcPr>
          <w:p w:rsidR="001973B2" w:rsidRPr="00585AA8" w:rsidRDefault="001973B2" w:rsidP="009C1E94">
            <w:pPr>
              <w:spacing w:line="260" w:lineRule="exact"/>
              <w:rPr>
                <w:rFonts w:ascii="Palatino Linotype" w:hAnsi="Palatino Linotype"/>
                <w:b/>
                <w:sz w:val="20"/>
              </w:rPr>
            </w:pP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b/>
                <w:sz w:val="20"/>
              </w:rPr>
            </w:pPr>
          </w:p>
        </w:tc>
        <w:tc>
          <w:tcPr>
            <w:tcW w:w="1999" w:type="dxa"/>
          </w:tcPr>
          <w:p w:rsidR="001973B2" w:rsidRPr="00585AA8" w:rsidRDefault="001973B2" w:rsidP="009C1E94">
            <w:pPr>
              <w:spacing w:line="260" w:lineRule="exact"/>
              <w:rPr>
                <w:rFonts w:ascii="Palatino Linotype" w:hAnsi="Palatino Linotype"/>
                <w:b/>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rPr>
                <w:rFonts w:ascii="Palatino Linotype" w:hAnsi="Palatino Linotype"/>
                <w:sz w:val="20"/>
              </w:rPr>
            </w:pPr>
            <w:r w:rsidRPr="00585AA8">
              <w:rPr>
                <w:rFonts w:ascii="Palatino Linotype" w:hAnsi="Palatino Linotype"/>
                <w:b/>
                <w:sz w:val="20"/>
              </w:rPr>
              <w:t>Hội đồng kiểm toán</w:t>
            </w:r>
          </w:p>
        </w:tc>
        <w:tc>
          <w:tcPr>
            <w:tcW w:w="2043" w:type="dxa"/>
            <w:shd w:val="clear" w:color="auto" w:fill="auto"/>
            <w:vAlign w:val="bottom"/>
          </w:tcPr>
          <w:p w:rsidR="001973B2" w:rsidRPr="00585AA8" w:rsidRDefault="001973B2" w:rsidP="009C1E94">
            <w:pPr>
              <w:spacing w:line="260" w:lineRule="exact"/>
              <w:rPr>
                <w:rFonts w:ascii="Palatino Linotype" w:hAnsi="Palatino Linotype"/>
                <w:sz w:val="20"/>
              </w:rPr>
            </w:pP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p>
        </w:tc>
        <w:tc>
          <w:tcPr>
            <w:tcW w:w="1999" w:type="dxa"/>
          </w:tcPr>
          <w:p w:rsidR="001973B2" w:rsidRPr="00585AA8" w:rsidRDefault="001973B2" w:rsidP="009C1E94">
            <w:pPr>
              <w:spacing w:line="260" w:lineRule="exact"/>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ind w:right="-300"/>
              <w:rPr>
                <w:rFonts w:ascii="Palatino Linotype" w:hAnsi="Palatino Linotype"/>
                <w:sz w:val="20"/>
              </w:rPr>
            </w:pPr>
            <w:r w:rsidRPr="00585AA8">
              <w:rPr>
                <w:rFonts w:ascii="Palatino Linotype" w:hAnsi="Palatino Linotype"/>
                <w:sz w:val="20"/>
              </w:rPr>
              <w:t>Horst Joachim Franz Geicke</w:t>
            </w:r>
          </w:p>
        </w:tc>
        <w:tc>
          <w:tcPr>
            <w:tcW w:w="2043" w:type="dxa"/>
            <w:shd w:val="clear" w:color="auto" w:fill="auto"/>
            <w:vAlign w:val="bottom"/>
          </w:tcPr>
          <w:p w:rsidR="001973B2" w:rsidRPr="00585AA8" w:rsidRDefault="001973B2" w:rsidP="009C1E94">
            <w:pPr>
              <w:spacing w:line="260" w:lineRule="exact"/>
              <w:ind w:right="66" w:firstLine="57"/>
              <w:rPr>
                <w:rFonts w:ascii="Palatino Linotype" w:hAnsi="Palatino Linotype"/>
                <w:sz w:val="20"/>
              </w:rPr>
            </w:pPr>
            <w:r w:rsidRPr="00585AA8">
              <w:rPr>
                <w:rFonts w:ascii="Palatino Linotype" w:hAnsi="Palatino Linotype"/>
                <w:sz w:val="20"/>
              </w:rPr>
              <w:t>Thành viên</w:t>
            </w:r>
          </w:p>
        </w:tc>
        <w:tc>
          <w:tcPr>
            <w:tcW w:w="2034" w:type="dxa"/>
            <w:shd w:val="clear" w:color="auto" w:fill="auto"/>
            <w:vAlign w:val="bottom"/>
          </w:tcPr>
          <w:p w:rsidR="001973B2" w:rsidRPr="00585AA8" w:rsidRDefault="001973B2" w:rsidP="009C1E94">
            <w:pPr>
              <w:spacing w:line="260" w:lineRule="exact"/>
              <w:ind w:right="-117"/>
              <w:rPr>
                <w:rFonts w:ascii="Palatino Linotype" w:hAnsi="Palatino Linotype"/>
                <w:sz w:val="20"/>
              </w:rPr>
            </w:pPr>
            <w:r w:rsidRPr="00585AA8">
              <w:rPr>
                <w:rFonts w:ascii="Palatino Linotype" w:hAnsi="Palatino Linotype"/>
                <w:sz w:val="20"/>
              </w:rPr>
              <w:t>17 tháng 3 năm 2011</w:t>
            </w:r>
          </w:p>
        </w:tc>
        <w:tc>
          <w:tcPr>
            <w:tcW w:w="1999" w:type="dxa"/>
          </w:tcPr>
          <w:p w:rsidR="001973B2" w:rsidRPr="00585AA8" w:rsidRDefault="001973B2" w:rsidP="009C1E94">
            <w:pPr>
              <w:spacing w:line="260" w:lineRule="exact"/>
              <w:rPr>
                <w:rFonts w:ascii="Palatino Linotype" w:hAnsi="Palatino Linotype"/>
                <w:sz w:val="20"/>
              </w:rPr>
            </w:pPr>
          </w:p>
        </w:tc>
      </w:tr>
    </w:tbl>
    <w:p w:rsidR="001973B2" w:rsidRPr="00585AA8" w:rsidRDefault="001973B2" w:rsidP="001973B2">
      <w:pPr>
        <w:rPr>
          <w:rFonts w:ascii="Palatino Linotype" w:hAnsi="Palatino Linotype"/>
        </w:rPr>
      </w:pPr>
    </w:p>
    <w:tbl>
      <w:tblPr>
        <w:tblW w:w="8757" w:type="dxa"/>
        <w:tblInd w:w="27" w:type="dxa"/>
        <w:tblLook w:val="01E0"/>
      </w:tblPr>
      <w:tblGrid>
        <w:gridCol w:w="2628"/>
        <w:gridCol w:w="2061"/>
        <w:gridCol w:w="4068"/>
      </w:tblGrid>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ind w:right="-306"/>
              <w:rPr>
                <w:rFonts w:ascii="Palatino Linotype" w:hAnsi="Palatino Linotype"/>
                <w:b/>
                <w:sz w:val="20"/>
              </w:rPr>
            </w:pPr>
            <w:r w:rsidRPr="00585AA8">
              <w:rPr>
                <w:rFonts w:ascii="Palatino Linotype" w:hAnsi="Palatino Linotype"/>
                <w:b/>
                <w:sz w:val="20"/>
              </w:rPr>
              <w:t xml:space="preserve">Hội đồng lương thưởng </w:t>
            </w:r>
          </w:p>
        </w:tc>
        <w:tc>
          <w:tcPr>
            <w:tcW w:w="2061" w:type="dxa"/>
            <w:shd w:val="clear" w:color="auto" w:fill="auto"/>
            <w:vAlign w:val="bottom"/>
          </w:tcPr>
          <w:p w:rsidR="001973B2" w:rsidRPr="00585AA8" w:rsidRDefault="001973B2" w:rsidP="009C1E94">
            <w:pPr>
              <w:spacing w:line="260" w:lineRule="exact"/>
              <w:ind w:left="-198" w:right="-99" w:hanging="36"/>
              <w:rPr>
                <w:rFonts w:ascii="Palatino Linotype" w:hAnsi="Palatino Linotype"/>
                <w:sz w:val="20"/>
              </w:rPr>
            </w:pPr>
          </w:p>
        </w:tc>
        <w:tc>
          <w:tcPr>
            <w:tcW w:w="4068" w:type="dxa"/>
            <w:shd w:val="clear" w:color="auto" w:fill="auto"/>
            <w:vAlign w:val="bottom"/>
          </w:tcPr>
          <w:p w:rsidR="001973B2" w:rsidRPr="00585AA8" w:rsidRDefault="001973B2" w:rsidP="009C1E94">
            <w:pPr>
              <w:spacing w:line="260" w:lineRule="exact"/>
              <w:ind w:left="-198" w:right="1026"/>
              <w:rPr>
                <w:rFonts w:ascii="Palatino Linotype" w:hAnsi="Palatino Linotype"/>
                <w:sz w:val="20"/>
              </w:rPr>
            </w:pPr>
          </w:p>
        </w:tc>
      </w:tr>
      <w:tr w:rsidR="001973B2" w:rsidRPr="00585AA8" w:rsidTr="009C1E94">
        <w:trPr>
          <w:trHeight w:val="288"/>
        </w:trPr>
        <w:tc>
          <w:tcPr>
            <w:tcW w:w="2628" w:type="dxa"/>
            <w:shd w:val="clear" w:color="auto" w:fill="auto"/>
            <w:vAlign w:val="bottom"/>
          </w:tcPr>
          <w:p w:rsidR="001973B2" w:rsidRPr="00585AA8" w:rsidRDefault="001973B2" w:rsidP="009C1E94">
            <w:pPr>
              <w:spacing w:line="260" w:lineRule="exact"/>
              <w:ind w:right="-306"/>
              <w:rPr>
                <w:rFonts w:ascii="Palatino Linotype" w:hAnsi="Palatino Linotype"/>
                <w:b/>
                <w:sz w:val="20"/>
              </w:rPr>
            </w:pPr>
            <w:r w:rsidRPr="00585AA8">
              <w:rPr>
                <w:rFonts w:ascii="Palatino Linotype" w:hAnsi="Palatino Linotype"/>
                <w:sz w:val="20"/>
              </w:rPr>
              <w:t>Horst Joachim Franz Geicke</w:t>
            </w:r>
          </w:p>
        </w:tc>
        <w:tc>
          <w:tcPr>
            <w:tcW w:w="2061" w:type="dxa"/>
            <w:shd w:val="clear" w:color="auto" w:fill="auto"/>
            <w:vAlign w:val="bottom"/>
          </w:tcPr>
          <w:p w:rsidR="001973B2" w:rsidRPr="00585AA8" w:rsidRDefault="001973B2" w:rsidP="009C1E94">
            <w:pPr>
              <w:spacing w:line="260" w:lineRule="exact"/>
              <w:ind w:left="27" w:right="-99" w:hanging="36"/>
              <w:rPr>
                <w:rFonts w:ascii="Palatino Linotype" w:hAnsi="Palatino Linotype"/>
                <w:sz w:val="20"/>
              </w:rPr>
            </w:pPr>
            <w:r w:rsidRPr="00585AA8">
              <w:rPr>
                <w:rFonts w:ascii="Palatino Linotype" w:hAnsi="Palatino Linotype"/>
                <w:sz w:val="20"/>
              </w:rPr>
              <w:t>Chủ tịch</w:t>
            </w:r>
          </w:p>
        </w:tc>
        <w:tc>
          <w:tcPr>
            <w:tcW w:w="4068" w:type="dxa"/>
            <w:shd w:val="clear" w:color="auto" w:fill="auto"/>
            <w:vAlign w:val="bottom"/>
          </w:tcPr>
          <w:p w:rsidR="001973B2" w:rsidRPr="00585AA8" w:rsidRDefault="001973B2" w:rsidP="009C1E94">
            <w:pPr>
              <w:spacing w:line="260" w:lineRule="exact"/>
              <w:ind w:left="18" w:right="1026"/>
              <w:rPr>
                <w:rFonts w:ascii="Palatino Linotype" w:hAnsi="Palatino Linotype"/>
                <w:sz w:val="20"/>
              </w:rPr>
            </w:pPr>
            <w:r w:rsidRPr="00585AA8">
              <w:rPr>
                <w:rFonts w:ascii="Palatino Linotype" w:hAnsi="Palatino Linotype"/>
                <w:sz w:val="20"/>
              </w:rPr>
              <w:t>17 tháng 3 năm 2011</w:t>
            </w:r>
          </w:p>
        </w:tc>
      </w:tr>
    </w:tbl>
    <w:p w:rsidR="005A145B" w:rsidRPr="00786405" w:rsidRDefault="005A145B" w:rsidP="003A22A7">
      <w:pPr>
        <w:pStyle w:val="Heading1"/>
        <w:spacing w:line="240" w:lineRule="auto"/>
        <w:rPr>
          <w:rFonts w:ascii=".VnBlack" w:hAnsi=".VnBlack"/>
          <w:color w:val="auto"/>
          <w:lang w:val="pt-BR"/>
        </w:rPr>
      </w:pPr>
      <w:r w:rsidRPr="00786405">
        <w:rPr>
          <w:rFonts w:ascii=".VnBlack" w:hAnsi=".VnBlack"/>
          <w:color w:val="auto"/>
          <w:lang w:val="pt-BR"/>
        </w:rPr>
        <w:lastRenderedPageBreak/>
        <w:t>B¸o c¸o c</w:t>
      </w:r>
      <w:r w:rsidRPr="00786405">
        <w:rPr>
          <w:rFonts w:ascii="Arial" w:hAnsi="Arial"/>
          <w:b/>
          <w:color w:val="auto"/>
          <w:lang w:val="pt-BR"/>
        </w:rPr>
        <w:t>ủ</w:t>
      </w:r>
      <w:r w:rsidRPr="00786405">
        <w:rPr>
          <w:rFonts w:ascii=".VnBlack" w:hAnsi=".VnBlack"/>
          <w:color w:val="auto"/>
          <w:lang w:val="pt-BR"/>
        </w:rPr>
        <w:t>a Ban Gi¸m ®èc</w:t>
      </w:r>
    </w:p>
    <w:p w:rsidR="00744642" w:rsidRPr="004F278E" w:rsidRDefault="00744642" w:rsidP="003A22A7">
      <w:pPr>
        <w:rPr>
          <w:rFonts w:ascii="Palatino Linotype" w:hAnsi="Palatino Linotype"/>
          <w:sz w:val="20"/>
          <w:lang w:val="pt-BR"/>
        </w:rPr>
      </w:pPr>
      <w:r w:rsidRPr="006052AE">
        <w:rPr>
          <w:rFonts w:ascii="Palatino Linotype" w:hAnsi="Palatino Linotype"/>
          <w:sz w:val="20"/>
          <w:lang w:val="vi-VN"/>
        </w:rPr>
        <w:t>Ban Giám đốc chịu trách nhiệm đảm bảo rằng:</w:t>
      </w:r>
    </w:p>
    <w:p w:rsidR="003A22A7" w:rsidRPr="004F278E" w:rsidRDefault="003A22A7" w:rsidP="003A22A7">
      <w:pPr>
        <w:rPr>
          <w:rFonts w:ascii="Palatino Linotype" w:hAnsi="Palatino Linotype"/>
          <w:sz w:val="20"/>
          <w:lang w:val="pt-BR"/>
        </w:rPr>
      </w:pPr>
    </w:p>
    <w:p w:rsidR="00744642" w:rsidRPr="003A22A7" w:rsidRDefault="00744642" w:rsidP="003A22A7">
      <w:pPr>
        <w:numPr>
          <w:ilvl w:val="0"/>
          <w:numId w:val="8"/>
        </w:numPr>
        <w:rPr>
          <w:rFonts w:ascii="Palatino Linotype" w:hAnsi="Palatino Linotype"/>
          <w:sz w:val="20"/>
          <w:lang w:val="vi-VN"/>
        </w:rPr>
      </w:pPr>
      <w:r w:rsidRPr="006052AE">
        <w:rPr>
          <w:rFonts w:ascii="Palatino Linotype" w:hAnsi="Palatino Linotype"/>
          <w:sz w:val="20"/>
          <w:lang w:val="vi-VN"/>
        </w:rPr>
        <w:t>Báo cáo Tỷ lệ an toàn tài chính tại ngày báo cáo đã được soạn thảo</w:t>
      </w:r>
      <w:r w:rsidRPr="005A145B">
        <w:rPr>
          <w:rFonts w:ascii="Palatino Linotype" w:hAnsi="Palatino Linotype"/>
          <w:sz w:val="20"/>
          <w:lang w:val="vi-VN"/>
        </w:rPr>
        <w:t xml:space="preserve"> trên cơ sở số liệu </w:t>
      </w:r>
      <w:r w:rsidRPr="00744642">
        <w:rPr>
          <w:rFonts w:ascii="Palatino Linotype" w:hAnsi="Palatino Linotype"/>
          <w:sz w:val="20"/>
          <w:lang w:val="vi-VN"/>
        </w:rPr>
        <w:t>được cập nhật tại ngày lập báo cáo và</w:t>
      </w:r>
      <w:r w:rsidRPr="006052AE">
        <w:rPr>
          <w:rFonts w:ascii="Palatino Linotype" w:hAnsi="Palatino Linotype"/>
          <w:sz w:val="20"/>
          <w:lang w:val="vi-VN"/>
        </w:rPr>
        <w:t xml:space="preserve"> theo đúng các quy định tại Thông tư 226/2010/TT – BTC ngày 31 tháng 12 năm 2010 và Thông tư 165/2012/TT – BTC ngày 9 tháng 10 năm 2012, sửa đổi và bổ sung Thông tư 226/2010/TT – BTC</w:t>
      </w:r>
      <w:r w:rsidR="00AD4739" w:rsidRPr="00AD4739">
        <w:rPr>
          <w:rFonts w:ascii="Palatino Linotype" w:hAnsi="Palatino Linotype"/>
          <w:sz w:val="20"/>
          <w:lang w:val="vi-VN"/>
        </w:rPr>
        <w:t xml:space="preserve"> </w:t>
      </w:r>
      <w:r w:rsidRPr="006052AE">
        <w:rPr>
          <w:rFonts w:ascii="Palatino Linotype" w:hAnsi="Palatino Linotype"/>
          <w:sz w:val="20"/>
          <w:lang w:val="vi-VN"/>
        </w:rPr>
        <w:t>của Bộ Tài chính quy định về</w:t>
      </w:r>
      <w:r w:rsidRPr="004550F9">
        <w:rPr>
          <w:rFonts w:ascii="Palatino Linotype" w:hAnsi="Palatino Linotype"/>
          <w:sz w:val="20"/>
          <w:lang w:val="vi-VN"/>
        </w:rPr>
        <w:t xml:space="preserve"> </w:t>
      </w:r>
      <w:r w:rsidRPr="006052AE">
        <w:rPr>
          <w:rFonts w:ascii="Palatino Linotype" w:hAnsi="Palatino Linotype"/>
          <w:sz w:val="20"/>
          <w:lang w:val="vi-VN"/>
        </w:rPr>
        <w:t>chỉ tiêu an toàn tài chính và biện pháp xử lý đối với các tổ chức kinh</w:t>
      </w:r>
      <w:r w:rsidRPr="00B829C7">
        <w:rPr>
          <w:rFonts w:ascii="Palatino Linotype" w:hAnsi="Palatino Linotype"/>
          <w:sz w:val="20"/>
          <w:lang w:val="vi-VN"/>
        </w:rPr>
        <w:t xml:space="preserve"> </w:t>
      </w:r>
      <w:r w:rsidRPr="006052AE">
        <w:rPr>
          <w:rFonts w:ascii="Palatino Linotype" w:hAnsi="Palatino Linotype"/>
          <w:sz w:val="20"/>
          <w:lang w:val="vi-VN"/>
        </w:rPr>
        <w:t>doanh chứng khoán không đáp ứng các chỉ tiêu về an toàn tài chính.</w:t>
      </w:r>
    </w:p>
    <w:p w:rsidR="003A22A7" w:rsidRPr="006052AE" w:rsidRDefault="003A22A7" w:rsidP="003A22A7">
      <w:pPr>
        <w:ind w:left="360"/>
        <w:rPr>
          <w:rFonts w:ascii="Palatino Linotype" w:hAnsi="Palatino Linotype"/>
          <w:sz w:val="20"/>
          <w:lang w:val="vi-VN"/>
        </w:rPr>
      </w:pPr>
    </w:p>
    <w:p w:rsidR="00744642" w:rsidRPr="003A22A7" w:rsidRDefault="00744642" w:rsidP="003A22A7">
      <w:pPr>
        <w:numPr>
          <w:ilvl w:val="0"/>
          <w:numId w:val="9"/>
        </w:numPr>
        <w:rPr>
          <w:rFonts w:ascii="Palatino Linotype" w:hAnsi="Palatino Linotype"/>
          <w:sz w:val="20"/>
          <w:lang w:val="vi-VN"/>
        </w:rPr>
      </w:pPr>
      <w:r w:rsidRPr="006052AE">
        <w:rPr>
          <w:rFonts w:ascii="Palatino Linotype" w:hAnsi="Palatino Linotype"/>
          <w:sz w:val="20"/>
          <w:lang w:val="vi-VN"/>
        </w:rPr>
        <w:t>Đối với những vấn đề có thể ảnh hưởng</w:t>
      </w:r>
      <w:r w:rsidRPr="004550F9">
        <w:rPr>
          <w:rFonts w:ascii="Palatino Linotype" w:hAnsi="Palatino Linotype"/>
          <w:sz w:val="20"/>
          <w:lang w:val="vi-VN"/>
        </w:rPr>
        <w:t xml:space="preserve"> </w:t>
      </w:r>
      <w:r w:rsidRPr="006052AE">
        <w:rPr>
          <w:rFonts w:ascii="Palatino Linotype" w:hAnsi="Palatino Linotype"/>
          <w:sz w:val="20"/>
          <w:lang w:val="vi-VN"/>
        </w:rPr>
        <w:t>đến tình hình tài chính của Công ty phát sinh sau ngày lập báo cáo này, chúng tôi sẽ cập nhật trong kỳ báo cáo tiếp theo.</w:t>
      </w:r>
    </w:p>
    <w:p w:rsidR="003A22A7" w:rsidRPr="006052AE" w:rsidRDefault="003A22A7" w:rsidP="003A22A7">
      <w:pPr>
        <w:ind w:left="360"/>
        <w:rPr>
          <w:rFonts w:ascii="Palatino Linotype" w:hAnsi="Palatino Linotype"/>
          <w:sz w:val="20"/>
          <w:lang w:val="vi-VN"/>
        </w:rPr>
      </w:pPr>
    </w:p>
    <w:p w:rsidR="00744642" w:rsidRPr="006052AE" w:rsidRDefault="00744642" w:rsidP="003A22A7">
      <w:pPr>
        <w:numPr>
          <w:ilvl w:val="0"/>
          <w:numId w:val="10"/>
        </w:numPr>
        <w:rPr>
          <w:rFonts w:ascii="Palatino Linotype" w:hAnsi="Palatino Linotype"/>
          <w:sz w:val="20"/>
          <w:lang w:val="vi-VN"/>
        </w:rPr>
      </w:pPr>
      <w:r w:rsidRPr="006052AE">
        <w:rPr>
          <w:rFonts w:ascii="Palatino Linotype" w:hAnsi="Palatino Linotype"/>
          <w:sz w:val="20"/>
          <w:lang w:val="vi-VN"/>
        </w:rPr>
        <w:t xml:space="preserve">Chúng tôi xin hoàn toàn chịu trách nhiệm trước </w:t>
      </w:r>
      <w:r w:rsidR="00914A98">
        <w:rPr>
          <w:rFonts w:ascii="Palatino Linotype" w:hAnsi="Palatino Linotype"/>
          <w:sz w:val="20"/>
          <w:lang w:val="en-US"/>
        </w:rPr>
        <w:t>p</w:t>
      </w:r>
      <w:r w:rsidRPr="006052AE">
        <w:rPr>
          <w:rFonts w:ascii="Palatino Linotype" w:hAnsi="Palatino Linotype"/>
          <w:sz w:val="20"/>
          <w:lang w:val="vi-VN"/>
        </w:rPr>
        <w:t>háp luật về tính chính xác và trung thực của nội dung báo cáo.</w:t>
      </w:r>
    </w:p>
    <w:p w:rsidR="00925444" w:rsidRPr="00744642" w:rsidRDefault="00925444" w:rsidP="003A22A7">
      <w:pPr>
        <w:rPr>
          <w:szCs w:val="22"/>
          <w:lang w:val="vi-VN"/>
        </w:rPr>
      </w:pPr>
    </w:p>
    <w:p w:rsidR="00925444" w:rsidRPr="004550F9" w:rsidRDefault="00925444" w:rsidP="00925444">
      <w:pPr>
        <w:suppressAutoHyphens/>
        <w:rPr>
          <w:rFonts w:ascii="Palatino Linotype" w:hAnsi="Palatino Linotype"/>
          <w:sz w:val="20"/>
        </w:rPr>
      </w:pPr>
      <w:r w:rsidRPr="004550F9">
        <w:rPr>
          <w:rFonts w:ascii="Palatino Linotype" w:hAnsi="Palatino Linotype"/>
          <w:sz w:val="20"/>
        </w:rPr>
        <w:t>Thay mặt Ban Giám đốc,</w:t>
      </w:r>
    </w:p>
    <w:p w:rsidR="00D76996" w:rsidRPr="004550F9" w:rsidRDefault="00D76996" w:rsidP="0015729B">
      <w:pPr>
        <w:suppressAutoHyphens/>
        <w:rPr>
          <w:rFonts w:ascii="Palatino Linotype" w:hAnsi="Palatino Linotype"/>
          <w:sz w:val="20"/>
        </w:rPr>
      </w:pPr>
    </w:p>
    <w:tbl>
      <w:tblPr>
        <w:tblW w:w="8666" w:type="dxa"/>
        <w:tblLook w:val="01E0"/>
      </w:tblPr>
      <w:tblGrid>
        <w:gridCol w:w="2718"/>
        <w:gridCol w:w="3150"/>
        <w:gridCol w:w="2798"/>
        <w:tblGridChange w:id="3">
          <w:tblGrid>
            <w:gridCol w:w="2718"/>
            <w:gridCol w:w="3150"/>
            <w:gridCol w:w="2798"/>
          </w:tblGrid>
        </w:tblGridChange>
      </w:tblGrid>
      <w:tr w:rsidR="00915A5A" w:rsidRPr="000E7AB8" w:rsidTr="000E7AB8">
        <w:tc>
          <w:tcPr>
            <w:tcW w:w="2718" w:type="dxa"/>
            <w:vAlign w:val="bottom"/>
          </w:tcPr>
          <w:p w:rsidR="00915A5A" w:rsidRPr="000E7AB8" w:rsidRDefault="00915A5A" w:rsidP="00936BB2">
            <w:pPr>
              <w:pStyle w:val="BodyText"/>
              <w:rPr>
                <w:rFonts w:ascii="Palatino Linotype" w:hAnsi="Palatino Linotype"/>
                <w:b/>
                <w:sz w:val="20"/>
                <w:lang w:val="en-US"/>
              </w:rPr>
            </w:pPr>
            <w:r w:rsidRPr="000E7AB8">
              <w:rPr>
                <w:rFonts w:ascii="Palatino Linotype" w:hAnsi="Palatino Linotype"/>
                <w:b/>
                <w:sz w:val="20"/>
                <w:lang w:val="en-US"/>
              </w:rPr>
              <w:t>Kế toán trưởng</w:t>
            </w:r>
          </w:p>
        </w:tc>
        <w:tc>
          <w:tcPr>
            <w:tcW w:w="3150" w:type="dxa"/>
          </w:tcPr>
          <w:p w:rsidR="00915A5A" w:rsidRPr="000E7AB8" w:rsidRDefault="00915A5A" w:rsidP="000678DF">
            <w:pPr>
              <w:pStyle w:val="BodyText"/>
              <w:ind w:firstLine="360"/>
              <w:rPr>
                <w:rFonts w:ascii="Palatino Linotype" w:hAnsi="Palatino Linotype"/>
                <w:b/>
                <w:sz w:val="20"/>
                <w:lang w:val="en-US"/>
              </w:rPr>
            </w:pPr>
            <w:r w:rsidRPr="000E7AB8">
              <w:rPr>
                <w:rFonts w:ascii="Palatino Linotype" w:hAnsi="Palatino Linotype"/>
                <w:b/>
                <w:sz w:val="20"/>
                <w:lang w:val="en-US"/>
              </w:rPr>
              <w:t>Kiểm soát nội bộ</w:t>
            </w:r>
          </w:p>
        </w:tc>
        <w:tc>
          <w:tcPr>
            <w:tcW w:w="2798" w:type="dxa"/>
            <w:vAlign w:val="bottom"/>
          </w:tcPr>
          <w:p w:rsidR="00915A5A" w:rsidRPr="000E7AB8" w:rsidRDefault="00915A5A" w:rsidP="000678DF">
            <w:pPr>
              <w:pStyle w:val="BodyText"/>
              <w:ind w:firstLine="189"/>
              <w:jc w:val="center"/>
              <w:rPr>
                <w:rFonts w:ascii="Palatino Linotype" w:hAnsi="Palatino Linotype"/>
                <w:b/>
                <w:sz w:val="20"/>
                <w:lang w:val="en-US"/>
              </w:rPr>
            </w:pPr>
            <w:r w:rsidRPr="000E7AB8">
              <w:rPr>
                <w:rFonts w:ascii="Palatino Linotype" w:hAnsi="Palatino Linotype"/>
                <w:b/>
                <w:sz w:val="20"/>
                <w:lang w:val="en-US"/>
              </w:rPr>
              <w:t>Tổng Giám đốc</w:t>
            </w:r>
          </w:p>
        </w:tc>
      </w:tr>
      <w:tr w:rsidR="00915A5A" w:rsidRPr="000E7AB8" w:rsidTr="000E7AB8">
        <w:tc>
          <w:tcPr>
            <w:tcW w:w="2718" w:type="dxa"/>
            <w:vAlign w:val="bottom"/>
          </w:tcPr>
          <w:p w:rsidR="00915A5A" w:rsidRPr="000E7AB8" w:rsidRDefault="00915A5A" w:rsidP="00936BB2">
            <w:pPr>
              <w:pStyle w:val="BodyText"/>
              <w:rPr>
                <w:rFonts w:ascii="Palatino Linotype" w:hAnsi="Palatino Linotype"/>
                <w:sz w:val="20"/>
                <w:lang w:val="vi-VN"/>
              </w:rPr>
            </w:pPr>
          </w:p>
          <w:p w:rsidR="00915A5A" w:rsidRPr="000E7AB8" w:rsidRDefault="00915A5A" w:rsidP="00936BB2">
            <w:pPr>
              <w:pStyle w:val="BodyText"/>
              <w:rPr>
                <w:rFonts w:ascii="Palatino Linotype" w:hAnsi="Palatino Linotype"/>
                <w:sz w:val="20"/>
                <w:lang w:val="vi-VN"/>
              </w:rPr>
            </w:pPr>
          </w:p>
        </w:tc>
        <w:tc>
          <w:tcPr>
            <w:tcW w:w="3150" w:type="dxa"/>
          </w:tcPr>
          <w:p w:rsidR="00915A5A" w:rsidRPr="000E7AB8" w:rsidRDefault="00915A5A" w:rsidP="000678DF">
            <w:pPr>
              <w:pStyle w:val="BodyText"/>
              <w:ind w:firstLine="360"/>
              <w:rPr>
                <w:rFonts w:ascii="Palatino Linotype" w:hAnsi="Palatino Linotype"/>
                <w:sz w:val="20"/>
                <w:lang w:val="vi-VN"/>
              </w:rPr>
            </w:pPr>
          </w:p>
        </w:tc>
        <w:tc>
          <w:tcPr>
            <w:tcW w:w="2798" w:type="dxa"/>
            <w:vAlign w:val="bottom"/>
          </w:tcPr>
          <w:p w:rsidR="00915A5A" w:rsidRPr="000E7AB8" w:rsidRDefault="00915A5A" w:rsidP="000678DF">
            <w:pPr>
              <w:pStyle w:val="BodyText"/>
              <w:ind w:firstLine="189"/>
              <w:jc w:val="center"/>
              <w:rPr>
                <w:rFonts w:ascii="Palatino Linotype" w:hAnsi="Palatino Linotype"/>
                <w:sz w:val="20"/>
                <w:lang w:val="vi-VN"/>
              </w:rPr>
            </w:pPr>
          </w:p>
        </w:tc>
      </w:tr>
      <w:tr w:rsidR="00915A5A" w:rsidRPr="000E7AB8" w:rsidTr="000E7AB8">
        <w:trPr>
          <w:trHeight w:val="423"/>
        </w:trPr>
        <w:tc>
          <w:tcPr>
            <w:tcW w:w="2718" w:type="dxa"/>
            <w:vAlign w:val="bottom"/>
          </w:tcPr>
          <w:p w:rsidR="00915A5A" w:rsidRPr="000E7AB8" w:rsidRDefault="00915A5A" w:rsidP="00936BB2">
            <w:pPr>
              <w:pStyle w:val="BodyText"/>
              <w:rPr>
                <w:rFonts w:ascii="Palatino Linotype" w:hAnsi="Palatino Linotype"/>
                <w:sz w:val="20"/>
                <w:lang w:val="en-US"/>
              </w:rPr>
            </w:pPr>
            <w:r w:rsidRPr="000E7AB8">
              <w:rPr>
                <w:rFonts w:ascii="Palatino Linotype" w:hAnsi="Palatino Linotype"/>
                <w:sz w:val="20"/>
                <w:lang w:val="en-US"/>
              </w:rPr>
              <w:t>Dương Hữu Chinh</w:t>
            </w:r>
          </w:p>
        </w:tc>
        <w:tc>
          <w:tcPr>
            <w:tcW w:w="3150" w:type="dxa"/>
          </w:tcPr>
          <w:p w:rsidR="00915A5A" w:rsidRPr="000E7AB8" w:rsidRDefault="00915A5A" w:rsidP="000678DF">
            <w:pPr>
              <w:pStyle w:val="BodyText"/>
              <w:ind w:firstLine="360"/>
              <w:rPr>
                <w:rFonts w:ascii="Palatino Linotype" w:hAnsi="Palatino Linotype"/>
                <w:sz w:val="20"/>
                <w:lang w:val="en-US"/>
              </w:rPr>
            </w:pPr>
            <w:r w:rsidRPr="000E7AB8">
              <w:rPr>
                <w:rFonts w:ascii="Palatino Linotype" w:hAnsi="Palatino Linotype"/>
                <w:sz w:val="20"/>
                <w:lang w:val="en-US"/>
              </w:rPr>
              <w:t>Trần Thị Thanh Hương</w:t>
            </w:r>
          </w:p>
        </w:tc>
        <w:tc>
          <w:tcPr>
            <w:tcW w:w="2798" w:type="dxa"/>
            <w:vAlign w:val="bottom"/>
          </w:tcPr>
          <w:p w:rsidR="00915A5A" w:rsidRPr="000E7AB8" w:rsidRDefault="00CD7B68" w:rsidP="000678DF">
            <w:pPr>
              <w:pStyle w:val="BodyText"/>
              <w:ind w:firstLine="189"/>
              <w:jc w:val="center"/>
              <w:rPr>
                <w:rFonts w:ascii="Palatino Linotype" w:hAnsi="Palatino Linotype"/>
                <w:sz w:val="20"/>
                <w:lang w:val="en-US"/>
              </w:rPr>
            </w:pPr>
            <w:r>
              <w:rPr>
                <w:rFonts w:ascii="Palatino Linotype" w:hAnsi="Palatino Linotype"/>
                <w:sz w:val="20"/>
                <w:lang w:val="en-US"/>
              </w:rPr>
              <w:t>Đinh Văn Sơn</w:t>
            </w:r>
          </w:p>
        </w:tc>
      </w:tr>
    </w:tbl>
    <w:p w:rsidR="00AE4A9D" w:rsidRPr="004550F9" w:rsidRDefault="00AE4A9D" w:rsidP="00AE4A9D">
      <w:pPr>
        <w:pStyle w:val="BodyText"/>
        <w:tabs>
          <w:tab w:val="left" w:pos="8280"/>
          <w:tab w:val="right" w:pos="9360"/>
        </w:tabs>
        <w:spacing w:after="0"/>
        <w:ind w:right="173"/>
        <w:rPr>
          <w:rFonts w:ascii="Palatino Linotype" w:hAnsi="Palatino Linotype"/>
          <w:sz w:val="20"/>
        </w:rPr>
      </w:pPr>
    </w:p>
    <w:p w:rsidR="009D2A14" w:rsidRPr="004550F9" w:rsidRDefault="009D2A14" w:rsidP="008B176D">
      <w:pPr>
        <w:suppressAutoHyphens/>
        <w:rPr>
          <w:rFonts w:ascii="Palatino Linotype" w:hAnsi="Palatino Linotype"/>
          <w:sz w:val="20"/>
        </w:rPr>
      </w:pPr>
      <w:r w:rsidRPr="004550F9">
        <w:rPr>
          <w:rFonts w:ascii="Palatino Linotype" w:hAnsi="Palatino Linotype"/>
          <w:sz w:val="20"/>
        </w:rPr>
        <w:t xml:space="preserve">Thành phố Hồ Chí Minh, Việt </w:t>
      </w:r>
      <w:smartTag w:uri="urn:schemas-microsoft-com:office:smarttags" w:element="place">
        <w:smartTag w:uri="urn:schemas-microsoft-com:office:smarttags" w:element="country-region">
          <w:r w:rsidRPr="004550F9">
            <w:rPr>
              <w:rFonts w:ascii="Palatino Linotype" w:hAnsi="Palatino Linotype"/>
              <w:sz w:val="20"/>
            </w:rPr>
            <w:t>Nam</w:t>
          </w:r>
        </w:smartTag>
      </w:smartTag>
    </w:p>
    <w:p w:rsidR="009D2A14" w:rsidRPr="004550F9" w:rsidRDefault="009D2A14" w:rsidP="008B176D">
      <w:pPr>
        <w:suppressAutoHyphens/>
        <w:rPr>
          <w:rFonts w:ascii="Palatino Linotype" w:hAnsi="Palatino Linotype"/>
          <w:sz w:val="20"/>
        </w:rPr>
        <w:sectPr w:rsidR="009D2A14" w:rsidRPr="004550F9" w:rsidSect="002D63CC">
          <w:headerReference w:type="even" r:id="rId15"/>
          <w:headerReference w:type="default" r:id="rId16"/>
          <w:headerReference w:type="first" r:id="rId17"/>
          <w:pgSz w:w="11906" w:h="16838" w:code="9"/>
          <w:pgMar w:top="1699" w:right="850" w:bottom="1138" w:left="2606" w:header="734" w:footer="734" w:gutter="0"/>
          <w:pgNumType w:start="1"/>
          <w:cols w:space="708"/>
          <w:docGrid w:linePitch="360"/>
        </w:sectPr>
      </w:pPr>
      <w:r w:rsidRPr="004550F9">
        <w:rPr>
          <w:rFonts w:ascii="Palatino Linotype" w:hAnsi="Palatino Linotype"/>
          <w:sz w:val="20"/>
        </w:rPr>
        <w:t>Ngày</w:t>
      </w:r>
      <w:r w:rsidR="00AE4A9D" w:rsidRPr="004550F9">
        <w:rPr>
          <w:rFonts w:ascii="Palatino Linotype" w:hAnsi="Palatino Linotype"/>
          <w:sz w:val="20"/>
        </w:rPr>
        <w:t>:</w:t>
      </w:r>
      <w:r w:rsidR="009E0BD5">
        <w:rPr>
          <w:rFonts w:ascii="Palatino Linotype" w:hAnsi="Palatino Linotype"/>
          <w:sz w:val="20"/>
        </w:rPr>
        <w:t xml:space="preserve"> </w:t>
      </w:r>
      <w:r w:rsidR="0031738A">
        <w:rPr>
          <w:rFonts w:ascii="Palatino Linotype" w:hAnsi="Palatino Linotype"/>
          <w:sz w:val="20"/>
        </w:rPr>
        <w:t xml:space="preserve"> 6 tháng 8 năm 2015</w:t>
      </w:r>
    </w:p>
    <w:p w:rsidR="001D75EE" w:rsidRPr="004550F9" w:rsidRDefault="00206E99" w:rsidP="001D75EE">
      <w:pPr>
        <w:pStyle w:val="SectionTitle"/>
        <w:spacing w:after="0"/>
        <w:outlineLvl w:val="0"/>
        <w:rPr>
          <w:rFonts w:ascii="Palatino Linotype" w:hAnsi="Palatino Linotype"/>
          <w:sz w:val="60"/>
          <w:szCs w:val="60"/>
        </w:rPr>
      </w:pPr>
      <w:bookmarkStart w:id="4" w:name="RANGE!A1:E23"/>
      <w:bookmarkStart w:id="5" w:name="_Toc317853977"/>
      <w:bookmarkStart w:id="6" w:name="_Toc329660946"/>
      <w:bookmarkStart w:id="7" w:name="_Toc362698412"/>
      <w:bookmarkEnd w:id="4"/>
      <w:r w:rsidRPr="00B94597">
        <w:rPr>
          <w:rFonts w:ascii="Palatino Linotype" w:hAnsi="Palatino Linotype"/>
          <w:sz w:val="60"/>
          <w:szCs w:val="60"/>
          <w:lang w:val="vi-VN"/>
        </w:rPr>
        <w:lastRenderedPageBreak/>
        <w:t xml:space="preserve">Báo cáo </w:t>
      </w:r>
      <w:r w:rsidR="00D05357">
        <w:rPr>
          <w:rFonts w:ascii="Palatino Linotype" w:hAnsi="Palatino Linotype"/>
          <w:sz w:val="60"/>
          <w:szCs w:val="60"/>
        </w:rPr>
        <w:t>soát xét</w:t>
      </w:r>
      <w:bookmarkEnd w:id="5"/>
      <w:bookmarkEnd w:id="6"/>
      <w:r w:rsidR="00CA578C">
        <w:rPr>
          <w:rFonts w:ascii="Palatino Linotype" w:hAnsi="Palatino Linotype"/>
          <w:sz w:val="60"/>
          <w:szCs w:val="60"/>
        </w:rPr>
        <w:t xml:space="preserve"> độc lập</w:t>
      </w:r>
      <w:bookmarkEnd w:id="7"/>
    </w:p>
    <w:p w:rsidR="003A22A7" w:rsidRDefault="00627942" w:rsidP="008D7428">
      <w:pPr>
        <w:pStyle w:val="BodyText"/>
        <w:spacing w:after="0"/>
        <w:rPr>
          <w:rFonts w:ascii="Palatino Linotype" w:hAnsi="Palatino Linotype"/>
          <w:b/>
          <w:sz w:val="20"/>
          <w:lang w:val="en-US"/>
        </w:rPr>
      </w:pPr>
      <w:bookmarkStart w:id="8" w:name="_Toc267412927"/>
      <w:bookmarkStart w:id="9" w:name="_Toc268628651"/>
      <w:r w:rsidRPr="00B94597">
        <w:rPr>
          <w:rFonts w:ascii="Palatino Linotype" w:hAnsi="Palatino Linotype"/>
          <w:b/>
          <w:sz w:val="20"/>
          <w:lang w:val="vi-VN"/>
        </w:rPr>
        <w:t>cho Báo cáo T</w:t>
      </w:r>
      <w:r w:rsidR="00CA18D6" w:rsidRPr="00B94597">
        <w:rPr>
          <w:rFonts w:ascii="Palatino Linotype" w:hAnsi="Palatino Linotype"/>
          <w:b/>
          <w:sz w:val="20"/>
          <w:lang w:val="vi-VN"/>
        </w:rPr>
        <w:t xml:space="preserve">ỷ lệ an toàn tài chính </w:t>
      </w:r>
      <w:r w:rsidR="007015AA" w:rsidRPr="00B94597">
        <w:rPr>
          <w:rFonts w:ascii="Palatino Linotype" w:hAnsi="Palatino Linotype"/>
          <w:b/>
          <w:sz w:val="20"/>
          <w:lang w:val="vi-VN"/>
        </w:rPr>
        <w:t xml:space="preserve">của </w:t>
      </w:r>
    </w:p>
    <w:p w:rsidR="00AC4AB5" w:rsidRPr="00B94597" w:rsidRDefault="007015AA" w:rsidP="008D7428">
      <w:pPr>
        <w:pStyle w:val="BodyText"/>
        <w:spacing w:after="0"/>
        <w:rPr>
          <w:rFonts w:ascii="Palatino Linotype" w:hAnsi="Palatino Linotype"/>
          <w:b/>
          <w:sz w:val="20"/>
          <w:lang w:val="vi-VN"/>
        </w:rPr>
      </w:pPr>
      <w:r w:rsidRPr="00B94597">
        <w:rPr>
          <w:rFonts w:ascii="Palatino Linotype" w:hAnsi="Palatino Linotype"/>
          <w:b/>
          <w:sz w:val="20"/>
          <w:lang w:val="vi-VN"/>
        </w:rPr>
        <w:t xml:space="preserve">Công ty Cổ phần chứng khoán Vina </w:t>
      </w:r>
      <w:bookmarkEnd w:id="8"/>
      <w:bookmarkEnd w:id="9"/>
    </w:p>
    <w:p w:rsidR="00AC4AB5" w:rsidRPr="00A950F0" w:rsidRDefault="00627942" w:rsidP="0085298E">
      <w:pPr>
        <w:pStyle w:val="NumberedHeading1"/>
        <w:numPr>
          <w:ilvl w:val="0"/>
          <w:numId w:val="0"/>
        </w:numPr>
        <w:spacing w:after="240" w:line="240" w:lineRule="auto"/>
        <w:rPr>
          <w:rFonts w:ascii="Palatino Linotype" w:hAnsi="Palatino Linotype" w:cs="TimesNewRoman"/>
          <w:b/>
          <w:color w:val="auto"/>
          <w:sz w:val="20"/>
          <w:lang w:val="en-US"/>
        </w:rPr>
      </w:pPr>
      <w:r w:rsidRPr="00B94597">
        <w:rPr>
          <w:rFonts w:ascii="Palatino Linotype" w:hAnsi="Palatino Linotype" w:cs="TimesNewRoman"/>
          <w:b/>
          <w:color w:val="auto"/>
          <w:sz w:val="20"/>
          <w:lang w:val="vi-VN"/>
        </w:rPr>
        <w:t xml:space="preserve">tại </w:t>
      </w:r>
      <w:r w:rsidR="007015AA" w:rsidRPr="00B94597">
        <w:rPr>
          <w:rFonts w:ascii="Palatino Linotype" w:hAnsi="Palatino Linotype" w:cs="TimesNewRoman"/>
          <w:b/>
          <w:color w:val="auto"/>
          <w:sz w:val="20"/>
          <w:lang w:val="vi-VN"/>
        </w:rPr>
        <w:t xml:space="preserve">ngày </w:t>
      </w:r>
      <w:r w:rsidR="001C509D" w:rsidRPr="00B94597">
        <w:rPr>
          <w:rFonts w:ascii="Palatino Linotype" w:hAnsi="Palatino Linotype" w:cs="TimesNewRoman"/>
          <w:b/>
          <w:color w:val="auto"/>
          <w:sz w:val="20"/>
          <w:lang w:val="vi-VN"/>
        </w:rPr>
        <w:t>3</w:t>
      </w:r>
      <w:r w:rsidR="001C509D" w:rsidRPr="004F278E">
        <w:rPr>
          <w:rFonts w:ascii="Palatino Linotype" w:hAnsi="Palatino Linotype" w:cs="TimesNewRoman"/>
          <w:b/>
          <w:color w:val="auto"/>
          <w:sz w:val="20"/>
          <w:lang w:val="vi-VN"/>
        </w:rPr>
        <w:t>0</w:t>
      </w:r>
      <w:r w:rsidR="001C509D" w:rsidRPr="00B94597">
        <w:rPr>
          <w:rFonts w:ascii="Palatino Linotype" w:hAnsi="Palatino Linotype" w:cs="TimesNewRoman"/>
          <w:b/>
          <w:color w:val="auto"/>
          <w:sz w:val="20"/>
          <w:lang w:val="vi-VN"/>
        </w:rPr>
        <w:t xml:space="preserve"> </w:t>
      </w:r>
      <w:r w:rsidR="00D33805" w:rsidRPr="00B94597">
        <w:rPr>
          <w:rFonts w:ascii="Palatino Linotype" w:hAnsi="Palatino Linotype" w:cs="TimesNewRoman"/>
          <w:b/>
          <w:color w:val="auto"/>
          <w:sz w:val="20"/>
          <w:lang w:val="vi-VN"/>
        </w:rPr>
        <w:t xml:space="preserve">tháng </w:t>
      </w:r>
      <w:r w:rsidR="001C509D" w:rsidRPr="004F278E">
        <w:rPr>
          <w:rFonts w:ascii="Palatino Linotype" w:hAnsi="Palatino Linotype" w:cs="TimesNewRoman"/>
          <w:b/>
          <w:color w:val="auto"/>
          <w:sz w:val="20"/>
          <w:lang w:val="vi-VN"/>
        </w:rPr>
        <w:t>6</w:t>
      </w:r>
      <w:r w:rsidR="001C509D" w:rsidRPr="00B94597">
        <w:rPr>
          <w:rFonts w:ascii="Palatino Linotype" w:hAnsi="Palatino Linotype" w:cs="TimesNewRoman"/>
          <w:b/>
          <w:color w:val="auto"/>
          <w:sz w:val="20"/>
          <w:lang w:val="vi-VN"/>
        </w:rPr>
        <w:t xml:space="preserve"> </w:t>
      </w:r>
      <w:r w:rsidR="00D33805" w:rsidRPr="00B94597">
        <w:rPr>
          <w:rFonts w:ascii="Palatino Linotype" w:hAnsi="Palatino Linotype" w:cs="TimesNewRoman"/>
          <w:b/>
          <w:color w:val="auto"/>
          <w:sz w:val="20"/>
          <w:lang w:val="vi-VN"/>
        </w:rPr>
        <w:t xml:space="preserve">năm </w:t>
      </w:r>
      <w:r w:rsidR="00E001FD">
        <w:rPr>
          <w:rFonts w:ascii="Palatino Linotype" w:hAnsi="Palatino Linotype" w:cs="TimesNewRoman"/>
          <w:b/>
          <w:color w:val="auto"/>
          <w:sz w:val="20"/>
          <w:lang w:val="vi-VN"/>
        </w:rPr>
        <w:t>201</w:t>
      </w:r>
      <w:r w:rsidR="00A950F0">
        <w:rPr>
          <w:rFonts w:ascii="Palatino Linotype" w:hAnsi="Palatino Linotype" w:cs="TimesNewRoman"/>
          <w:b/>
          <w:color w:val="auto"/>
          <w:sz w:val="20"/>
          <w:lang w:val="en-US"/>
        </w:rPr>
        <w:t>5</w:t>
      </w:r>
    </w:p>
    <w:p w:rsidR="00957C37" w:rsidRPr="0085298E" w:rsidRDefault="007015AA" w:rsidP="00C424B7">
      <w:pPr>
        <w:pStyle w:val="NumberedHeading1"/>
        <w:numPr>
          <w:ilvl w:val="0"/>
          <w:numId w:val="0"/>
        </w:numPr>
        <w:spacing w:line="240" w:lineRule="auto"/>
        <w:rPr>
          <w:rFonts w:ascii="Palatino Linotype" w:hAnsi="Palatino Linotype" w:cs="TimesNewRoman"/>
          <w:color w:val="auto"/>
          <w:sz w:val="20"/>
          <w:lang w:val="en-US"/>
        </w:rPr>
      </w:pPr>
      <w:r w:rsidRPr="000742DB">
        <w:rPr>
          <w:rFonts w:ascii="Palatino Linotype" w:hAnsi="Palatino Linotype" w:cs="TimesNewRoman"/>
          <w:color w:val="auto"/>
          <w:sz w:val="20"/>
          <w:lang w:val="vi-VN"/>
        </w:rPr>
        <w:t>Số:</w:t>
      </w:r>
      <w:r w:rsidR="007C31ED" w:rsidRPr="000742DB">
        <w:rPr>
          <w:rFonts w:ascii="Palatino Linotype" w:hAnsi="Palatino Linotype" w:cs="TimesNewRoman"/>
          <w:color w:val="auto"/>
          <w:sz w:val="20"/>
          <w:lang w:val="vi-VN"/>
        </w:rPr>
        <w:t xml:space="preserve"> </w:t>
      </w:r>
      <w:r w:rsidR="009E7B17" w:rsidRPr="009E7B17">
        <w:rPr>
          <w:rFonts w:ascii="Palatino Linotype" w:hAnsi="Palatino Linotype" w:cs="TimesNewRoman"/>
          <w:color w:val="auto"/>
          <w:sz w:val="20"/>
          <w:lang w:val="vi-VN"/>
        </w:rPr>
        <w:t>15-21-009 - CAR</w:t>
      </w:r>
    </w:p>
    <w:p w:rsidR="00914A98" w:rsidRPr="00655DDC" w:rsidRDefault="00914A98" w:rsidP="003A22A7">
      <w:pPr>
        <w:pStyle w:val="NumberedHeading1"/>
        <w:numPr>
          <w:ilvl w:val="0"/>
          <w:numId w:val="0"/>
        </w:numPr>
        <w:spacing w:line="240" w:lineRule="auto"/>
        <w:rPr>
          <w:rFonts w:ascii="Calibri" w:hAnsi="Calibri"/>
          <w:szCs w:val="21"/>
          <w:lang w:val="vi-VN"/>
        </w:rPr>
      </w:pPr>
    </w:p>
    <w:p w:rsidR="007015AA" w:rsidRPr="00F21157" w:rsidRDefault="00C122CB" w:rsidP="003A22A7">
      <w:pPr>
        <w:pStyle w:val="NumberedHeading1"/>
        <w:numPr>
          <w:ilvl w:val="0"/>
          <w:numId w:val="0"/>
        </w:numPr>
        <w:spacing w:line="240" w:lineRule="auto"/>
        <w:rPr>
          <w:color w:val="auto"/>
          <w:lang w:val="vi-VN"/>
        </w:rPr>
      </w:pPr>
      <w:r w:rsidRPr="00F21157">
        <w:rPr>
          <w:rFonts w:ascii=".VnBlack" w:hAnsi=".VnBlack"/>
          <w:color w:val="auto"/>
          <w:szCs w:val="21"/>
          <w:lang w:val="vi-VN"/>
        </w:rPr>
        <w:t xml:space="preserve">KÝnh göi </w:t>
      </w:r>
      <w:r w:rsidR="007015AA" w:rsidRPr="00F21157">
        <w:rPr>
          <w:rFonts w:ascii=".VnBlack" w:hAnsi=".VnBlack"/>
          <w:color w:val="auto"/>
          <w:szCs w:val="21"/>
          <w:lang w:val="vi-VN"/>
        </w:rPr>
        <w:t>Héi ®ång qu¶n trÞ</w:t>
      </w:r>
      <w:r w:rsidRPr="00F21157">
        <w:rPr>
          <w:color w:val="auto"/>
          <w:lang w:val="vi-VN"/>
        </w:rPr>
        <w:t xml:space="preserve"> </w:t>
      </w:r>
      <w:r w:rsidR="007015AA" w:rsidRPr="00F21157">
        <w:rPr>
          <w:rFonts w:ascii=".VnBlack" w:hAnsi=".VnBlack"/>
          <w:color w:val="auto"/>
          <w:szCs w:val="21"/>
          <w:lang w:val="vi-VN"/>
        </w:rPr>
        <w:t>C«ng ty cæ phÇn chøng kho¸n Vina</w:t>
      </w:r>
    </w:p>
    <w:p w:rsidR="0039363A" w:rsidRPr="00F21157" w:rsidRDefault="0039363A" w:rsidP="003A22A7">
      <w:pPr>
        <w:rPr>
          <w:rFonts w:ascii="Palatino Linotype" w:hAnsi="Palatino Linotype"/>
          <w:sz w:val="14"/>
          <w:szCs w:val="14"/>
          <w:lang w:val="vi-VN"/>
        </w:rPr>
      </w:pPr>
    </w:p>
    <w:p w:rsidR="0003795E" w:rsidRPr="00F21157" w:rsidRDefault="0003795E" w:rsidP="00535B44">
      <w:pPr>
        <w:rPr>
          <w:rFonts w:ascii="Palatino Linotype" w:hAnsi="Palatino Linotype"/>
          <w:sz w:val="20"/>
          <w:lang w:val="vi-VN"/>
        </w:rPr>
      </w:pPr>
      <w:r w:rsidRPr="00F21157">
        <w:rPr>
          <w:rFonts w:ascii="Palatino Linotype" w:hAnsi="Palatino Linotype"/>
          <w:sz w:val="20"/>
          <w:lang w:val="vi-VN"/>
        </w:rPr>
        <w:t xml:space="preserve">Chúng tôi đã </w:t>
      </w:r>
      <w:r w:rsidR="00D05357" w:rsidRPr="00F21157">
        <w:rPr>
          <w:rFonts w:ascii="Palatino Linotype" w:hAnsi="Palatino Linotype"/>
          <w:sz w:val="20"/>
          <w:lang w:val="vi-VN"/>
        </w:rPr>
        <w:t>soát xét</w:t>
      </w:r>
      <w:r w:rsidRPr="00F21157">
        <w:rPr>
          <w:rFonts w:ascii="Palatino Linotype" w:hAnsi="Palatino Linotype"/>
          <w:sz w:val="20"/>
          <w:lang w:val="vi-VN"/>
        </w:rPr>
        <w:t xml:space="preserve"> Báo cáo Tỷ lệ an toàn tài chính của Công ty cổ phần Chứng khoán Vina (“Công ty”) tại ngày </w:t>
      </w:r>
      <w:r w:rsidR="008B1A9F" w:rsidRPr="00F21157">
        <w:rPr>
          <w:rFonts w:ascii="Palatino Linotype" w:hAnsi="Palatino Linotype"/>
          <w:sz w:val="20"/>
          <w:lang w:val="vi-VN"/>
        </w:rPr>
        <w:t xml:space="preserve">30 </w:t>
      </w:r>
      <w:r w:rsidRPr="00F21157">
        <w:rPr>
          <w:rFonts w:ascii="Palatino Linotype" w:hAnsi="Palatino Linotype"/>
          <w:sz w:val="20"/>
          <w:lang w:val="vi-VN"/>
        </w:rPr>
        <w:t xml:space="preserve">tháng </w:t>
      </w:r>
      <w:r w:rsidR="008B1A9F" w:rsidRPr="00F21157">
        <w:rPr>
          <w:rFonts w:ascii="Palatino Linotype" w:hAnsi="Palatino Linotype"/>
          <w:sz w:val="20"/>
          <w:lang w:val="vi-VN"/>
        </w:rPr>
        <w:t xml:space="preserve">6 </w:t>
      </w:r>
      <w:r w:rsidRPr="00F21157">
        <w:rPr>
          <w:rFonts w:ascii="Palatino Linotype" w:hAnsi="Palatino Linotype"/>
          <w:sz w:val="20"/>
          <w:lang w:val="vi-VN"/>
        </w:rPr>
        <w:t xml:space="preserve">năm </w:t>
      </w:r>
      <w:r w:rsidR="00FD709D" w:rsidRPr="00F21157">
        <w:rPr>
          <w:rFonts w:ascii="Palatino Linotype" w:hAnsi="Palatino Linotype"/>
          <w:sz w:val="20"/>
          <w:lang w:val="vi-VN"/>
        </w:rPr>
        <w:t>201</w:t>
      </w:r>
      <w:r w:rsidR="00FD709D">
        <w:rPr>
          <w:rFonts w:ascii="Palatino Linotype" w:hAnsi="Palatino Linotype"/>
          <w:sz w:val="20"/>
          <w:lang w:val="en-US"/>
        </w:rPr>
        <w:t>5</w:t>
      </w:r>
      <w:r w:rsidRPr="00F21157">
        <w:rPr>
          <w:rFonts w:ascii="Palatino Linotype" w:hAnsi="Palatino Linotype"/>
          <w:sz w:val="20"/>
          <w:lang w:val="vi-VN"/>
        </w:rPr>
        <w:t>, được lập theo các quy định tại Thông tư 226/2010</w:t>
      </w:r>
      <w:r w:rsidR="0039363A" w:rsidRPr="00F21157">
        <w:rPr>
          <w:rFonts w:ascii="Palatino Linotype" w:hAnsi="Palatino Linotype"/>
          <w:sz w:val="20"/>
          <w:lang w:val="vi-VN"/>
        </w:rPr>
        <w:t>/</w:t>
      </w:r>
      <w:r w:rsidRPr="00F21157">
        <w:rPr>
          <w:rFonts w:ascii="Palatino Linotype" w:hAnsi="Palatino Linotype"/>
          <w:sz w:val="20"/>
          <w:lang w:val="vi-VN"/>
        </w:rPr>
        <w:t>TT – BTC ngày 31 tháng 12 năm 2010 và Thông tư 165/2012/TT – BTC ngày 9 tháng 10 năm 2012</w:t>
      </w:r>
      <w:r w:rsidR="00A20780" w:rsidRPr="00F21157">
        <w:rPr>
          <w:rFonts w:ascii="Palatino Linotype" w:hAnsi="Palatino Linotype"/>
          <w:sz w:val="20"/>
          <w:lang w:val="vi-VN"/>
        </w:rPr>
        <w:t>,</w:t>
      </w:r>
      <w:r w:rsidRPr="00F21157">
        <w:rPr>
          <w:rFonts w:ascii="Palatino Linotype" w:hAnsi="Palatino Linotype"/>
          <w:sz w:val="20"/>
          <w:lang w:val="vi-VN"/>
        </w:rPr>
        <w:t xml:space="preserve"> sửa đổi và bổ sung cho Thông tư 226/2010</w:t>
      </w:r>
      <w:r w:rsidR="00A20780" w:rsidRPr="00F21157">
        <w:rPr>
          <w:rFonts w:ascii="Palatino Linotype" w:hAnsi="Palatino Linotype"/>
          <w:sz w:val="20"/>
          <w:lang w:val="vi-VN"/>
        </w:rPr>
        <w:t>/</w:t>
      </w:r>
      <w:r w:rsidRPr="00F21157">
        <w:rPr>
          <w:rFonts w:ascii="Palatino Linotype" w:hAnsi="Palatino Linotype"/>
          <w:sz w:val="20"/>
          <w:lang w:val="vi-VN"/>
        </w:rPr>
        <w:t>TT – BTC của Bộ Tài chính cho mục đích báo cáo cho Ủy Ban Chứng Khoán Việt Nam, cùng với tóm tắt các chính sách kế toán chủ yếu và các thuyết minh tương ứng</w:t>
      </w:r>
      <w:r w:rsidRPr="00F21157">
        <w:rPr>
          <w:rFonts w:ascii="Palatino Linotype" w:hAnsi="Palatino Linotype" w:cs="TimesNewRoman"/>
          <w:sz w:val="20"/>
          <w:lang w:val="vi-VN"/>
        </w:rPr>
        <w:t xml:space="preserve">, </w:t>
      </w:r>
      <w:r w:rsidRPr="00F21157">
        <w:rPr>
          <w:rFonts w:ascii="Palatino Linotype" w:hAnsi="Palatino Linotype"/>
          <w:sz w:val="20"/>
          <w:lang w:val="vi-VN"/>
        </w:rPr>
        <w:t xml:space="preserve">được trình bày từ trang </w:t>
      </w:r>
      <w:r w:rsidR="009E7B17">
        <w:rPr>
          <w:rFonts w:ascii="Palatino Linotype" w:hAnsi="Palatino Linotype"/>
          <w:sz w:val="20"/>
          <w:lang w:val="en-US"/>
        </w:rPr>
        <w:t>5</w:t>
      </w:r>
      <w:r w:rsidR="009E7B17" w:rsidRPr="008474F5">
        <w:rPr>
          <w:rFonts w:ascii="Palatino Linotype" w:hAnsi="Palatino Linotype"/>
          <w:sz w:val="20"/>
          <w:lang w:val="vi-VN"/>
        </w:rPr>
        <w:t xml:space="preserve"> </w:t>
      </w:r>
      <w:r w:rsidRPr="008474F5">
        <w:rPr>
          <w:rFonts w:ascii="Palatino Linotype" w:hAnsi="Palatino Linotype"/>
          <w:sz w:val="20"/>
          <w:lang w:val="vi-VN"/>
        </w:rPr>
        <w:t>đến trang</w:t>
      </w:r>
      <w:r w:rsidR="00202D98" w:rsidRPr="008474F5">
        <w:rPr>
          <w:rFonts w:ascii="Palatino Linotype" w:hAnsi="Palatino Linotype"/>
          <w:sz w:val="20"/>
          <w:lang w:val="vi-VN"/>
        </w:rPr>
        <w:t xml:space="preserve"> </w:t>
      </w:r>
      <w:r w:rsidR="00CA578C" w:rsidRPr="008474F5">
        <w:rPr>
          <w:rFonts w:ascii="Palatino Linotype" w:hAnsi="Palatino Linotype"/>
          <w:sz w:val="20"/>
          <w:lang w:val="vi-VN"/>
        </w:rPr>
        <w:t>1</w:t>
      </w:r>
      <w:r w:rsidR="008474F5">
        <w:rPr>
          <w:rFonts w:ascii="Palatino Linotype" w:hAnsi="Palatino Linotype"/>
          <w:sz w:val="20"/>
          <w:lang w:val="en-US"/>
        </w:rPr>
        <w:t>8</w:t>
      </w:r>
      <w:r w:rsidR="00202D98" w:rsidRPr="008474F5">
        <w:rPr>
          <w:rFonts w:ascii="Palatino Linotype" w:hAnsi="Palatino Linotype"/>
          <w:sz w:val="20"/>
          <w:lang w:val="vi-VN"/>
        </w:rPr>
        <w:t>.</w:t>
      </w:r>
    </w:p>
    <w:p w:rsidR="0003795E" w:rsidRPr="00F21157" w:rsidRDefault="0003795E" w:rsidP="00535B44">
      <w:pPr>
        <w:rPr>
          <w:rFonts w:ascii="Palatino Linotype" w:hAnsi="Palatino Linotype"/>
          <w:sz w:val="16"/>
          <w:szCs w:val="16"/>
          <w:lang w:val="vi-VN"/>
        </w:rPr>
      </w:pPr>
    </w:p>
    <w:p w:rsidR="000941BC" w:rsidRPr="00213948" w:rsidRDefault="000941BC" w:rsidP="000941BC">
      <w:pPr>
        <w:pStyle w:val="Heading1"/>
        <w:spacing w:line="240" w:lineRule="auto"/>
        <w:rPr>
          <w:color w:val="auto"/>
          <w:lang w:val="en-US"/>
        </w:rPr>
      </w:pPr>
      <w:r w:rsidRPr="00213948">
        <w:rPr>
          <w:rFonts w:ascii=".VnBlack" w:hAnsi=".VnBlack"/>
          <w:color w:val="auto"/>
          <w:szCs w:val="19"/>
          <w:lang w:val="vi-VN"/>
        </w:rPr>
        <w:t>Tr¸ch nhiÖm c</w:t>
      </w:r>
      <w:r w:rsidRPr="00213948">
        <w:rPr>
          <w:rFonts w:ascii="Arial" w:hAnsi="Arial"/>
          <w:b/>
          <w:color w:val="auto"/>
          <w:lang w:val="vi-VN"/>
        </w:rPr>
        <w:t>ủ</w:t>
      </w:r>
      <w:r w:rsidRPr="00213948">
        <w:rPr>
          <w:rFonts w:ascii=".VnBlack" w:hAnsi=".VnBlack"/>
          <w:color w:val="auto"/>
          <w:szCs w:val="19"/>
          <w:lang w:val="vi-VN"/>
        </w:rPr>
        <w:t>a Ban Gi¸m ®èc</w:t>
      </w:r>
    </w:p>
    <w:p w:rsidR="000941BC" w:rsidRDefault="000941BC" w:rsidP="000941BC">
      <w:pPr>
        <w:rPr>
          <w:rFonts w:ascii="Palatino Linotype" w:hAnsi="Palatino Linotype"/>
          <w:sz w:val="20"/>
          <w:lang w:val="en-US"/>
        </w:rPr>
      </w:pPr>
      <w:r>
        <w:rPr>
          <w:rFonts w:ascii="Palatino Linotype" w:hAnsi="Palatino Linotype"/>
          <w:sz w:val="20"/>
          <w:lang w:val="en-US"/>
        </w:rPr>
        <w:t xml:space="preserve">Ban Giám đốc Công ty chịu trách nhiệm về việc lập và trình bày trung thực và hợp lý báo cáo </w:t>
      </w:r>
      <w:r w:rsidRPr="00B94597">
        <w:rPr>
          <w:rFonts w:ascii="Palatino Linotype" w:hAnsi="Palatino Linotype"/>
          <w:sz w:val="20"/>
          <w:lang w:val="vi-VN"/>
        </w:rPr>
        <w:t>o Tỷ lệ an toàn tài chính</w:t>
      </w:r>
      <w:r>
        <w:rPr>
          <w:rFonts w:ascii="Palatino Linotype" w:hAnsi="Palatino Linotype"/>
          <w:sz w:val="20"/>
          <w:lang w:val="en-US"/>
        </w:rPr>
        <w:t xml:space="preserve"> của Công ty theo các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chứa đựng các sai sót trọng yếu do gian lận hoặc nhầm lẫn.</w:t>
      </w:r>
    </w:p>
    <w:p w:rsidR="00535B44" w:rsidRPr="00F21157" w:rsidRDefault="00535B44" w:rsidP="00535B44">
      <w:pPr>
        <w:rPr>
          <w:rFonts w:ascii="Palatino Linotype" w:hAnsi="Palatino Linotype"/>
          <w:sz w:val="16"/>
          <w:szCs w:val="16"/>
          <w:lang w:val="en-US"/>
        </w:rPr>
      </w:pPr>
    </w:p>
    <w:p w:rsidR="00B656EC" w:rsidRPr="00F21157" w:rsidRDefault="00B656EC" w:rsidP="00535B44">
      <w:pPr>
        <w:pStyle w:val="Heading1"/>
        <w:spacing w:line="240" w:lineRule="auto"/>
        <w:rPr>
          <w:rFonts w:ascii=".VnBlack" w:hAnsi=".VnBlack"/>
          <w:color w:val="auto"/>
          <w:szCs w:val="19"/>
          <w:lang w:val="pt-BR"/>
        </w:rPr>
      </w:pPr>
      <w:r w:rsidRPr="00F21157">
        <w:rPr>
          <w:rFonts w:ascii=".VnBlack" w:hAnsi=".VnBlack"/>
          <w:color w:val="auto"/>
          <w:szCs w:val="19"/>
          <w:lang w:val="pt-BR"/>
        </w:rPr>
        <w:t>Tr¸ch nhiÖm c</w:t>
      </w:r>
      <w:r w:rsidRPr="00F21157">
        <w:rPr>
          <w:rFonts w:ascii="Arial" w:hAnsi="Arial"/>
          <w:b/>
          <w:color w:val="auto"/>
          <w:lang w:val="pt-BR"/>
        </w:rPr>
        <w:t>ủ</w:t>
      </w:r>
      <w:r w:rsidRPr="00F21157">
        <w:rPr>
          <w:rFonts w:ascii=".VnBlack" w:hAnsi=".VnBlack"/>
          <w:color w:val="auto"/>
          <w:szCs w:val="19"/>
          <w:lang w:val="pt-BR"/>
        </w:rPr>
        <w:t>a kiÓm to¸n viªn</w:t>
      </w:r>
    </w:p>
    <w:p w:rsidR="007E334A" w:rsidRPr="00F21157" w:rsidRDefault="007E334A" w:rsidP="00535B44">
      <w:pPr>
        <w:rPr>
          <w:rFonts w:ascii="Palatino Linotype" w:hAnsi="Palatino Linotype"/>
          <w:sz w:val="20"/>
          <w:lang w:val="vi-VN"/>
        </w:rPr>
      </w:pPr>
      <w:r w:rsidRPr="00F21157">
        <w:rPr>
          <w:rFonts w:ascii="Palatino Linotype" w:hAnsi="Palatino Linotype"/>
          <w:sz w:val="20"/>
          <w:lang w:val="vi-VN"/>
        </w:rPr>
        <w:t xml:space="preserve">Trách nhiệm của chúng tôi là đưa ra </w:t>
      </w:r>
      <w:r w:rsidR="00B25E7E" w:rsidRPr="00F21157">
        <w:rPr>
          <w:rFonts w:ascii="Palatino Linotype" w:hAnsi="Palatino Linotype"/>
          <w:sz w:val="20"/>
          <w:lang w:val="en-US"/>
        </w:rPr>
        <w:t>báo cáo</w:t>
      </w:r>
      <w:r w:rsidRPr="00F21157">
        <w:rPr>
          <w:rFonts w:ascii="Palatino Linotype" w:hAnsi="Palatino Linotype"/>
          <w:sz w:val="20"/>
          <w:lang w:val="vi-VN"/>
        </w:rPr>
        <w:t xml:space="preserve"> </w:t>
      </w:r>
      <w:r w:rsidR="00451DE7" w:rsidRPr="00F21157">
        <w:rPr>
          <w:rFonts w:ascii="Palatino Linotype" w:hAnsi="Palatino Linotype"/>
          <w:sz w:val="20"/>
          <w:lang w:val="pt-BR"/>
        </w:rPr>
        <w:t>soát xét</w:t>
      </w:r>
      <w:r w:rsidRPr="00F21157">
        <w:rPr>
          <w:rFonts w:ascii="Palatino Linotype" w:hAnsi="Palatino Linotype"/>
          <w:sz w:val="20"/>
          <w:lang w:val="vi-VN"/>
        </w:rPr>
        <w:t xml:space="preserve"> về Báo cáo Tỷ lệ an toàn tài chính dựa trên </w:t>
      </w:r>
      <w:r w:rsidR="004C4012" w:rsidRPr="00F21157">
        <w:rPr>
          <w:rFonts w:ascii="Palatino Linotype" w:hAnsi="Palatino Linotype"/>
          <w:sz w:val="20"/>
          <w:lang w:val="pt-BR"/>
        </w:rPr>
        <w:t xml:space="preserve">công việc </w:t>
      </w:r>
      <w:r w:rsidR="00A74ABC" w:rsidRPr="00F21157">
        <w:rPr>
          <w:rFonts w:ascii="Palatino Linotype" w:hAnsi="Palatino Linotype"/>
          <w:sz w:val="20"/>
          <w:lang w:val="pt-BR"/>
        </w:rPr>
        <w:t>soát xét</w:t>
      </w:r>
      <w:r w:rsidRPr="00F21157">
        <w:rPr>
          <w:rFonts w:ascii="Palatino Linotype" w:hAnsi="Palatino Linotype"/>
          <w:sz w:val="20"/>
          <w:lang w:val="vi-VN"/>
        </w:rPr>
        <w:t xml:space="preserve"> của chúng tôi. Chúng tôi đã thực hiện</w:t>
      </w:r>
      <w:r w:rsidR="004C4012" w:rsidRPr="00F21157">
        <w:rPr>
          <w:rFonts w:ascii="Palatino Linotype" w:hAnsi="Palatino Linotype"/>
          <w:sz w:val="20"/>
          <w:lang w:val="vi-VN"/>
        </w:rPr>
        <w:t xml:space="preserve"> </w:t>
      </w:r>
      <w:r w:rsidRPr="00F21157">
        <w:rPr>
          <w:rFonts w:ascii="Palatino Linotype" w:hAnsi="Palatino Linotype"/>
          <w:sz w:val="20"/>
          <w:lang w:val="vi-VN"/>
        </w:rPr>
        <w:t>việc</w:t>
      </w:r>
      <w:r w:rsidR="00BF5153" w:rsidRPr="00F21157">
        <w:rPr>
          <w:rFonts w:ascii="Palatino Linotype" w:hAnsi="Palatino Linotype"/>
          <w:sz w:val="20"/>
          <w:lang w:val="vi-VN"/>
        </w:rPr>
        <w:t xml:space="preserve"> soát xét </w:t>
      </w:r>
      <w:r w:rsidRPr="00F21157">
        <w:rPr>
          <w:rFonts w:ascii="Palatino Linotype" w:hAnsi="Palatino Linotype"/>
          <w:sz w:val="20"/>
          <w:lang w:val="vi-VN"/>
        </w:rPr>
        <w:t xml:space="preserve">theo </w:t>
      </w:r>
      <w:r w:rsidR="004C4012" w:rsidRPr="00F21157">
        <w:rPr>
          <w:rFonts w:ascii="Palatino Linotype" w:hAnsi="Palatino Linotype"/>
          <w:sz w:val="20"/>
          <w:lang w:val="vi-VN"/>
        </w:rPr>
        <w:t>quy định của</w:t>
      </w:r>
      <w:r w:rsidRPr="00F21157">
        <w:rPr>
          <w:rFonts w:ascii="Palatino Linotype" w:hAnsi="Palatino Linotype"/>
          <w:sz w:val="20"/>
          <w:lang w:val="vi-VN"/>
        </w:rPr>
        <w:t xml:space="preserve"> Chuẩn mực Kiểm toán Việt Nam số </w:t>
      </w:r>
      <w:r w:rsidR="00BF5153" w:rsidRPr="00F21157">
        <w:rPr>
          <w:rFonts w:ascii="Palatino Linotype" w:hAnsi="Palatino Linotype"/>
          <w:sz w:val="20"/>
          <w:lang w:val="vi-VN"/>
        </w:rPr>
        <w:t xml:space="preserve">910 </w:t>
      </w:r>
      <w:r w:rsidRPr="00F21157">
        <w:rPr>
          <w:rFonts w:ascii="Palatino Linotype" w:hAnsi="Palatino Linotype"/>
          <w:sz w:val="20"/>
          <w:lang w:val="vi-VN"/>
        </w:rPr>
        <w:t xml:space="preserve">- </w:t>
      </w:r>
      <w:r w:rsidR="00BF5153" w:rsidRPr="00F21157">
        <w:rPr>
          <w:rFonts w:ascii="Palatino Linotype" w:hAnsi="Palatino Linotype"/>
          <w:sz w:val="20"/>
          <w:lang w:val="vi-VN"/>
        </w:rPr>
        <w:t>Công tác soát xét báo cáo tài chính</w:t>
      </w:r>
      <w:r w:rsidRPr="00F21157">
        <w:rPr>
          <w:rFonts w:ascii="Palatino Linotype" w:hAnsi="Palatino Linotype"/>
          <w:sz w:val="20"/>
          <w:lang w:val="vi-VN"/>
        </w:rPr>
        <w:t xml:space="preserve">. Chuẩn mực này yêu cầu chúng tôi thực hiện công việc </w:t>
      </w:r>
      <w:r w:rsidR="00BF5153" w:rsidRPr="00F21157">
        <w:rPr>
          <w:rFonts w:ascii="Palatino Linotype" w:hAnsi="Palatino Linotype"/>
          <w:sz w:val="20"/>
          <w:lang w:val="vi-VN"/>
        </w:rPr>
        <w:t>soát xét</w:t>
      </w:r>
      <w:r w:rsidRPr="00F21157">
        <w:rPr>
          <w:rFonts w:ascii="Palatino Linotype" w:hAnsi="Palatino Linotype"/>
          <w:sz w:val="20"/>
          <w:lang w:val="vi-VN"/>
        </w:rPr>
        <w:t xml:space="preserve"> để có được sự đảm bảo hợp lý rằng </w:t>
      </w:r>
      <w:r w:rsidR="00A20780" w:rsidRPr="00F21157">
        <w:rPr>
          <w:rFonts w:ascii="Palatino Linotype" w:hAnsi="Palatino Linotype"/>
          <w:sz w:val="20"/>
          <w:lang w:val="vi-VN"/>
        </w:rPr>
        <w:t xml:space="preserve">Báo cáo Tỷ lệ an toàn tài chính </w:t>
      </w:r>
      <w:r w:rsidRPr="00F21157">
        <w:rPr>
          <w:rFonts w:ascii="Palatino Linotype" w:hAnsi="Palatino Linotype"/>
          <w:sz w:val="20"/>
          <w:lang w:val="vi-VN"/>
        </w:rPr>
        <w:t>không chứa đựng các sai sót trọng yếu.</w:t>
      </w:r>
      <w:r w:rsidR="002E773E" w:rsidRPr="00F21157">
        <w:rPr>
          <w:rFonts w:ascii="Palatino Linotype" w:hAnsi="Palatino Linotype"/>
          <w:sz w:val="20"/>
          <w:lang w:val="vi-VN"/>
        </w:rPr>
        <w:t xml:space="preserve"> </w:t>
      </w:r>
      <w:r w:rsidR="004C4012" w:rsidRPr="00F21157">
        <w:rPr>
          <w:rFonts w:ascii="Palatino Linotype" w:hAnsi="Palatino Linotype"/>
          <w:sz w:val="20"/>
          <w:lang w:val="vi-VN"/>
        </w:rPr>
        <w:t xml:space="preserve">Công tác </w:t>
      </w:r>
      <w:r w:rsidR="002E773E" w:rsidRPr="00F21157">
        <w:rPr>
          <w:rFonts w:ascii="Palatino Linotype" w:hAnsi="Palatino Linotype"/>
          <w:sz w:val="20"/>
          <w:lang w:val="vi-VN"/>
        </w:rPr>
        <w:t xml:space="preserve">soát xét bao gồm chủ yếu </w:t>
      </w:r>
      <w:r w:rsidR="004C4012" w:rsidRPr="00F21157">
        <w:rPr>
          <w:rFonts w:ascii="Palatino Linotype" w:hAnsi="Palatino Linotype"/>
          <w:sz w:val="20"/>
          <w:lang w:val="vi-VN"/>
        </w:rPr>
        <w:t>là việc trao đổi với nhân sự của Công ty và áp dụng các thủ tục</w:t>
      </w:r>
      <w:r w:rsidR="002E773E" w:rsidRPr="00F21157">
        <w:rPr>
          <w:rFonts w:ascii="Palatino Linotype" w:hAnsi="Palatino Linotype"/>
          <w:sz w:val="20"/>
          <w:lang w:val="vi-VN"/>
        </w:rPr>
        <w:t xml:space="preserve"> phân tích </w:t>
      </w:r>
      <w:r w:rsidR="004C4012" w:rsidRPr="00F21157">
        <w:rPr>
          <w:rFonts w:ascii="Palatino Linotype" w:hAnsi="Palatino Linotype"/>
          <w:sz w:val="20"/>
          <w:lang w:val="vi-VN"/>
        </w:rPr>
        <w:t>trên những thông tin tài chính</w:t>
      </w:r>
      <w:r w:rsidR="00914A98" w:rsidRPr="00F21157">
        <w:rPr>
          <w:rFonts w:ascii="Palatino Linotype" w:hAnsi="Palatino Linotype"/>
          <w:sz w:val="20"/>
          <w:lang w:val="en-US"/>
        </w:rPr>
        <w:t xml:space="preserve"> và vì vậy </w:t>
      </w:r>
      <w:r w:rsidR="004C4012" w:rsidRPr="00F21157">
        <w:rPr>
          <w:rFonts w:ascii="Palatino Linotype" w:hAnsi="Palatino Linotype"/>
          <w:sz w:val="20"/>
          <w:lang w:val="vi-VN"/>
        </w:rPr>
        <w:t xml:space="preserve">công tác này cung cấp một mức độ đảm bảo </w:t>
      </w:r>
      <w:r w:rsidR="002E773E" w:rsidRPr="00F21157">
        <w:rPr>
          <w:rFonts w:ascii="Palatino Linotype" w:hAnsi="Palatino Linotype"/>
          <w:sz w:val="20"/>
          <w:lang w:val="vi-VN"/>
        </w:rPr>
        <w:t xml:space="preserve">thấp hơn </w:t>
      </w:r>
      <w:r w:rsidR="004C4012" w:rsidRPr="00F21157">
        <w:rPr>
          <w:rFonts w:ascii="Palatino Linotype" w:hAnsi="Palatino Linotype"/>
          <w:sz w:val="20"/>
          <w:lang w:val="vi-VN"/>
        </w:rPr>
        <w:t>công tác</w:t>
      </w:r>
      <w:r w:rsidR="002E773E" w:rsidRPr="00F21157">
        <w:rPr>
          <w:rFonts w:ascii="Palatino Linotype" w:hAnsi="Palatino Linotype"/>
          <w:sz w:val="20"/>
          <w:lang w:val="vi-VN"/>
        </w:rPr>
        <w:t xml:space="preserve"> kiểm toán. Chúng tôi đã không thực hiện</w:t>
      </w:r>
      <w:r w:rsidR="00D3077C" w:rsidRPr="00F21157">
        <w:rPr>
          <w:rFonts w:ascii="Palatino Linotype" w:hAnsi="Palatino Linotype"/>
          <w:sz w:val="20"/>
          <w:lang w:val="vi-VN"/>
        </w:rPr>
        <w:t xml:space="preserve"> công việc</w:t>
      </w:r>
      <w:r w:rsidR="002E773E" w:rsidRPr="00F21157">
        <w:rPr>
          <w:rFonts w:ascii="Palatino Linotype" w:hAnsi="Palatino Linotype"/>
          <w:sz w:val="20"/>
          <w:lang w:val="vi-VN"/>
        </w:rPr>
        <w:t xml:space="preserve"> kiểm toán do đó chúng tôi không đưa ra ý kiến kiểm toán.</w:t>
      </w:r>
    </w:p>
    <w:p w:rsidR="004F278E" w:rsidRDefault="004F278E" w:rsidP="004F278E">
      <w:pPr>
        <w:pStyle w:val="NumberedHeading1"/>
        <w:numPr>
          <w:ilvl w:val="0"/>
          <w:numId w:val="0"/>
        </w:numPr>
        <w:tabs>
          <w:tab w:val="left" w:pos="4680"/>
        </w:tabs>
        <w:spacing w:line="200" w:lineRule="exact"/>
        <w:rPr>
          <w:rFonts w:ascii=".VnBlackH" w:hAnsi=".VnBlackH"/>
          <w:color w:val="auto"/>
          <w:szCs w:val="21"/>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186024">
      <w:pPr>
        <w:pStyle w:val="BodyText"/>
        <w:rPr>
          <w:lang w:val="pt-BR"/>
        </w:rPr>
      </w:pPr>
    </w:p>
    <w:p w:rsidR="00186024" w:rsidRDefault="00186024" w:rsidP="004F278E">
      <w:pPr>
        <w:pStyle w:val="NumberedHeading1"/>
        <w:numPr>
          <w:ilvl w:val="0"/>
          <w:numId w:val="0"/>
        </w:numPr>
        <w:tabs>
          <w:tab w:val="left" w:pos="4680"/>
        </w:tabs>
        <w:spacing w:line="200" w:lineRule="exact"/>
        <w:rPr>
          <w:rFonts w:ascii=".VnBlackH" w:hAnsi=".VnBlackH"/>
          <w:color w:val="auto"/>
          <w:szCs w:val="21"/>
          <w:lang w:val="pt-BR"/>
        </w:rPr>
      </w:pPr>
    </w:p>
    <w:p w:rsidR="004F278E" w:rsidRPr="00F21157" w:rsidRDefault="004F278E" w:rsidP="004F278E">
      <w:pPr>
        <w:pStyle w:val="NumberedHeading1"/>
        <w:numPr>
          <w:ilvl w:val="0"/>
          <w:numId w:val="0"/>
        </w:numPr>
        <w:tabs>
          <w:tab w:val="left" w:pos="4680"/>
        </w:tabs>
        <w:spacing w:line="200" w:lineRule="exact"/>
        <w:rPr>
          <w:rFonts w:ascii=".VnBlack" w:hAnsi=".VnBlack"/>
          <w:color w:val="auto"/>
          <w:lang w:val="pt-BR"/>
        </w:rPr>
      </w:pPr>
      <w:r w:rsidRPr="00F21157">
        <w:rPr>
          <w:rFonts w:ascii=".VnBlackH" w:hAnsi=".VnBlackH"/>
          <w:color w:val="auto"/>
          <w:szCs w:val="21"/>
          <w:lang w:val="pt-BR"/>
        </w:rPr>
        <w:lastRenderedPageBreak/>
        <w:t>ý</w:t>
      </w:r>
      <w:r w:rsidRPr="00F21157" w:rsidDel="00DC6C02">
        <w:rPr>
          <w:rFonts w:ascii=".VnBlack" w:hAnsi=".VnBlack"/>
          <w:color w:val="auto"/>
          <w:lang w:val="pt-BR"/>
        </w:rPr>
        <w:t xml:space="preserve"> </w:t>
      </w:r>
      <w:r w:rsidRPr="00F21157">
        <w:rPr>
          <w:rFonts w:ascii=".VnBlack" w:hAnsi=".VnBlack"/>
          <w:color w:val="auto"/>
          <w:lang w:val="pt-BR"/>
        </w:rPr>
        <w:t>kiÕn</w:t>
      </w:r>
    </w:p>
    <w:p w:rsidR="004F278E" w:rsidRPr="00F21157" w:rsidRDefault="00F9260E" w:rsidP="004F278E">
      <w:pPr>
        <w:tabs>
          <w:tab w:val="left" w:pos="4680"/>
        </w:tabs>
        <w:spacing w:line="260" w:lineRule="exact"/>
        <w:rPr>
          <w:rFonts w:ascii="Palatino Linotype" w:hAnsi="Palatino Linotype"/>
          <w:sz w:val="20"/>
          <w:lang w:val="pt-BR"/>
        </w:rPr>
      </w:pPr>
      <w:r w:rsidRPr="00F21157">
        <w:rPr>
          <w:rFonts w:ascii="Palatino Linotype" w:hAnsi="Palatino Linotype"/>
          <w:sz w:val="20"/>
          <w:lang w:val="pt-BR"/>
        </w:rPr>
        <w:t>Trên cơ sở</w:t>
      </w:r>
      <w:r w:rsidR="004F278E" w:rsidRPr="00F21157">
        <w:rPr>
          <w:rFonts w:ascii="Palatino Linotype" w:hAnsi="Palatino Linotype"/>
          <w:sz w:val="20"/>
          <w:lang w:val="pt-BR"/>
        </w:rPr>
        <w:t xml:space="preserve"> soát xét của chúng tôi</w:t>
      </w:r>
      <w:r w:rsidR="004C4012" w:rsidRPr="00F21157">
        <w:rPr>
          <w:rFonts w:ascii="Palatino Linotype" w:hAnsi="Palatino Linotype"/>
          <w:sz w:val="20"/>
          <w:lang w:val="pt-BR"/>
        </w:rPr>
        <w:t>,</w:t>
      </w:r>
      <w:r w:rsidR="004F278E" w:rsidRPr="00F21157">
        <w:rPr>
          <w:rFonts w:ascii="Palatino Linotype" w:hAnsi="Palatino Linotype"/>
          <w:sz w:val="20"/>
          <w:lang w:val="pt-BR"/>
        </w:rPr>
        <w:t xml:space="preserve"> </w:t>
      </w:r>
      <w:r w:rsidR="004C4012" w:rsidRPr="00F21157">
        <w:rPr>
          <w:rFonts w:ascii="Palatino Linotype" w:hAnsi="Palatino Linotype"/>
          <w:sz w:val="20"/>
          <w:lang w:val="pt-BR"/>
        </w:rPr>
        <w:t xml:space="preserve">chúng tôi </w:t>
      </w:r>
      <w:r w:rsidR="004F278E" w:rsidRPr="00F21157">
        <w:rPr>
          <w:rFonts w:ascii="Palatino Linotype" w:hAnsi="Palatino Linotype"/>
          <w:sz w:val="20"/>
          <w:lang w:val="pt-BR"/>
        </w:rPr>
        <w:t xml:space="preserve">nhận thấy rằng không </w:t>
      </w:r>
      <w:r w:rsidR="004C4012" w:rsidRPr="00F21157">
        <w:rPr>
          <w:rFonts w:ascii="Palatino Linotype" w:hAnsi="Palatino Linotype"/>
          <w:sz w:val="20"/>
          <w:lang w:val="pt-BR"/>
        </w:rPr>
        <w:t>có</w:t>
      </w:r>
      <w:r w:rsidR="004F278E" w:rsidRPr="00F21157">
        <w:rPr>
          <w:rFonts w:ascii="Palatino Linotype" w:hAnsi="Palatino Linotype"/>
          <w:sz w:val="20"/>
          <w:lang w:val="pt-BR"/>
        </w:rPr>
        <w:t xml:space="preserve"> sự kiện nào </w:t>
      </w:r>
      <w:r w:rsidR="004C4012" w:rsidRPr="00F21157">
        <w:rPr>
          <w:rFonts w:ascii="Palatino Linotype" w:hAnsi="Palatino Linotype"/>
          <w:sz w:val="20"/>
          <w:lang w:val="pt-BR"/>
        </w:rPr>
        <w:t xml:space="preserve">để chúng tôi </w:t>
      </w:r>
      <w:r w:rsidR="004F278E" w:rsidRPr="00F21157">
        <w:rPr>
          <w:rFonts w:ascii="Palatino Linotype" w:hAnsi="Palatino Linotype"/>
          <w:sz w:val="20"/>
          <w:lang w:val="pt-BR"/>
        </w:rPr>
        <w:t>cho</w:t>
      </w:r>
      <w:r w:rsidR="004C4012" w:rsidRPr="00F21157">
        <w:rPr>
          <w:rFonts w:ascii="Palatino Linotype" w:hAnsi="Palatino Linotype"/>
          <w:sz w:val="20"/>
          <w:lang w:val="pt-BR"/>
        </w:rPr>
        <w:t xml:space="preserve"> rằng</w:t>
      </w:r>
      <w:r w:rsidR="004F278E" w:rsidRPr="00F21157">
        <w:rPr>
          <w:rFonts w:ascii="Palatino Linotype" w:hAnsi="Palatino Linotype"/>
          <w:sz w:val="20"/>
          <w:lang w:val="pt-BR"/>
        </w:rPr>
        <w:t xml:space="preserve"> B</w:t>
      </w:r>
      <w:r w:rsidR="004F278E" w:rsidRPr="00F21157">
        <w:rPr>
          <w:rFonts w:ascii="Palatino Linotype" w:hAnsi="Palatino Linotype"/>
          <w:sz w:val="20"/>
          <w:lang w:val="vi-VN"/>
        </w:rPr>
        <w:t xml:space="preserve">áo cáo </w:t>
      </w:r>
      <w:r w:rsidR="004F278E" w:rsidRPr="00F21157">
        <w:rPr>
          <w:rFonts w:ascii="Palatino Linotype" w:hAnsi="Palatino Linotype"/>
          <w:sz w:val="20"/>
          <w:lang w:val="pt-BR"/>
        </w:rPr>
        <w:t>T</w:t>
      </w:r>
      <w:r w:rsidR="004F278E" w:rsidRPr="00F21157">
        <w:rPr>
          <w:rFonts w:ascii="Palatino Linotype" w:hAnsi="Palatino Linotype"/>
          <w:sz w:val="20"/>
          <w:lang w:val="vi-VN"/>
        </w:rPr>
        <w:t>ỷ lệ an toàn tài chính</w:t>
      </w:r>
      <w:r w:rsidR="004F278E" w:rsidRPr="00F21157">
        <w:rPr>
          <w:rFonts w:ascii="Palatino Linotype" w:hAnsi="Palatino Linotype"/>
          <w:sz w:val="20"/>
          <w:lang w:val="pt-BR"/>
        </w:rPr>
        <w:t xml:space="preserve"> của Công ty </w:t>
      </w:r>
      <w:r w:rsidR="004F278E" w:rsidRPr="00F21157">
        <w:rPr>
          <w:rFonts w:ascii="Palatino Linotype" w:hAnsi="Palatino Linotype"/>
          <w:sz w:val="20"/>
          <w:lang w:val="vi-VN"/>
        </w:rPr>
        <w:t xml:space="preserve">cổ phần Chứng khoán Vina tại ngày </w:t>
      </w:r>
      <w:r w:rsidR="001973B2" w:rsidRPr="00F21157">
        <w:rPr>
          <w:rFonts w:ascii="Palatino Linotype" w:hAnsi="Palatino Linotype"/>
          <w:sz w:val="20"/>
          <w:lang w:val="vi-VN"/>
        </w:rPr>
        <w:t>30 tháng 6 năm 2015</w:t>
      </w:r>
      <w:r w:rsidR="008D4405">
        <w:rPr>
          <w:rFonts w:ascii="Palatino Linotype" w:hAnsi="Palatino Linotype"/>
          <w:sz w:val="20"/>
          <w:lang w:val="en-US"/>
        </w:rPr>
        <w:t xml:space="preserve"> </w:t>
      </w:r>
      <w:r w:rsidR="00914A98" w:rsidRPr="00F21157">
        <w:rPr>
          <w:rFonts w:ascii="Palatino Linotype" w:hAnsi="Palatino Linotype"/>
          <w:sz w:val="20"/>
          <w:lang w:val="en-US"/>
        </w:rPr>
        <w:t xml:space="preserve">không </w:t>
      </w:r>
      <w:r w:rsidR="004F278E" w:rsidRPr="00F21157">
        <w:rPr>
          <w:rFonts w:ascii="Palatino Linotype" w:hAnsi="Palatino Linotype"/>
          <w:sz w:val="20"/>
          <w:lang w:val="vi-VN"/>
        </w:rPr>
        <w:t xml:space="preserve">phản ánh trung thực và hợp lý </w:t>
      </w:r>
      <w:r w:rsidR="004F278E" w:rsidRPr="00F21157">
        <w:rPr>
          <w:rFonts w:ascii="Palatino Linotype" w:hAnsi="Palatino Linotype"/>
          <w:sz w:val="20"/>
          <w:lang w:val="pt-BR"/>
        </w:rPr>
        <w:t xml:space="preserve">trên khía cạnh trọng yếu </w:t>
      </w:r>
      <w:r w:rsidR="004F278E" w:rsidRPr="00F21157">
        <w:rPr>
          <w:rFonts w:ascii="Palatino Linotype" w:hAnsi="Palatino Linotype"/>
          <w:sz w:val="20"/>
          <w:lang w:val="vi-VN"/>
        </w:rPr>
        <w:t xml:space="preserve">và </w:t>
      </w:r>
      <w:r w:rsidR="004F278E" w:rsidRPr="00F21157">
        <w:rPr>
          <w:rFonts w:ascii="Palatino Linotype" w:hAnsi="Palatino Linotype"/>
          <w:sz w:val="20"/>
          <w:lang w:val="pt-BR"/>
        </w:rPr>
        <w:t xml:space="preserve">phù hợp với </w:t>
      </w:r>
      <w:r w:rsidR="004F278E" w:rsidRPr="00F21157">
        <w:rPr>
          <w:rFonts w:ascii="Palatino Linotype" w:hAnsi="Palatino Linotype"/>
          <w:sz w:val="20"/>
          <w:lang w:val="vi-VN"/>
        </w:rPr>
        <w:t xml:space="preserve">các quy định </w:t>
      </w:r>
      <w:r w:rsidR="004F278E" w:rsidRPr="00F21157">
        <w:rPr>
          <w:rFonts w:ascii="Palatino Linotype" w:hAnsi="Palatino Linotype"/>
          <w:sz w:val="20"/>
          <w:lang w:val="pt-BR"/>
        </w:rPr>
        <w:t>của</w:t>
      </w:r>
      <w:r w:rsidR="004F278E" w:rsidRPr="00F21157">
        <w:rPr>
          <w:rFonts w:ascii="Palatino Linotype" w:hAnsi="Palatino Linotype"/>
          <w:sz w:val="20"/>
          <w:lang w:val="vi-VN"/>
        </w:rPr>
        <w:t xml:space="preserve"> Thông tư 226/2010/TT –BTC ngày 31 tháng 12 năm 2010 và Thông tư 165/2012/TT – BTC</w:t>
      </w:r>
      <w:r w:rsidR="004F278E" w:rsidRPr="00F21157">
        <w:rPr>
          <w:rFonts w:ascii="Palatino Linotype" w:hAnsi="Palatino Linotype"/>
          <w:sz w:val="20"/>
          <w:lang w:val="pt-BR"/>
        </w:rPr>
        <w:t xml:space="preserve"> </w:t>
      </w:r>
      <w:r w:rsidR="004F278E" w:rsidRPr="00F21157">
        <w:rPr>
          <w:rFonts w:ascii="Palatino Linotype" w:hAnsi="Palatino Linotype"/>
          <w:sz w:val="20"/>
          <w:lang w:val="vi-VN"/>
        </w:rPr>
        <w:t xml:space="preserve"> ngày 9 tháng 10 năm 2012</w:t>
      </w:r>
      <w:r w:rsidR="004F278E" w:rsidRPr="00F21157">
        <w:rPr>
          <w:rFonts w:ascii="Palatino Linotype" w:hAnsi="Palatino Linotype"/>
          <w:sz w:val="20"/>
          <w:lang w:val="pt-BR"/>
        </w:rPr>
        <w:t>, quy định về các chỉ tiêu an toàn tài chính và biện pháp xử lý đối với các tổ chức kinh doanh chứng khoán không đáp ứng các chỉ tiêu về an toàn tài chính.</w:t>
      </w:r>
    </w:p>
    <w:p w:rsidR="004F278E" w:rsidRPr="00F21157" w:rsidRDefault="004F278E" w:rsidP="004F278E">
      <w:pPr>
        <w:spacing w:line="260" w:lineRule="exact"/>
        <w:rPr>
          <w:rFonts w:ascii="Palatino Linotype" w:hAnsi="Palatino Linotype"/>
          <w:sz w:val="14"/>
          <w:szCs w:val="14"/>
          <w:lang w:val="pt-BR"/>
        </w:rPr>
      </w:pPr>
    </w:p>
    <w:p w:rsidR="00B059A8" w:rsidRPr="002D3439" w:rsidRDefault="004F278E" w:rsidP="00D90329">
      <w:pPr>
        <w:spacing w:line="260" w:lineRule="exact"/>
        <w:rPr>
          <w:rFonts w:ascii="Palatino Linotype" w:hAnsi="Palatino Linotype"/>
          <w:b/>
          <w:szCs w:val="22"/>
          <w:lang w:val="en-US"/>
        </w:rPr>
      </w:pPr>
      <w:r w:rsidRPr="00B94597">
        <w:rPr>
          <w:rFonts w:ascii="Palatino Linotype" w:hAnsi="Palatino Linotype"/>
          <w:b/>
          <w:szCs w:val="22"/>
          <w:lang w:val="vi-VN"/>
        </w:rPr>
        <w:t>CÔNG TY TNHH GRANT THORNTON (VI</w:t>
      </w:r>
      <w:r w:rsidRPr="00B94597">
        <w:rPr>
          <w:rFonts w:ascii="Palatino Linotype" w:hAnsi="Palatino Linotype" w:cs="Times New Roman"/>
          <w:b/>
          <w:szCs w:val="22"/>
          <w:lang w:val="vi-VN"/>
        </w:rPr>
        <w:t>Ệ</w:t>
      </w:r>
      <w:r w:rsidRPr="00B94597">
        <w:rPr>
          <w:rFonts w:ascii="Palatino Linotype" w:hAnsi="Palatino Linotype"/>
          <w:b/>
          <w:szCs w:val="22"/>
          <w:lang w:val="vi-VN"/>
        </w:rPr>
        <w:t>T NAM</w:t>
      </w:r>
      <w:r w:rsidR="002D3439">
        <w:rPr>
          <w:rFonts w:ascii="Palatino Linotype" w:hAnsi="Palatino Linotype"/>
          <w:b/>
          <w:szCs w:val="22"/>
          <w:lang w:val="en-US"/>
        </w:rPr>
        <w:t>)</w:t>
      </w:r>
    </w:p>
    <w:p w:rsidR="00905805" w:rsidRDefault="00905805" w:rsidP="00D90329">
      <w:pPr>
        <w:spacing w:line="260" w:lineRule="exact"/>
        <w:rPr>
          <w:rFonts w:ascii="Palatino Linotype" w:hAnsi="Palatino Linotype"/>
          <w:b/>
          <w:szCs w:val="22"/>
          <w:lang w:val="en-US"/>
        </w:rPr>
      </w:pPr>
    </w:p>
    <w:p w:rsidR="00905805" w:rsidRPr="00905805" w:rsidRDefault="00905805" w:rsidP="00D90329">
      <w:pPr>
        <w:spacing w:line="260" w:lineRule="exact"/>
        <w:rPr>
          <w:rFonts w:ascii="Palatino Linotype" w:hAnsi="Palatino Linotype"/>
          <w:b/>
          <w:szCs w:val="22"/>
          <w:lang w:val="en-US"/>
        </w:rPr>
      </w:pPr>
    </w:p>
    <w:p w:rsidR="004F278E" w:rsidRPr="00B94597" w:rsidRDefault="004F278E" w:rsidP="0085298E">
      <w:pPr>
        <w:tabs>
          <w:tab w:val="left" w:pos="2952"/>
          <w:tab w:val="left" w:pos="4590"/>
        </w:tabs>
        <w:rPr>
          <w:rFonts w:ascii="Palatino Linotype" w:hAnsi="Palatino Linotype"/>
          <w:sz w:val="20"/>
        </w:rPr>
      </w:pPr>
      <w:r w:rsidRPr="00B94597">
        <w:rPr>
          <w:rFonts w:ascii="Palatino Linotype" w:hAnsi="Palatino Linotype"/>
          <w:sz w:val="20"/>
        </w:rPr>
        <w:t>____________________________</w:t>
      </w:r>
      <w:r>
        <w:rPr>
          <w:rFonts w:ascii="Palatino Linotype" w:hAnsi="Palatino Linotype"/>
          <w:sz w:val="20"/>
        </w:rPr>
        <w:t>_</w:t>
      </w:r>
      <w:r>
        <w:rPr>
          <w:rFonts w:ascii="Palatino Linotype" w:hAnsi="Palatino Linotype"/>
          <w:sz w:val="20"/>
        </w:rPr>
        <w:tab/>
      </w:r>
      <w:r>
        <w:rPr>
          <w:rFonts w:ascii="Palatino Linotype" w:hAnsi="Palatino Linotype"/>
          <w:sz w:val="20"/>
        </w:rPr>
        <w:tab/>
        <w:t>______________________________</w:t>
      </w:r>
    </w:p>
    <w:p w:rsidR="004F278E" w:rsidRPr="00914A98" w:rsidRDefault="008B78C6" w:rsidP="0085298E">
      <w:pPr>
        <w:tabs>
          <w:tab w:val="left" w:pos="4608"/>
        </w:tabs>
        <w:spacing w:line="240" w:lineRule="exact"/>
        <w:rPr>
          <w:lang w:val="en-US"/>
        </w:rPr>
      </w:pPr>
      <w:r w:rsidRPr="008B78C6">
        <w:rPr>
          <w:rFonts w:ascii="Palatino Linotype" w:hAnsi="Palatino Linotype"/>
          <w:b/>
          <w:sz w:val="20"/>
          <w:lang w:val="vi-VN"/>
        </w:rPr>
        <w:t>Alan Villasanta Dy</w:t>
      </w:r>
      <w:r w:rsidR="004F278E">
        <w:rPr>
          <w:rFonts w:ascii="Palatino Linotype" w:hAnsi="Palatino Linotype"/>
          <w:b/>
          <w:sz w:val="20"/>
          <w:lang w:val="en-US"/>
        </w:rPr>
        <w:tab/>
      </w:r>
      <w:r w:rsidR="00B542AF">
        <w:rPr>
          <w:rFonts w:ascii="Palatino Linotype" w:hAnsi="Palatino Linotype"/>
          <w:b/>
          <w:sz w:val="20"/>
          <w:lang w:val="en-US"/>
        </w:rPr>
        <w:t>Nguyễn Đào Thanh Thảo</w:t>
      </w:r>
    </w:p>
    <w:p w:rsidR="004F278E" w:rsidRPr="006B3422" w:rsidRDefault="00914A98" w:rsidP="0085298E">
      <w:pPr>
        <w:pStyle w:val="NumberedHeading1"/>
        <w:numPr>
          <w:ilvl w:val="0"/>
          <w:numId w:val="0"/>
        </w:numPr>
        <w:tabs>
          <w:tab w:val="left" w:pos="4590"/>
        </w:tabs>
        <w:spacing w:line="240" w:lineRule="exact"/>
        <w:rPr>
          <w:rFonts w:ascii="Palatino Linotype" w:hAnsi="Palatino Linotype"/>
          <w:color w:val="auto"/>
          <w:sz w:val="20"/>
          <w:lang w:val="vi-VN"/>
        </w:rPr>
      </w:pPr>
      <w:r>
        <w:rPr>
          <w:rFonts w:ascii="Palatino Linotype" w:hAnsi="Palatino Linotype"/>
          <w:color w:val="auto"/>
          <w:sz w:val="20"/>
          <w:lang w:val="en-US"/>
        </w:rPr>
        <w:t>Phó Tổng Giám đốc</w:t>
      </w:r>
      <w:r w:rsidR="004F278E" w:rsidRPr="006B3422">
        <w:rPr>
          <w:rFonts w:ascii="Palatino Linotype" w:hAnsi="Palatino Linotype"/>
          <w:color w:val="auto"/>
          <w:sz w:val="20"/>
          <w:lang w:val="en-US"/>
        </w:rPr>
        <w:tab/>
      </w:r>
      <w:r w:rsidR="004F278E" w:rsidRPr="006B3422">
        <w:rPr>
          <w:rFonts w:ascii="Palatino Linotype" w:hAnsi="Palatino Linotype"/>
          <w:color w:val="auto"/>
          <w:sz w:val="20"/>
          <w:lang w:val="vi-VN"/>
        </w:rPr>
        <w:t>Kiểm toán viên</w:t>
      </w:r>
    </w:p>
    <w:p w:rsidR="008D4506" w:rsidRPr="0085298E" w:rsidRDefault="008D4506" w:rsidP="0085298E">
      <w:pPr>
        <w:tabs>
          <w:tab w:val="left" w:pos="4590"/>
        </w:tabs>
        <w:spacing w:line="260" w:lineRule="exact"/>
        <w:ind w:right="-396"/>
        <w:rPr>
          <w:rFonts w:ascii="Palatino Linotype" w:hAnsi="Palatino Linotype"/>
          <w:sz w:val="20"/>
          <w:lang w:val="vi-VN"/>
        </w:rPr>
      </w:pPr>
      <w:r w:rsidRPr="0085298E">
        <w:rPr>
          <w:rFonts w:ascii="Palatino Linotype" w:hAnsi="Palatino Linotype"/>
          <w:sz w:val="20"/>
          <w:lang w:val="vi-VN"/>
        </w:rPr>
        <w:t>Giấy chứng nhận đăng ký hành nghề kiểm toán</w:t>
      </w:r>
      <w:r w:rsidRPr="0085298E">
        <w:rPr>
          <w:rFonts w:ascii="Palatino Linotype" w:hAnsi="Palatino Linotype"/>
          <w:sz w:val="20"/>
          <w:lang w:val="vi-VN"/>
        </w:rPr>
        <w:tab/>
      </w:r>
      <w:r w:rsidRPr="008D4506">
        <w:rPr>
          <w:rFonts w:ascii="Palatino Linotype" w:hAnsi="Palatino Linotype"/>
          <w:sz w:val="20"/>
          <w:lang w:val="vi-VN"/>
        </w:rPr>
        <w:t>Giấy chứng nhận đăng ký hành nghề kiểm toán</w:t>
      </w:r>
    </w:p>
    <w:p w:rsidR="004F278E" w:rsidRPr="0085298E" w:rsidRDefault="008B78C6" w:rsidP="0085298E">
      <w:pPr>
        <w:tabs>
          <w:tab w:val="left" w:pos="4599"/>
        </w:tabs>
        <w:spacing w:line="260" w:lineRule="exact"/>
        <w:rPr>
          <w:sz w:val="16"/>
          <w:szCs w:val="16"/>
          <w:lang w:val="en-US"/>
        </w:rPr>
      </w:pPr>
      <w:r w:rsidRPr="008B78C6">
        <w:t xml:space="preserve"> </w:t>
      </w:r>
      <w:r>
        <w:rPr>
          <w:rFonts w:ascii="Palatino Linotype" w:hAnsi="Palatino Linotype"/>
          <w:sz w:val="20"/>
          <w:lang w:val="en-US"/>
        </w:rPr>
        <w:t>Số</w:t>
      </w:r>
      <w:r w:rsidRPr="008B78C6">
        <w:rPr>
          <w:rFonts w:ascii="Palatino Linotype" w:hAnsi="Palatino Linotype"/>
          <w:sz w:val="20"/>
          <w:lang w:val="vi-VN"/>
        </w:rPr>
        <w:t xml:space="preserve">. </w:t>
      </w:r>
      <w:r w:rsidR="004C42BD">
        <w:rPr>
          <w:lang w:val="nb-NO"/>
        </w:rPr>
        <w:t>2229-2014-0</w:t>
      </w:r>
      <w:r w:rsidR="00BC4846">
        <w:rPr>
          <w:lang w:val="nb-NO"/>
        </w:rPr>
        <w:t>68</w:t>
      </w:r>
      <w:r w:rsidR="004C42BD" w:rsidRPr="00BF468C">
        <w:rPr>
          <w:lang w:val="nb-NO"/>
        </w:rPr>
        <w:t>-1</w:t>
      </w:r>
      <w:r w:rsidR="004C42BD" w:rsidRPr="00031917">
        <w:rPr>
          <w:lang w:val="nb-NO"/>
        </w:rPr>
        <w:t xml:space="preserve">                                          </w:t>
      </w:r>
      <w:r w:rsidR="004F278E" w:rsidRPr="006B3422">
        <w:rPr>
          <w:rFonts w:ascii="Palatino Linotype" w:hAnsi="Palatino Linotype"/>
          <w:sz w:val="20"/>
          <w:lang w:val="vi-VN"/>
        </w:rPr>
        <w:tab/>
      </w:r>
      <w:r>
        <w:rPr>
          <w:rFonts w:ascii="Palatino Linotype" w:hAnsi="Palatino Linotype"/>
          <w:sz w:val="20"/>
          <w:lang w:val="en-US"/>
        </w:rPr>
        <w:t>Số</w:t>
      </w:r>
      <w:r w:rsidR="0089270C" w:rsidRPr="009834C7">
        <w:rPr>
          <w:szCs w:val="22"/>
        </w:rPr>
        <w:t xml:space="preserve">. </w:t>
      </w:r>
      <w:r w:rsidR="008474F5" w:rsidRPr="000778EC">
        <w:rPr>
          <w:szCs w:val="22"/>
        </w:rPr>
        <w:t>1903</w:t>
      </w:r>
      <w:r w:rsidR="0089270C" w:rsidRPr="000778EC">
        <w:rPr>
          <w:szCs w:val="22"/>
        </w:rPr>
        <w:t>-</w:t>
      </w:r>
      <w:r w:rsidR="006A355B" w:rsidRPr="000778EC">
        <w:rPr>
          <w:szCs w:val="22"/>
        </w:rPr>
        <w:t>2014</w:t>
      </w:r>
      <w:r w:rsidR="00BC4846">
        <w:rPr>
          <w:szCs w:val="22"/>
        </w:rPr>
        <w:t>-068</w:t>
      </w:r>
      <w:r w:rsidR="0089270C" w:rsidRPr="000778EC">
        <w:rPr>
          <w:szCs w:val="22"/>
        </w:rPr>
        <w:t>-1</w:t>
      </w:r>
    </w:p>
    <w:p w:rsidR="00905805" w:rsidRPr="00CA578C" w:rsidRDefault="00905805" w:rsidP="00D90329">
      <w:pPr>
        <w:spacing w:line="260" w:lineRule="exact"/>
        <w:rPr>
          <w:rFonts w:ascii="Palatino Linotype" w:hAnsi="Palatino Linotype"/>
          <w:sz w:val="16"/>
          <w:szCs w:val="16"/>
          <w:lang w:val="vi-VN"/>
        </w:rPr>
      </w:pPr>
    </w:p>
    <w:p w:rsidR="004F278E" w:rsidRPr="00905805" w:rsidRDefault="004F278E" w:rsidP="00D90329">
      <w:pPr>
        <w:spacing w:line="260" w:lineRule="exact"/>
        <w:rPr>
          <w:rFonts w:ascii="Palatino Linotype" w:hAnsi="Palatino Linotype"/>
          <w:sz w:val="20"/>
          <w:lang w:val="vi-VN"/>
        </w:rPr>
      </w:pPr>
      <w:r w:rsidRPr="00845F35">
        <w:rPr>
          <w:rFonts w:ascii="Palatino Linotype" w:hAnsi="Palatino Linotype"/>
          <w:sz w:val="20"/>
          <w:lang w:val="vi-VN"/>
        </w:rPr>
        <w:t>Thành phố Hồ</w:t>
      </w:r>
      <w:r w:rsidRPr="004F278E">
        <w:rPr>
          <w:rFonts w:ascii="Palatino Linotype" w:hAnsi="Palatino Linotype"/>
          <w:sz w:val="20"/>
          <w:lang w:val="vi-VN"/>
        </w:rPr>
        <w:t xml:space="preserve"> Chí Minh, Việt Nam</w:t>
      </w:r>
    </w:p>
    <w:p w:rsidR="004F278E" w:rsidRPr="0031738A" w:rsidRDefault="004F278E" w:rsidP="00D90329">
      <w:pPr>
        <w:spacing w:line="260" w:lineRule="exact"/>
        <w:rPr>
          <w:rFonts w:ascii="Palatino Linotype" w:hAnsi="Palatino Linotype"/>
          <w:sz w:val="20"/>
          <w:lang w:val="vi-VN"/>
        </w:rPr>
        <w:sectPr w:rsidR="004F278E" w:rsidRPr="0031738A" w:rsidSect="00905805">
          <w:headerReference w:type="even" r:id="rId18"/>
          <w:headerReference w:type="default" r:id="rId19"/>
          <w:footerReference w:type="default" r:id="rId20"/>
          <w:headerReference w:type="first" r:id="rId21"/>
          <w:pgSz w:w="11906" w:h="16838" w:code="9"/>
          <w:pgMar w:top="1699" w:right="850" w:bottom="900" w:left="2578" w:header="778" w:footer="397" w:gutter="0"/>
          <w:pgNumType w:start="3"/>
          <w:cols w:space="708"/>
          <w:titlePg/>
          <w:docGrid w:linePitch="360"/>
        </w:sectPr>
      </w:pPr>
      <w:r w:rsidRPr="0031738A">
        <w:rPr>
          <w:rFonts w:ascii="Palatino Linotype" w:hAnsi="Palatino Linotype"/>
          <w:sz w:val="20"/>
          <w:lang w:val="vi-VN"/>
        </w:rPr>
        <w:t xml:space="preserve">Ngày </w:t>
      </w:r>
      <w:r w:rsidR="0031738A" w:rsidRPr="0031738A">
        <w:rPr>
          <w:rFonts w:ascii="Palatino Linotype" w:hAnsi="Palatino Linotype"/>
          <w:sz w:val="20"/>
          <w:lang w:val="vi-VN"/>
        </w:rPr>
        <w:t>: 6 tháng 8 năm 2015</w:t>
      </w:r>
    </w:p>
    <w:p w:rsidR="00BB6189" w:rsidRPr="00B94597" w:rsidRDefault="000D261B" w:rsidP="009B2723">
      <w:pPr>
        <w:pStyle w:val="SectionTitle"/>
        <w:spacing w:after="1200"/>
        <w:rPr>
          <w:rFonts w:ascii="Palatino Linotype" w:hAnsi="Palatino Linotype"/>
          <w:sz w:val="60"/>
          <w:szCs w:val="60"/>
          <w:lang w:val="vi-VN"/>
        </w:rPr>
      </w:pPr>
      <w:bookmarkStart w:id="10" w:name="_Toc329660947"/>
      <w:bookmarkStart w:id="11" w:name="_Toc362698413"/>
      <w:r w:rsidRPr="00B94597">
        <w:rPr>
          <w:rFonts w:ascii="Palatino Linotype" w:hAnsi="Palatino Linotype"/>
          <w:sz w:val="60"/>
          <w:szCs w:val="60"/>
          <w:lang w:val="vi-VN"/>
        </w:rPr>
        <w:lastRenderedPageBreak/>
        <w:t>Bảng tính vốn khả dụng</w:t>
      </w:r>
      <w:bookmarkEnd w:id="10"/>
      <w:bookmarkEnd w:id="11"/>
    </w:p>
    <w:tbl>
      <w:tblPr>
        <w:tblW w:w="8478" w:type="dxa"/>
        <w:tblLayout w:type="fixed"/>
        <w:tblCellMar>
          <w:left w:w="0" w:type="dxa"/>
          <w:right w:w="0" w:type="dxa"/>
        </w:tblCellMar>
        <w:tblLook w:val="0000"/>
      </w:tblPr>
      <w:tblGrid>
        <w:gridCol w:w="423"/>
        <w:gridCol w:w="3510"/>
        <w:gridCol w:w="1494"/>
        <w:gridCol w:w="1485"/>
        <w:gridCol w:w="1566"/>
      </w:tblGrid>
      <w:tr w:rsidR="009632CD"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9632CD" w:rsidRPr="00B94597" w:rsidRDefault="009632CD" w:rsidP="009B2723">
            <w:pPr>
              <w:widowControl w:val="0"/>
              <w:autoSpaceDE w:val="0"/>
              <w:autoSpaceDN w:val="0"/>
              <w:adjustRightInd w:val="0"/>
              <w:spacing w:line="260" w:lineRule="exact"/>
              <w:ind w:left="269" w:right="269"/>
              <w:jc w:val="center"/>
              <w:rPr>
                <w:rFonts w:ascii="Arial" w:hAnsi="Arial"/>
                <w:sz w:val="16"/>
                <w:szCs w:val="16"/>
                <w:lang w:val="vi-VN"/>
              </w:rPr>
            </w:pPr>
          </w:p>
        </w:tc>
        <w:tc>
          <w:tcPr>
            <w:tcW w:w="3510" w:type="dxa"/>
            <w:shd w:val="clear" w:color="auto" w:fill="auto"/>
            <w:vAlign w:val="bottom"/>
          </w:tcPr>
          <w:p w:rsidR="009632CD" w:rsidRPr="00B94597" w:rsidRDefault="009632CD" w:rsidP="009B2723">
            <w:pPr>
              <w:widowControl w:val="0"/>
              <w:autoSpaceDE w:val="0"/>
              <w:autoSpaceDN w:val="0"/>
              <w:adjustRightInd w:val="0"/>
              <w:spacing w:line="260" w:lineRule="exact"/>
              <w:ind w:left="102"/>
              <w:rPr>
                <w:rFonts w:ascii="Arial" w:hAnsi="Arial"/>
                <w:sz w:val="16"/>
                <w:szCs w:val="16"/>
                <w:lang w:val="vi-VN"/>
              </w:rPr>
            </w:pPr>
          </w:p>
        </w:tc>
        <w:tc>
          <w:tcPr>
            <w:tcW w:w="1494" w:type="dxa"/>
            <w:shd w:val="clear" w:color="auto" w:fill="auto"/>
            <w:noWrap/>
            <w:vAlign w:val="bottom"/>
          </w:tcPr>
          <w:p w:rsidR="009632CD" w:rsidRPr="00B94597" w:rsidRDefault="000D261B" w:rsidP="009B2723">
            <w:pPr>
              <w:widowControl w:val="0"/>
              <w:autoSpaceDE w:val="0"/>
              <w:autoSpaceDN w:val="0"/>
              <w:adjustRightInd w:val="0"/>
              <w:spacing w:line="260" w:lineRule="exact"/>
              <w:ind w:right="86"/>
              <w:jc w:val="right"/>
              <w:rPr>
                <w:rFonts w:ascii="Arial" w:hAnsi="Arial"/>
                <w:b/>
                <w:sz w:val="16"/>
                <w:szCs w:val="16"/>
                <w:lang w:val="vi-VN"/>
              </w:rPr>
            </w:pPr>
            <w:r w:rsidRPr="00B94597">
              <w:rPr>
                <w:rFonts w:ascii="Arial" w:hAnsi="Arial"/>
                <w:b/>
                <w:sz w:val="16"/>
                <w:szCs w:val="16"/>
                <w:lang w:val="vi-VN"/>
              </w:rPr>
              <w:t>Vốn khả dụng</w:t>
            </w:r>
          </w:p>
        </w:tc>
        <w:tc>
          <w:tcPr>
            <w:tcW w:w="1485" w:type="dxa"/>
            <w:shd w:val="clear" w:color="auto" w:fill="auto"/>
            <w:vAlign w:val="bottom"/>
          </w:tcPr>
          <w:p w:rsidR="009632CD" w:rsidRPr="00B94597" w:rsidRDefault="000D261B" w:rsidP="009B2723">
            <w:pPr>
              <w:widowControl w:val="0"/>
              <w:autoSpaceDE w:val="0"/>
              <w:autoSpaceDN w:val="0"/>
              <w:adjustRightInd w:val="0"/>
              <w:spacing w:line="260" w:lineRule="exact"/>
              <w:ind w:right="86"/>
              <w:jc w:val="right"/>
              <w:rPr>
                <w:rFonts w:ascii="Arial" w:hAnsi="Arial"/>
                <w:b/>
                <w:sz w:val="16"/>
                <w:szCs w:val="16"/>
                <w:lang w:val="vi-VN"/>
              </w:rPr>
            </w:pPr>
            <w:r w:rsidRPr="00B94597">
              <w:rPr>
                <w:rFonts w:ascii="Arial" w:hAnsi="Arial"/>
                <w:b/>
                <w:sz w:val="16"/>
                <w:szCs w:val="16"/>
                <w:lang w:val="vi-VN"/>
              </w:rPr>
              <w:t>Khoản giảm trừ</w:t>
            </w:r>
          </w:p>
        </w:tc>
        <w:tc>
          <w:tcPr>
            <w:tcW w:w="1566" w:type="dxa"/>
            <w:shd w:val="clear" w:color="auto" w:fill="auto"/>
            <w:vAlign w:val="bottom"/>
          </w:tcPr>
          <w:p w:rsidR="009632CD" w:rsidRPr="00B94597" w:rsidRDefault="000D261B" w:rsidP="009B2723">
            <w:pPr>
              <w:widowControl w:val="0"/>
              <w:autoSpaceDE w:val="0"/>
              <w:autoSpaceDN w:val="0"/>
              <w:adjustRightInd w:val="0"/>
              <w:spacing w:line="260" w:lineRule="exact"/>
              <w:ind w:right="87"/>
              <w:jc w:val="right"/>
              <w:rPr>
                <w:rFonts w:ascii="Arial" w:hAnsi="Arial"/>
                <w:b/>
                <w:sz w:val="16"/>
                <w:szCs w:val="16"/>
                <w:lang w:val="vi-VN"/>
              </w:rPr>
            </w:pPr>
            <w:r w:rsidRPr="00B94597">
              <w:rPr>
                <w:rFonts w:ascii="Arial" w:hAnsi="Arial"/>
                <w:b/>
                <w:sz w:val="16"/>
                <w:szCs w:val="16"/>
                <w:lang w:val="vi-VN"/>
              </w:rPr>
              <w:t>Khoản tăng thêm</w:t>
            </w:r>
          </w:p>
        </w:tc>
      </w:tr>
      <w:tr w:rsidR="009632CD"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9632CD" w:rsidRPr="00B94597" w:rsidRDefault="009632CD" w:rsidP="009B2723">
            <w:pPr>
              <w:widowControl w:val="0"/>
              <w:autoSpaceDE w:val="0"/>
              <w:autoSpaceDN w:val="0"/>
              <w:adjustRightInd w:val="0"/>
              <w:spacing w:line="260" w:lineRule="exact"/>
              <w:ind w:left="269" w:right="269"/>
              <w:jc w:val="center"/>
              <w:rPr>
                <w:rFonts w:ascii="Arial" w:hAnsi="Arial"/>
                <w:sz w:val="16"/>
                <w:szCs w:val="16"/>
                <w:lang w:val="vi-VN"/>
              </w:rPr>
            </w:pPr>
          </w:p>
        </w:tc>
        <w:tc>
          <w:tcPr>
            <w:tcW w:w="3510" w:type="dxa"/>
            <w:shd w:val="clear" w:color="auto" w:fill="auto"/>
            <w:vAlign w:val="bottom"/>
          </w:tcPr>
          <w:p w:rsidR="009632CD" w:rsidRPr="00B94597" w:rsidRDefault="009632CD" w:rsidP="009B2723">
            <w:pPr>
              <w:widowControl w:val="0"/>
              <w:autoSpaceDE w:val="0"/>
              <w:autoSpaceDN w:val="0"/>
              <w:adjustRightInd w:val="0"/>
              <w:spacing w:line="260" w:lineRule="exact"/>
              <w:ind w:left="102"/>
              <w:rPr>
                <w:rFonts w:ascii="Arial" w:hAnsi="Arial"/>
                <w:sz w:val="16"/>
                <w:szCs w:val="16"/>
                <w:lang w:val="vi-VN"/>
              </w:rPr>
            </w:pPr>
          </w:p>
        </w:tc>
        <w:tc>
          <w:tcPr>
            <w:tcW w:w="1494" w:type="dxa"/>
            <w:shd w:val="clear" w:color="auto" w:fill="auto"/>
            <w:vAlign w:val="bottom"/>
          </w:tcPr>
          <w:p w:rsidR="009632CD" w:rsidRPr="00B94597" w:rsidRDefault="000D261B" w:rsidP="009B2723">
            <w:pPr>
              <w:widowControl w:val="0"/>
              <w:autoSpaceDE w:val="0"/>
              <w:autoSpaceDN w:val="0"/>
              <w:adjustRightInd w:val="0"/>
              <w:spacing w:line="260" w:lineRule="exact"/>
              <w:ind w:right="87"/>
              <w:jc w:val="right"/>
              <w:rPr>
                <w:rFonts w:ascii="Arial" w:hAnsi="Arial"/>
                <w:b/>
                <w:sz w:val="16"/>
                <w:szCs w:val="16"/>
                <w:lang w:val="vi-VN"/>
              </w:rPr>
            </w:pPr>
            <w:r w:rsidRPr="00B94597">
              <w:rPr>
                <w:rFonts w:ascii="Arial" w:hAnsi="Arial"/>
                <w:b/>
                <w:sz w:val="16"/>
                <w:szCs w:val="16"/>
                <w:lang w:val="vi-VN"/>
              </w:rPr>
              <w:t>VNĐ</w:t>
            </w:r>
          </w:p>
        </w:tc>
        <w:tc>
          <w:tcPr>
            <w:tcW w:w="1485" w:type="dxa"/>
            <w:shd w:val="clear" w:color="auto" w:fill="auto"/>
            <w:vAlign w:val="bottom"/>
          </w:tcPr>
          <w:p w:rsidR="009632CD" w:rsidRPr="00B94597" w:rsidRDefault="000D261B" w:rsidP="009B2723">
            <w:pPr>
              <w:widowControl w:val="0"/>
              <w:autoSpaceDE w:val="0"/>
              <w:autoSpaceDN w:val="0"/>
              <w:adjustRightInd w:val="0"/>
              <w:spacing w:line="260" w:lineRule="exact"/>
              <w:ind w:right="87"/>
              <w:jc w:val="right"/>
              <w:rPr>
                <w:rFonts w:ascii="Arial" w:hAnsi="Arial"/>
                <w:b/>
                <w:sz w:val="16"/>
                <w:szCs w:val="16"/>
                <w:lang w:val="vi-VN"/>
              </w:rPr>
            </w:pPr>
            <w:r w:rsidRPr="00B94597">
              <w:rPr>
                <w:rFonts w:ascii="Arial" w:hAnsi="Arial"/>
                <w:b/>
                <w:sz w:val="16"/>
                <w:szCs w:val="16"/>
                <w:lang w:val="vi-VN"/>
              </w:rPr>
              <w:t>VNĐ</w:t>
            </w:r>
          </w:p>
        </w:tc>
        <w:tc>
          <w:tcPr>
            <w:tcW w:w="1566" w:type="dxa"/>
            <w:shd w:val="clear" w:color="auto" w:fill="auto"/>
            <w:vAlign w:val="bottom"/>
          </w:tcPr>
          <w:p w:rsidR="009632CD" w:rsidRPr="00B94597" w:rsidRDefault="000D261B" w:rsidP="009B2723">
            <w:pPr>
              <w:widowControl w:val="0"/>
              <w:tabs>
                <w:tab w:val="left" w:pos="285"/>
              </w:tabs>
              <w:autoSpaceDE w:val="0"/>
              <w:autoSpaceDN w:val="0"/>
              <w:adjustRightInd w:val="0"/>
              <w:spacing w:line="260" w:lineRule="exact"/>
              <w:ind w:right="87"/>
              <w:jc w:val="right"/>
              <w:rPr>
                <w:rFonts w:ascii="Arial" w:hAnsi="Arial"/>
                <w:b/>
                <w:sz w:val="16"/>
                <w:szCs w:val="16"/>
                <w:lang w:val="vi-VN"/>
              </w:rPr>
            </w:pPr>
            <w:r w:rsidRPr="00B94597">
              <w:rPr>
                <w:rFonts w:ascii="Arial" w:hAnsi="Arial"/>
                <w:b/>
                <w:sz w:val="16"/>
                <w:szCs w:val="16"/>
                <w:lang w:val="vi-VN"/>
              </w:rPr>
              <w:t>VNĐ</w:t>
            </w:r>
          </w:p>
        </w:tc>
      </w:tr>
      <w:tr w:rsidR="009632CD"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9632CD" w:rsidRPr="00B94597" w:rsidRDefault="009632CD"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b/>
                <w:sz w:val="16"/>
                <w:szCs w:val="16"/>
                <w:lang w:val="vi-VN"/>
              </w:rPr>
              <w:t>A</w:t>
            </w:r>
          </w:p>
        </w:tc>
        <w:tc>
          <w:tcPr>
            <w:tcW w:w="3510" w:type="dxa"/>
            <w:shd w:val="clear" w:color="auto" w:fill="auto"/>
            <w:vAlign w:val="bottom"/>
          </w:tcPr>
          <w:p w:rsidR="009632CD" w:rsidRPr="00A119FF" w:rsidRDefault="000D261B" w:rsidP="009B2723">
            <w:pPr>
              <w:widowControl w:val="0"/>
              <w:autoSpaceDE w:val="0"/>
              <w:autoSpaceDN w:val="0"/>
              <w:adjustRightInd w:val="0"/>
              <w:spacing w:line="260" w:lineRule="exact"/>
              <w:ind w:left="102"/>
              <w:rPr>
                <w:rFonts w:ascii="Arial" w:hAnsi="Arial"/>
                <w:b/>
                <w:sz w:val="16"/>
                <w:szCs w:val="16"/>
                <w:lang w:val="vi-VN"/>
              </w:rPr>
            </w:pPr>
            <w:r w:rsidRPr="00B94597">
              <w:rPr>
                <w:rFonts w:ascii="Arial" w:hAnsi="Arial"/>
                <w:b/>
                <w:sz w:val="16"/>
                <w:szCs w:val="16"/>
                <w:lang w:val="vi-VN"/>
              </w:rPr>
              <w:t>NGU</w:t>
            </w:r>
            <w:r w:rsidRPr="00A119FF">
              <w:rPr>
                <w:rFonts w:ascii="Arial" w:hAnsi="Arial"/>
                <w:b/>
                <w:sz w:val="16"/>
                <w:szCs w:val="16"/>
                <w:lang w:val="vi-VN"/>
              </w:rPr>
              <w:t>Ồ</w:t>
            </w:r>
            <w:r w:rsidRPr="00B94597">
              <w:rPr>
                <w:rFonts w:ascii="Arial" w:hAnsi="Arial"/>
                <w:b/>
                <w:sz w:val="16"/>
                <w:szCs w:val="16"/>
                <w:lang w:val="vi-VN"/>
              </w:rPr>
              <w:t>N V</w:t>
            </w:r>
            <w:r w:rsidRPr="00A119FF">
              <w:rPr>
                <w:rFonts w:ascii="Arial" w:hAnsi="Arial"/>
                <w:b/>
                <w:sz w:val="16"/>
                <w:szCs w:val="16"/>
                <w:lang w:val="vi-VN"/>
              </w:rPr>
              <w:t>Ố</w:t>
            </w:r>
            <w:r w:rsidRPr="00B94597">
              <w:rPr>
                <w:rFonts w:ascii="Arial" w:hAnsi="Arial"/>
                <w:b/>
                <w:sz w:val="16"/>
                <w:szCs w:val="16"/>
                <w:lang w:val="vi-VN"/>
              </w:rPr>
              <w:t>N</w:t>
            </w:r>
            <w:r w:rsidR="00A119FF" w:rsidRPr="00A119FF">
              <w:rPr>
                <w:rFonts w:ascii="Arial" w:hAnsi="Arial"/>
                <w:b/>
                <w:sz w:val="16"/>
                <w:szCs w:val="16"/>
                <w:lang w:val="vi-VN"/>
              </w:rPr>
              <w:t xml:space="preserve"> CHỦ SỞ HỮU</w:t>
            </w:r>
          </w:p>
        </w:tc>
        <w:tc>
          <w:tcPr>
            <w:tcW w:w="1494" w:type="dxa"/>
            <w:shd w:val="clear" w:color="auto" w:fill="auto"/>
            <w:vAlign w:val="bottom"/>
          </w:tcPr>
          <w:p w:rsidR="009632CD" w:rsidRPr="00B94597" w:rsidRDefault="009632CD" w:rsidP="009B2723">
            <w:pPr>
              <w:widowControl w:val="0"/>
              <w:autoSpaceDE w:val="0"/>
              <w:autoSpaceDN w:val="0"/>
              <w:adjustRightInd w:val="0"/>
              <w:spacing w:line="260" w:lineRule="exact"/>
              <w:ind w:left="103" w:right="87"/>
              <w:jc w:val="right"/>
              <w:rPr>
                <w:rFonts w:ascii="Arial" w:hAnsi="Arial"/>
                <w:sz w:val="16"/>
                <w:szCs w:val="16"/>
                <w:lang w:val="vi-VN"/>
              </w:rPr>
            </w:pPr>
          </w:p>
        </w:tc>
        <w:tc>
          <w:tcPr>
            <w:tcW w:w="1485" w:type="dxa"/>
            <w:shd w:val="clear" w:color="auto" w:fill="auto"/>
            <w:vAlign w:val="bottom"/>
          </w:tcPr>
          <w:p w:rsidR="009632CD" w:rsidRPr="00B94597" w:rsidRDefault="009632CD" w:rsidP="009B2723">
            <w:pPr>
              <w:widowControl w:val="0"/>
              <w:autoSpaceDE w:val="0"/>
              <w:autoSpaceDN w:val="0"/>
              <w:adjustRightInd w:val="0"/>
              <w:spacing w:line="260" w:lineRule="exact"/>
              <w:jc w:val="right"/>
              <w:rPr>
                <w:rFonts w:ascii="Arial" w:hAnsi="Arial"/>
                <w:sz w:val="16"/>
                <w:szCs w:val="16"/>
                <w:lang w:val="vi-VN"/>
              </w:rPr>
            </w:pPr>
          </w:p>
        </w:tc>
        <w:tc>
          <w:tcPr>
            <w:tcW w:w="1566" w:type="dxa"/>
            <w:shd w:val="clear" w:color="auto" w:fill="auto"/>
            <w:vAlign w:val="bottom"/>
          </w:tcPr>
          <w:p w:rsidR="009632CD" w:rsidRPr="00B94597" w:rsidRDefault="009632CD" w:rsidP="009B2723">
            <w:pPr>
              <w:widowControl w:val="0"/>
              <w:tabs>
                <w:tab w:val="left" w:pos="285"/>
              </w:tabs>
              <w:autoSpaceDE w:val="0"/>
              <w:autoSpaceDN w:val="0"/>
              <w:adjustRightInd w:val="0"/>
              <w:spacing w:line="260" w:lineRule="exact"/>
              <w:jc w:val="right"/>
              <w:rPr>
                <w:rFonts w:ascii="Arial" w:hAnsi="Arial"/>
                <w:sz w:val="16"/>
                <w:szCs w:val="16"/>
                <w:lang w:val="vi-VN"/>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1</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 xml:space="preserve">Vốn </w:t>
            </w:r>
            <w:r w:rsidRPr="00A119FF">
              <w:rPr>
                <w:rFonts w:ascii="Arial" w:hAnsi="Arial"/>
                <w:sz w:val="16"/>
                <w:szCs w:val="16"/>
                <w:lang w:val="vi-VN"/>
              </w:rPr>
              <w:t xml:space="preserve">đầu tư của </w:t>
            </w:r>
            <w:r w:rsidRPr="00B94597">
              <w:rPr>
                <w:rFonts w:ascii="Arial" w:hAnsi="Arial"/>
                <w:sz w:val="16"/>
                <w:szCs w:val="16"/>
                <w:lang w:val="vi-VN"/>
              </w:rPr>
              <w:t>chủ sở hữu không</w:t>
            </w:r>
            <w:r w:rsidR="00D513C0" w:rsidRPr="004F278E">
              <w:rPr>
                <w:rFonts w:ascii="Arial" w:hAnsi="Arial"/>
                <w:sz w:val="16"/>
                <w:szCs w:val="16"/>
                <w:lang w:val="vi-VN"/>
              </w:rPr>
              <w:t xml:space="preserve"> </w:t>
            </w:r>
            <w:r w:rsidRPr="00B94597">
              <w:rPr>
                <w:rFonts w:ascii="Arial" w:hAnsi="Arial"/>
                <w:sz w:val="16"/>
                <w:szCs w:val="16"/>
                <w:lang w:val="vi-VN"/>
              </w:rPr>
              <w:t xml:space="preserve"> bao gồm cổ phần ưu đãi hoàn lại (nếu có)</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185</w:t>
            </w:r>
            <w:r>
              <w:rPr>
                <w:rFonts w:ascii="Arial" w:hAnsi="Arial"/>
                <w:sz w:val="16"/>
                <w:szCs w:val="16"/>
              </w:rPr>
              <w:t>.</w:t>
            </w:r>
            <w:r w:rsidRPr="00AE6E81">
              <w:rPr>
                <w:rFonts w:ascii="Arial" w:hAnsi="Arial"/>
                <w:sz w:val="16"/>
                <w:szCs w:val="16"/>
              </w:rPr>
              <w:t>000</w:t>
            </w:r>
            <w:r>
              <w:rPr>
                <w:rFonts w:ascii="Arial" w:hAnsi="Arial"/>
                <w:sz w:val="16"/>
                <w:szCs w:val="16"/>
              </w:rPr>
              <w:t>.</w:t>
            </w:r>
            <w:r w:rsidRPr="00AE6E81">
              <w:rPr>
                <w:rFonts w:ascii="Arial" w:hAnsi="Arial"/>
                <w:sz w:val="16"/>
                <w:szCs w:val="16"/>
              </w:rPr>
              <w:t>000</w:t>
            </w:r>
            <w:r>
              <w:rPr>
                <w:rFonts w:ascii="Arial" w:hAnsi="Arial"/>
                <w:sz w:val="16"/>
                <w:szCs w:val="16"/>
              </w:rPr>
              <w:t>.</w:t>
            </w:r>
            <w:r w:rsidRPr="00AE6E81">
              <w:rPr>
                <w:rFonts w:ascii="Arial" w:hAnsi="Arial"/>
                <w:sz w:val="16"/>
                <w:szCs w:val="16"/>
              </w:rPr>
              <w:t xml:space="preserve">000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2</w:t>
            </w:r>
          </w:p>
        </w:tc>
        <w:tc>
          <w:tcPr>
            <w:tcW w:w="3510" w:type="dxa"/>
            <w:shd w:val="clear" w:color="auto" w:fill="auto"/>
            <w:vAlign w:val="bottom"/>
          </w:tcPr>
          <w:p w:rsidR="00552819" w:rsidRPr="00A119FF" w:rsidRDefault="00552819" w:rsidP="009B2723">
            <w:pPr>
              <w:spacing w:line="260" w:lineRule="exact"/>
              <w:ind w:left="102"/>
              <w:rPr>
                <w:rFonts w:ascii="Arial" w:hAnsi="Arial"/>
                <w:sz w:val="16"/>
                <w:szCs w:val="16"/>
                <w:lang w:val="vi-VN"/>
              </w:rPr>
            </w:pPr>
            <w:r w:rsidRPr="00B94597">
              <w:rPr>
                <w:rFonts w:ascii="Arial" w:hAnsi="Arial"/>
                <w:sz w:val="16"/>
                <w:szCs w:val="16"/>
                <w:lang w:val="vi-VN"/>
              </w:rPr>
              <w:t>Thặng dư vốn cổ phần</w:t>
            </w:r>
            <w:r w:rsidRPr="00A119FF">
              <w:rPr>
                <w:rFonts w:ascii="Arial" w:hAnsi="Arial"/>
                <w:sz w:val="16"/>
                <w:szCs w:val="16"/>
                <w:lang w:val="vi-VN"/>
              </w:rPr>
              <w:t>, vốn khác không bao gồm c</w:t>
            </w:r>
            <w:r>
              <w:rPr>
                <w:rFonts w:ascii="Arial" w:hAnsi="Arial"/>
                <w:sz w:val="16"/>
                <w:szCs w:val="16"/>
                <w:lang w:val="vi-VN"/>
              </w:rPr>
              <w:t>ổ phần ưu đãi hoàn lại (nếu có)</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3</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Cổ phiếu quỹ</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4</w:t>
            </w:r>
          </w:p>
        </w:tc>
        <w:tc>
          <w:tcPr>
            <w:tcW w:w="3510" w:type="dxa"/>
            <w:shd w:val="clear" w:color="auto" w:fill="auto"/>
            <w:vAlign w:val="bottom"/>
          </w:tcPr>
          <w:p w:rsidR="00552819" w:rsidRPr="00A119FF" w:rsidRDefault="00552819" w:rsidP="009B2723">
            <w:pPr>
              <w:spacing w:line="260" w:lineRule="exact"/>
              <w:ind w:left="102"/>
              <w:rPr>
                <w:rFonts w:ascii="Arial" w:hAnsi="Arial"/>
                <w:sz w:val="16"/>
                <w:szCs w:val="16"/>
                <w:lang w:val="vi-VN"/>
              </w:rPr>
            </w:pPr>
            <w:r w:rsidRPr="00B94597">
              <w:rPr>
                <w:rFonts w:ascii="Arial" w:hAnsi="Arial"/>
                <w:sz w:val="16"/>
                <w:szCs w:val="16"/>
                <w:lang w:val="vi-VN"/>
              </w:rPr>
              <w:t>Quỹ dự trữ bổ sung vốn điều lệ</w:t>
            </w:r>
            <w:r w:rsidRPr="00A119FF">
              <w:rPr>
                <w:rFonts w:ascii="Arial" w:hAnsi="Arial"/>
                <w:sz w:val="16"/>
                <w:szCs w:val="16"/>
                <w:lang w:val="vi-VN"/>
              </w:rPr>
              <w:t xml:space="preserve"> (nếu có)</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5</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Quỹ đầu tư phát triển</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6</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Quỹ dự phòng tài chính</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254</w:t>
            </w:r>
            <w:r>
              <w:rPr>
                <w:rFonts w:ascii="Arial" w:hAnsi="Arial"/>
                <w:sz w:val="16"/>
                <w:szCs w:val="16"/>
              </w:rPr>
              <w:t>.</w:t>
            </w:r>
            <w:r w:rsidRPr="00AE6E81">
              <w:rPr>
                <w:rFonts w:ascii="Arial" w:hAnsi="Arial"/>
                <w:sz w:val="16"/>
                <w:szCs w:val="16"/>
              </w:rPr>
              <w:t>998</w:t>
            </w:r>
            <w:r>
              <w:rPr>
                <w:rFonts w:ascii="Arial" w:hAnsi="Arial"/>
                <w:sz w:val="16"/>
                <w:szCs w:val="16"/>
              </w:rPr>
              <w:t>.</w:t>
            </w:r>
            <w:r w:rsidRPr="00AE6E81">
              <w:rPr>
                <w:rFonts w:ascii="Arial" w:hAnsi="Arial"/>
                <w:sz w:val="16"/>
                <w:szCs w:val="16"/>
              </w:rPr>
              <w:t xml:space="preserve">000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7</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Quỹ khác thuộc vốn chủ sở hữu</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8</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 xml:space="preserve">Lợi nhuận </w:t>
            </w:r>
            <w:bookmarkStart w:id="12" w:name="VNS0046"/>
            <w:r w:rsidRPr="00B94597">
              <w:rPr>
                <w:rFonts w:ascii="Arial" w:hAnsi="Arial"/>
                <w:sz w:val="16"/>
                <w:szCs w:val="16"/>
                <w:lang w:val="vi-VN"/>
              </w:rPr>
              <w:t>luỹ</w:t>
            </w:r>
            <w:bookmarkEnd w:id="12"/>
            <w:r w:rsidRPr="00B94597">
              <w:rPr>
                <w:rFonts w:ascii="Arial" w:hAnsi="Arial"/>
                <w:sz w:val="16"/>
                <w:szCs w:val="16"/>
                <w:lang w:val="vi-VN"/>
              </w:rPr>
              <w:t xml:space="preserve"> kế và lợi nhuận chưa phân phối trước khi trích lập các khoản dự phòng theo quy định của pháp luật</w:t>
            </w:r>
          </w:p>
        </w:tc>
        <w:tc>
          <w:tcPr>
            <w:tcW w:w="1494" w:type="dxa"/>
            <w:shd w:val="clear" w:color="auto" w:fill="auto"/>
            <w:vAlign w:val="bottom"/>
          </w:tcPr>
          <w:p w:rsidR="00552819" w:rsidRPr="00A15D42" w:rsidRDefault="00F30C98" w:rsidP="009B2723">
            <w:pPr>
              <w:widowControl w:val="0"/>
              <w:autoSpaceDE w:val="0"/>
              <w:autoSpaceDN w:val="0"/>
              <w:adjustRightInd w:val="0"/>
              <w:spacing w:line="260" w:lineRule="exact"/>
              <w:ind w:right="87"/>
              <w:jc w:val="right"/>
              <w:rPr>
                <w:rFonts w:ascii="Arial" w:hAnsi="Arial"/>
                <w:sz w:val="16"/>
                <w:szCs w:val="16"/>
              </w:rPr>
            </w:pPr>
            <w:r w:rsidRPr="00F30C98">
              <w:rPr>
                <w:rFonts w:ascii="Arial" w:hAnsi="Arial"/>
                <w:sz w:val="16"/>
                <w:szCs w:val="16"/>
              </w:rPr>
              <w:t>(169</w:t>
            </w:r>
            <w:r>
              <w:rPr>
                <w:rFonts w:ascii="Arial" w:hAnsi="Arial"/>
                <w:sz w:val="16"/>
                <w:szCs w:val="16"/>
              </w:rPr>
              <w:t>.</w:t>
            </w:r>
            <w:r w:rsidRPr="00F30C98">
              <w:rPr>
                <w:rFonts w:ascii="Arial" w:hAnsi="Arial"/>
                <w:sz w:val="16"/>
                <w:szCs w:val="16"/>
              </w:rPr>
              <w:t>157</w:t>
            </w:r>
            <w:r>
              <w:rPr>
                <w:rFonts w:ascii="Arial" w:hAnsi="Arial"/>
                <w:sz w:val="16"/>
                <w:szCs w:val="16"/>
              </w:rPr>
              <w:t>.</w:t>
            </w:r>
            <w:r w:rsidRPr="00F30C98">
              <w:rPr>
                <w:rFonts w:ascii="Arial" w:hAnsi="Arial"/>
                <w:sz w:val="16"/>
                <w:szCs w:val="16"/>
              </w:rPr>
              <w:t>118</w:t>
            </w:r>
            <w:r>
              <w:rPr>
                <w:rFonts w:ascii="Arial" w:hAnsi="Arial"/>
                <w:sz w:val="16"/>
                <w:szCs w:val="16"/>
              </w:rPr>
              <w:t>.</w:t>
            </w:r>
            <w:r w:rsidRPr="00F30C98">
              <w:rPr>
                <w:rFonts w:ascii="Arial" w:hAnsi="Arial"/>
                <w:sz w:val="16"/>
                <w:szCs w:val="16"/>
              </w:rPr>
              <w:t>111)</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9</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Chênh lệch đánh giá lại tài sản (50% tăng thêm hoặc 100% giảm đi)</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10</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Chênh lệch tỷ giá hối đoái</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11</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Lợi ích của cổ đông thiểu số</w:t>
            </w:r>
          </w:p>
        </w:tc>
        <w:tc>
          <w:tcPr>
            <w:tcW w:w="1494"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 xml:space="preserve">- </w:t>
            </w:r>
          </w:p>
        </w:tc>
        <w:tc>
          <w:tcPr>
            <w:tcW w:w="1485" w:type="dxa"/>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12</w:t>
            </w:r>
          </w:p>
        </w:tc>
        <w:tc>
          <w:tcPr>
            <w:tcW w:w="3510" w:type="dxa"/>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Các khoản nợ có thể chuyển đổi</w:t>
            </w:r>
          </w:p>
        </w:tc>
        <w:tc>
          <w:tcPr>
            <w:tcW w:w="1494" w:type="dxa"/>
            <w:shd w:val="clear" w:color="auto" w:fill="auto"/>
            <w:vAlign w:val="bottom"/>
          </w:tcPr>
          <w:p w:rsidR="00552819" w:rsidRPr="004550F9" w:rsidRDefault="00552819" w:rsidP="009B2723">
            <w:pPr>
              <w:widowControl w:val="0"/>
              <w:autoSpaceDE w:val="0"/>
              <w:autoSpaceDN w:val="0"/>
              <w:adjustRightInd w:val="0"/>
              <w:spacing w:line="260" w:lineRule="exact"/>
              <w:ind w:left="103" w:right="87"/>
              <w:jc w:val="right"/>
              <w:rPr>
                <w:rFonts w:ascii="Arial" w:hAnsi="Arial"/>
                <w:sz w:val="16"/>
                <w:szCs w:val="16"/>
                <w:lang w:val="vi-VN"/>
              </w:rPr>
            </w:pPr>
          </w:p>
        </w:tc>
        <w:tc>
          <w:tcPr>
            <w:tcW w:w="1485" w:type="dxa"/>
            <w:shd w:val="clear" w:color="auto" w:fill="auto"/>
            <w:vAlign w:val="bottom"/>
          </w:tcPr>
          <w:p w:rsidR="00552819" w:rsidRPr="004550F9" w:rsidRDefault="00552819" w:rsidP="009B2723">
            <w:pPr>
              <w:widowControl w:val="0"/>
              <w:autoSpaceDE w:val="0"/>
              <w:autoSpaceDN w:val="0"/>
              <w:adjustRightInd w:val="0"/>
              <w:spacing w:line="260" w:lineRule="exact"/>
              <w:ind w:right="87"/>
              <w:jc w:val="right"/>
              <w:rPr>
                <w:rFonts w:ascii="Arial" w:hAnsi="Arial"/>
                <w:sz w:val="16"/>
                <w:szCs w:val="16"/>
                <w:lang w:val="vi-VN"/>
              </w:rPr>
            </w:pPr>
          </w:p>
        </w:tc>
        <w:tc>
          <w:tcPr>
            <w:tcW w:w="1566" w:type="dxa"/>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tcBorders>
              <w:bottom w:val="single" w:sz="4" w:space="0" w:color="auto"/>
            </w:tcBorders>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sz w:val="16"/>
                <w:szCs w:val="16"/>
                <w:lang w:val="vi-VN"/>
              </w:rPr>
            </w:pPr>
            <w:r w:rsidRPr="00B94597">
              <w:rPr>
                <w:rFonts w:ascii="Arial" w:hAnsi="Arial"/>
                <w:sz w:val="16"/>
                <w:szCs w:val="16"/>
                <w:lang w:val="vi-VN"/>
              </w:rPr>
              <w:t>13</w:t>
            </w:r>
          </w:p>
        </w:tc>
        <w:tc>
          <w:tcPr>
            <w:tcW w:w="3510" w:type="dxa"/>
            <w:tcBorders>
              <w:bottom w:val="single" w:sz="4" w:space="0" w:color="auto"/>
            </w:tcBorders>
            <w:shd w:val="clear" w:color="auto" w:fill="auto"/>
            <w:vAlign w:val="bottom"/>
          </w:tcPr>
          <w:p w:rsidR="00552819" w:rsidRPr="00B94597" w:rsidRDefault="00552819" w:rsidP="009B2723">
            <w:pPr>
              <w:spacing w:line="260" w:lineRule="exact"/>
              <w:ind w:left="102"/>
              <w:rPr>
                <w:rFonts w:ascii="Arial" w:hAnsi="Arial"/>
                <w:sz w:val="16"/>
                <w:szCs w:val="16"/>
                <w:lang w:val="vi-VN"/>
              </w:rPr>
            </w:pPr>
            <w:r w:rsidRPr="00B94597">
              <w:rPr>
                <w:rFonts w:ascii="Arial" w:hAnsi="Arial"/>
                <w:sz w:val="16"/>
                <w:szCs w:val="16"/>
                <w:lang w:val="vi-VN"/>
              </w:rPr>
              <w:t xml:space="preserve">Toàn bộ phần giảm đi hoặc tăng thêm của các chứng khoán </w:t>
            </w:r>
          </w:p>
        </w:tc>
        <w:tc>
          <w:tcPr>
            <w:tcW w:w="1494" w:type="dxa"/>
            <w:tcBorders>
              <w:bottom w:val="single" w:sz="4" w:space="0" w:color="auto"/>
            </w:tcBorders>
            <w:shd w:val="clear" w:color="auto" w:fill="auto"/>
            <w:vAlign w:val="bottom"/>
          </w:tcPr>
          <w:p w:rsidR="00552819" w:rsidRPr="004550F9" w:rsidRDefault="00552819" w:rsidP="009B2723">
            <w:pPr>
              <w:widowControl w:val="0"/>
              <w:autoSpaceDE w:val="0"/>
              <w:autoSpaceDN w:val="0"/>
              <w:adjustRightInd w:val="0"/>
              <w:spacing w:line="260" w:lineRule="exact"/>
              <w:ind w:right="87"/>
              <w:jc w:val="right"/>
              <w:rPr>
                <w:rFonts w:ascii="Arial" w:hAnsi="Arial"/>
                <w:sz w:val="16"/>
                <w:szCs w:val="16"/>
                <w:lang w:val="vi-VN"/>
              </w:rPr>
            </w:pPr>
          </w:p>
        </w:tc>
        <w:tc>
          <w:tcPr>
            <w:tcW w:w="1485" w:type="dxa"/>
            <w:tcBorders>
              <w:bottom w:val="single" w:sz="4" w:space="0" w:color="auto"/>
            </w:tcBorders>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tcBorders>
              <w:bottom w:val="single" w:sz="4" w:space="0" w:color="auto"/>
            </w:tcBorders>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r w:rsidR="00552819" w:rsidRPr="00B94597" w:rsidTr="009B2723">
        <w:tblPrEx>
          <w:tblCellMar>
            <w:top w:w="0" w:type="dxa"/>
            <w:left w:w="0" w:type="dxa"/>
            <w:bottom w:w="0" w:type="dxa"/>
            <w:right w:w="0" w:type="dxa"/>
          </w:tblCellMar>
        </w:tblPrEx>
        <w:trPr>
          <w:trHeight w:val="288"/>
        </w:trPr>
        <w:tc>
          <w:tcPr>
            <w:tcW w:w="423" w:type="dxa"/>
            <w:tcBorders>
              <w:top w:val="single" w:sz="4" w:space="0" w:color="auto"/>
              <w:bottom w:val="single" w:sz="4" w:space="0" w:color="auto"/>
            </w:tcBorders>
            <w:shd w:val="clear" w:color="auto" w:fill="auto"/>
            <w:vAlign w:val="bottom"/>
          </w:tcPr>
          <w:p w:rsidR="00552819" w:rsidRPr="00B94597" w:rsidRDefault="00552819" w:rsidP="009B2723">
            <w:pPr>
              <w:widowControl w:val="0"/>
              <w:autoSpaceDE w:val="0"/>
              <w:autoSpaceDN w:val="0"/>
              <w:adjustRightInd w:val="0"/>
              <w:spacing w:line="260" w:lineRule="exact"/>
              <w:ind w:left="67"/>
              <w:jc w:val="center"/>
              <w:rPr>
                <w:rFonts w:ascii="Arial" w:hAnsi="Arial"/>
                <w:b/>
                <w:sz w:val="16"/>
                <w:szCs w:val="16"/>
                <w:lang w:val="vi-VN"/>
              </w:rPr>
            </w:pPr>
            <w:r w:rsidRPr="00B94597">
              <w:rPr>
                <w:rFonts w:ascii="Arial" w:hAnsi="Arial"/>
                <w:b/>
                <w:sz w:val="16"/>
                <w:szCs w:val="16"/>
                <w:lang w:val="vi-VN"/>
              </w:rPr>
              <w:t>1A</w:t>
            </w:r>
          </w:p>
        </w:tc>
        <w:tc>
          <w:tcPr>
            <w:tcW w:w="3510" w:type="dxa"/>
            <w:tcBorders>
              <w:top w:val="single" w:sz="4" w:space="0" w:color="auto"/>
              <w:bottom w:val="single" w:sz="4" w:space="0" w:color="auto"/>
            </w:tcBorders>
            <w:shd w:val="clear" w:color="auto" w:fill="auto"/>
            <w:vAlign w:val="bottom"/>
          </w:tcPr>
          <w:p w:rsidR="00552819" w:rsidRPr="00B94597" w:rsidRDefault="00552819" w:rsidP="009B2723">
            <w:pPr>
              <w:spacing w:line="260" w:lineRule="exact"/>
              <w:ind w:left="102"/>
              <w:rPr>
                <w:rFonts w:ascii="Arial" w:hAnsi="Arial"/>
                <w:b/>
                <w:sz w:val="16"/>
                <w:szCs w:val="16"/>
                <w:lang w:val="en-US"/>
              </w:rPr>
            </w:pPr>
            <w:r w:rsidRPr="00B94597">
              <w:rPr>
                <w:rFonts w:ascii="Arial" w:hAnsi="Arial"/>
                <w:b/>
                <w:sz w:val="16"/>
                <w:szCs w:val="16"/>
                <w:lang w:val="vi-VN"/>
              </w:rPr>
              <w:t>T</w:t>
            </w:r>
            <w:r w:rsidRPr="00B94597">
              <w:rPr>
                <w:rFonts w:ascii="Arial" w:hAnsi="Arial"/>
                <w:b/>
                <w:sz w:val="16"/>
                <w:szCs w:val="16"/>
                <w:lang w:val="en-US"/>
              </w:rPr>
              <w:t>ỔNG NGUỒN VỐN</w:t>
            </w:r>
          </w:p>
        </w:tc>
        <w:tc>
          <w:tcPr>
            <w:tcW w:w="1494" w:type="dxa"/>
            <w:tcBorders>
              <w:top w:val="single" w:sz="4" w:space="0" w:color="auto"/>
              <w:bottom w:val="single" w:sz="4" w:space="0" w:color="auto"/>
            </w:tcBorders>
            <w:shd w:val="clear" w:color="auto" w:fill="auto"/>
            <w:vAlign w:val="bottom"/>
          </w:tcPr>
          <w:p w:rsidR="00552819" w:rsidRPr="00B94597" w:rsidRDefault="00F30C98" w:rsidP="009B2723">
            <w:pPr>
              <w:widowControl w:val="0"/>
              <w:autoSpaceDE w:val="0"/>
              <w:autoSpaceDN w:val="0"/>
              <w:adjustRightInd w:val="0"/>
              <w:spacing w:line="260" w:lineRule="exact"/>
              <w:ind w:right="87"/>
              <w:jc w:val="right"/>
              <w:rPr>
                <w:rFonts w:ascii="Arial" w:hAnsi="Arial"/>
                <w:b/>
                <w:sz w:val="16"/>
                <w:szCs w:val="16"/>
              </w:rPr>
            </w:pPr>
            <w:r w:rsidRPr="00F30C98">
              <w:rPr>
                <w:rFonts w:ascii="Arial" w:hAnsi="Arial"/>
                <w:b/>
                <w:bCs/>
                <w:sz w:val="16"/>
                <w:szCs w:val="16"/>
              </w:rPr>
              <w:t>16</w:t>
            </w:r>
            <w:r>
              <w:rPr>
                <w:rFonts w:ascii="Arial" w:hAnsi="Arial"/>
                <w:b/>
                <w:bCs/>
                <w:sz w:val="16"/>
                <w:szCs w:val="16"/>
              </w:rPr>
              <w:t>.</w:t>
            </w:r>
            <w:r w:rsidRPr="00F30C98">
              <w:rPr>
                <w:rFonts w:ascii="Arial" w:hAnsi="Arial"/>
                <w:b/>
                <w:bCs/>
                <w:sz w:val="16"/>
                <w:szCs w:val="16"/>
              </w:rPr>
              <w:t>097</w:t>
            </w:r>
            <w:r>
              <w:rPr>
                <w:rFonts w:ascii="Arial" w:hAnsi="Arial"/>
                <w:b/>
                <w:bCs/>
                <w:sz w:val="16"/>
                <w:szCs w:val="16"/>
              </w:rPr>
              <w:t>.</w:t>
            </w:r>
            <w:r w:rsidRPr="00F30C98">
              <w:rPr>
                <w:rFonts w:ascii="Arial" w:hAnsi="Arial"/>
                <w:b/>
                <w:bCs/>
                <w:sz w:val="16"/>
                <w:szCs w:val="16"/>
              </w:rPr>
              <w:t>879</w:t>
            </w:r>
            <w:r>
              <w:rPr>
                <w:rFonts w:ascii="Arial" w:hAnsi="Arial"/>
                <w:b/>
                <w:bCs/>
                <w:sz w:val="16"/>
                <w:szCs w:val="16"/>
              </w:rPr>
              <w:t>.</w:t>
            </w:r>
            <w:r w:rsidRPr="00F30C98">
              <w:rPr>
                <w:rFonts w:ascii="Arial" w:hAnsi="Arial"/>
                <w:b/>
                <w:bCs/>
                <w:sz w:val="16"/>
                <w:szCs w:val="16"/>
              </w:rPr>
              <w:t>889</w:t>
            </w:r>
          </w:p>
        </w:tc>
        <w:tc>
          <w:tcPr>
            <w:tcW w:w="1485" w:type="dxa"/>
            <w:tcBorders>
              <w:top w:val="single" w:sz="4" w:space="0" w:color="auto"/>
              <w:bottom w:val="single" w:sz="4" w:space="0" w:color="auto"/>
            </w:tcBorders>
            <w:shd w:val="clear" w:color="auto" w:fill="auto"/>
            <w:vAlign w:val="bottom"/>
          </w:tcPr>
          <w:p w:rsidR="00552819" w:rsidRPr="00B94597" w:rsidRDefault="00552819" w:rsidP="009B2723">
            <w:pPr>
              <w:widowControl w:val="0"/>
              <w:autoSpaceDE w:val="0"/>
              <w:autoSpaceDN w:val="0"/>
              <w:adjustRightInd w:val="0"/>
              <w:spacing w:line="260" w:lineRule="exact"/>
              <w:ind w:right="87"/>
              <w:jc w:val="right"/>
              <w:rPr>
                <w:rFonts w:ascii="Arial" w:hAnsi="Arial"/>
                <w:sz w:val="16"/>
                <w:szCs w:val="16"/>
              </w:rPr>
            </w:pPr>
          </w:p>
        </w:tc>
        <w:tc>
          <w:tcPr>
            <w:tcW w:w="1566" w:type="dxa"/>
            <w:tcBorders>
              <w:top w:val="single" w:sz="4" w:space="0" w:color="auto"/>
              <w:bottom w:val="single" w:sz="4" w:space="0" w:color="auto"/>
            </w:tcBorders>
            <w:shd w:val="clear" w:color="auto" w:fill="auto"/>
            <w:vAlign w:val="bottom"/>
          </w:tcPr>
          <w:p w:rsidR="00552819" w:rsidRPr="00B94597" w:rsidRDefault="00552819" w:rsidP="009B2723">
            <w:pPr>
              <w:widowControl w:val="0"/>
              <w:tabs>
                <w:tab w:val="left" w:pos="285"/>
              </w:tabs>
              <w:autoSpaceDE w:val="0"/>
              <w:autoSpaceDN w:val="0"/>
              <w:adjustRightInd w:val="0"/>
              <w:spacing w:line="260" w:lineRule="exact"/>
              <w:ind w:right="87"/>
              <w:jc w:val="right"/>
              <w:rPr>
                <w:rFonts w:ascii="Arial" w:hAnsi="Arial"/>
                <w:sz w:val="16"/>
                <w:szCs w:val="16"/>
              </w:rPr>
            </w:pPr>
          </w:p>
        </w:tc>
      </w:tr>
    </w:tbl>
    <w:p w:rsidR="00BB0DB4" w:rsidRPr="000D261B" w:rsidRDefault="00BB0DB4">
      <w:pPr>
        <w:rPr>
          <w:rFonts w:ascii="Palatino Linotype" w:hAnsi="Palatino Linotype"/>
          <w:lang w:val="vi-VN"/>
        </w:rPr>
      </w:pPr>
    </w:p>
    <w:tbl>
      <w:tblPr>
        <w:tblW w:w="5008" w:type="pct"/>
        <w:tblLayout w:type="fixed"/>
        <w:tblCellMar>
          <w:left w:w="0" w:type="dxa"/>
          <w:right w:w="0" w:type="dxa"/>
        </w:tblCellMar>
        <w:tblLook w:val="0000"/>
      </w:tblPr>
      <w:tblGrid>
        <w:gridCol w:w="303"/>
        <w:gridCol w:w="3639"/>
        <w:gridCol w:w="1485"/>
        <w:gridCol w:w="1506"/>
        <w:gridCol w:w="1545"/>
      </w:tblGrid>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b/>
                <w:sz w:val="16"/>
                <w:szCs w:val="16"/>
                <w:lang w:val="vi-VN"/>
              </w:rPr>
            </w:pPr>
            <w:r w:rsidRPr="00B94597">
              <w:rPr>
                <w:rFonts w:ascii="Arial" w:hAnsi="Arial"/>
                <w:b/>
                <w:sz w:val="16"/>
                <w:szCs w:val="16"/>
                <w:lang w:val="vi-VN"/>
              </w:rPr>
              <w:t>B</w:t>
            </w:r>
          </w:p>
        </w:tc>
        <w:tc>
          <w:tcPr>
            <w:tcW w:w="2146" w:type="pct"/>
            <w:shd w:val="clear" w:color="auto" w:fill="auto"/>
            <w:vAlign w:val="bottom"/>
          </w:tcPr>
          <w:p w:rsidR="0089270C" w:rsidRPr="00B94597" w:rsidRDefault="0089270C" w:rsidP="009B2723">
            <w:pPr>
              <w:spacing w:line="260" w:lineRule="exact"/>
              <w:ind w:left="119"/>
              <w:rPr>
                <w:rFonts w:ascii="Arial" w:hAnsi="Arial"/>
                <w:b/>
                <w:sz w:val="16"/>
                <w:szCs w:val="16"/>
              </w:rPr>
            </w:pPr>
            <w:r w:rsidRPr="00B94597">
              <w:rPr>
                <w:rFonts w:ascii="Arial" w:hAnsi="Arial"/>
                <w:b/>
                <w:sz w:val="16"/>
                <w:szCs w:val="16"/>
              </w:rPr>
              <w:t xml:space="preserve">TÀI SẢN NGẮN HẠN </w:t>
            </w:r>
          </w:p>
        </w:tc>
        <w:tc>
          <w:tcPr>
            <w:tcW w:w="876"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b/>
                <w:bCs/>
                <w:sz w:val="16"/>
                <w:szCs w:val="16"/>
                <w:lang w:val="vi-VN"/>
              </w:rPr>
              <w:t>I</w:t>
            </w:r>
          </w:p>
        </w:tc>
        <w:tc>
          <w:tcPr>
            <w:tcW w:w="2146" w:type="pct"/>
            <w:shd w:val="clear" w:color="auto" w:fill="auto"/>
            <w:vAlign w:val="bottom"/>
          </w:tcPr>
          <w:p w:rsidR="0089270C" w:rsidRPr="00B94597" w:rsidRDefault="0089270C" w:rsidP="009B2723">
            <w:pPr>
              <w:spacing w:line="260" w:lineRule="exact"/>
              <w:ind w:left="119"/>
              <w:rPr>
                <w:rFonts w:ascii="Arial" w:hAnsi="Arial"/>
                <w:b/>
                <w:sz w:val="16"/>
                <w:szCs w:val="16"/>
                <w:lang w:val="vi-VN"/>
              </w:rPr>
            </w:pPr>
            <w:r w:rsidRPr="00B94597">
              <w:rPr>
                <w:rFonts w:ascii="Arial" w:hAnsi="Arial"/>
                <w:b/>
                <w:sz w:val="16"/>
                <w:szCs w:val="16"/>
                <w:lang w:val="vi-VN"/>
              </w:rPr>
              <w:t>Tiền và các khoản tương đương tiền</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b/>
                <w:bCs/>
                <w:sz w:val="16"/>
                <w:szCs w:val="16"/>
                <w:lang w:val="vi-VN"/>
              </w:rPr>
              <w:t>II</w:t>
            </w:r>
          </w:p>
        </w:tc>
        <w:tc>
          <w:tcPr>
            <w:tcW w:w="2146" w:type="pct"/>
            <w:shd w:val="clear" w:color="auto" w:fill="auto"/>
            <w:vAlign w:val="bottom"/>
          </w:tcPr>
          <w:p w:rsidR="0089270C" w:rsidRPr="00B94597" w:rsidRDefault="0089270C" w:rsidP="009B2723">
            <w:pPr>
              <w:spacing w:line="260" w:lineRule="exact"/>
              <w:ind w:left="119"/>
              <w:rPr>
                <w:rFonts w:ascii="Arial" w:hAnsi="Arial"/>
                <w:b/>
                <w:sz w:val="16"/>
                <w:szCs w:val="16"/>
                <w:lang w:val="vi-VN"/>
              </w:rPr>
            </w:pPr>
            <w:r w:rsidRPr="00B94597">
              <w:rPr>
                <w:rFonts w:ascii="Arial" w:hAnsi="Arial"/>
                <w:b/>
                <w:sz w:val="16"/>
                <w:szCs w:val="16"/>
                <w:lang w:val="vi-VN"/>
              </w:rPr>
              <w:t>Các khoản đầu tư tài chính ngắn hạn</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Pr>
                <w:rFonts w:ascii="Arial" w:hAnsi="Arial"/>
                <w:sz w:val="16"/>
                <w:szCs w:val="16"/>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1</w:t>
            </w:r>
          </w:p>
        </w:tc>
        <w:tc>
          <w:tcPr>
            <w:tcW w:w="2146" w:type="pct"/>
            <w:shd w:val="clear" w:color="auto" w:fill="auto"/>
            <w:vAlign w:val="bottom"/>
          </w:tcPr>
          <w:p w:rsidR="0089270C" w:rsidRPr="00B94597" w:rsidRDefault="0089270C" w:rsidP="009B2723">
            <w:pPr>
              <w:spacing w:line="260" w:lineRule="exact"/>
              <w:ind w:left="119"/>
              <w:rPr>
                <w:rFonts w:ascii="Arial" w:hAnsi="Arial"/>
                <w:sz w:val="16"/>
                <w:szCs w:val="16"/>
              </w:rPr>
            </w:pPr>
            <w:r w:rsidRPr="00B94597">
              <w:rPr>
                <w:rFonts w:ascii="Arial" w:hAnsi="Arial"/>
                <w:sz w:val="16"/>
                <w:szCs w:val="16"/>
              </w:rPr>
              <w:t>Đầu tư ngắn hạn</w:t>
            </w:r>
          </w:p>
        </w:tc>
        <w:tc>
          <w:tcPr>
            <w:tcW w:w="876"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i/>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vMerge w:val="restar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19"/>
              <w:rPr>
                <w:rFonts w:ascii="Arial" w:hAnsi="Arial"/>
                <w:sz w:val="16"/>
                <w:szCs w:val="16"/>
                <w:lang w:val="vi-VN"/>
              </w:rPr>
            </w:pPr>
            <w:r w:rsidRPr="00B94597">
              <w:rPr>
                <w:rFonts w:ascii="Arial" w:hAnsi="Arial"/>
                <w:sz w:val="16"/>
                <w:szCs w:val="16"/>
                <w:lang w:val="vi-VN"/>
              </w:rPr>
              <w:t>Chứng khoán tiềm ẩn rủi ro thị trường theo quy định tại khoản 2 Điều 8</w:t>
            </w:r>
            <w:r w:rsidRPr="00B50060">
              <w:rPr>
                <w:rFonts w:ascii="Arial" w:hAnsi="Arial"/>
                <w:sz w:val="16"/>
                <w:szCs w:val="16"/>
                <w:lang w:val="vi-VN"/>
              </w:rPr>
              <w:t>-</w:t>
            </w:r>
            <w:r w:rsidRPr="00BB1DEF">
              <w:rPr>
                <w:rFonts w:ascii="Arial" w:hAnsi="Arial"/>
                <w:sz w:val="16"/>
                <w:szCs w:val="16"/>
                <w:lang w:val="vi-VN"/>
              </w:rPr>
              <w:t>Thông tư 226/2010</w:t>
            </w:r>
            <w:r w:rsidRPr="00EC32F0">
              <w:rPr>
                <w:rFonts w:ascii="Arial" w:hAnsi="Arial"/>
                <w:sz w:val="16"/>
                <w:szCs w:val="16"/>
                <w:lang w:val="vi-VN"/>
              </w:rPr>
              <w:t>/TT - BTC</w:t>
            </w:r>
            <w:r w:rsidRPr="00B94597" w:rsidDel="004E2DC9">
              <w:rPr>
                <w:rFonts w:ascii="Arial" w:hAnsi="Arial"/>
                <w:sz w:val="16"/>
                <w:szCs w:val="16"/>
                <w:lang w:val="vi-VN"/>
              </w:rPr>
              <w:t xml:space="preserve"> </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85298E" w:rsidRDefault="003E11B8"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5C544C" w:rsidRPr="00B94597" w:rsidTr="0085298E">
        <w:tblPrEx>
          <w:tblCellMar>
            <w:top w:w="0" w:type="dxa"/>
            <w:left w:w="0" w:type="dxa"/>
            <w:bottom w:w="0" w:type="dxa"/>
            <w:right w:w="0" w:type="dxa"/>
          </w:tblCellMar>
        </w:tblPrEx>
        <w:trPr>
          <w:trHeight w:val="288"/>
        </w:trPr>
        <w:tc>
          <w:tcPr>
            <w:tcW w:w="179" w:type="pct"/>
            <w:vMerge/>
            <w:shd w:val="clear" w:color="auto" w:fill="auto"/>
            <w:vAlign w:val="bottom"/>
          </w:tcPr>
          <w:p w:rsidR="00190F98" w:rsidRPr="00B94597" w:rsidRDefault="00190F98"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190F98" w:rsidRPr="00B94597" w:rsidRDefault="00190F98" w:rsidP="009B2723">
            <w:pPr>
              <w:spacing w:line="260" w:lineRule="exact"/>
              <w:ind w:left="119"/>
              <w:rPr>
                <w:rFonts w:ascii="Arial" w:hAnsi="Arial"/>
                <w:sz w:val="16"/>
                <w:szCs w:val="16"/>
                <w:lang w:val="vi-VN"/>
              </w:rPr>
            </w:pPr>
            <w:r w:rsidRPr="00B94597">
              <w:rPr>
                <w:rFonts w:ascii="Arial" w:hAnsi="Arial"/>
                <w:sz w:val="16"/>
                <w:szCs w:val="16"/>
                <w:lang w:val="vi-VN"/>
              </w:rPr>
              <w:t xml:space="preserve">Chứng khoán bị giảm trừ khỏi vốn khả dụng theo quy định </w:t>
            </w:r>
            <w:r w:rsidR="00C424B7" w:rsidRPr="00A15D42">
              <w:rPr>
                <w:rFonts w:ascii="Arial" w:hAnsi="Arial"/>
                <w:sz w:val="16"/>
                <w:szCs w:val="16"/>
                <w:lang w:val="vi-VN"/>
              </w:rPr>
              <w:t xml:space="preserve">tại </w:t>
            </w:r>
            <w:r w:rsidRPr="00B94597">
              <w:rPr>
                <w:rFonts w:ascii="Arial" w:hAnsi="Arial"/>
                <w:sz w:val="16"/>
                <w:szCs w:val="16"/>
                <w:lang w:val="vi-VN"/>
              </w:rPr>
              <w:t xml:space="preserve">khoản 5 Điều 5 </w:t>
            </w:r>
            <w:r w:rsidR="00B50060" w:rsidRPr="00B50060">
              <w:rPr>
                <w:rFonts w:ascii="Arial" w:hAnsi="Arial"/>
                <w:sz w:val="16"/>
                <w:szCs w:val="16"/>
                <w:lang w:val="vi-VN"/>
              </w:rPr>
              <w:t>-</w:t>
            </w:r>
            <w:r w:rsidR="00A05BA6" w:rsidRPr="00BB1DEF">
              <w:rPr>
                <w:rFonts w:ascii="Arial" w:hAnsi="Arial"/>
                <w:sz w:val="16"/>
                <w:szCs w:val="16"/>
                <w:lang w:val="vi-VN"/>
              </w:rPr>
              <w:t>Thông tư 226/2010</w:t>
            </w:r>
            <w:r w:rsidR="00A05BA6" w:rsidRPr="00EC32F0">
              <w:rPr>
                <w:rFonts w:ascii="Arial" w:hAnsi="Arial"/>
                <w:sz w:val="16"/>
                <w:szCs w:val="16"/>
                <w:lang w:val="vi-VN"/>
              </w:rPr>
              <w:t>/TT - BTC</w:t>
            </w:r>
            <w:r w:rsidR="00A05BA6" w:rsidRPr="00B94597" w:rsidDel="004E2DC9">
              <w:rPr>
                <w:rFonts w:ascii="Arial" w:hAnsi="Arial"/>
                <w:sz w:val="16"/>
                <w:szCs w:val="16"/>
                <w:lang w:val="vi-VN"/>
              </w:rPr>
              <w:t xml:space="preserve"> </w:t>
            </w:r>
          </w:p>
        </w:tc>
        <w:tc>
          <w:tcPr>
            <w:tcW w:w="876" w:type="pct"/>
            <w:shd w:val="clear" w:color="auto" w:fill="auto"/>
            <w:vAlign w:val="bottom"/>
          </w:tcPr>
          <w:p w:rsidR="00190F98" w:rsidRPr="004550F9" w:rsidRDefault="00190F98"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190F98" w:rsidRPr="00B94597" w:rsidRDefault="00190F98" w:rsidP="009B2723">
            <w:pPr>
              <w:widowControl w:val="0"/>
              <w:autoSpaceDE w:val="0"/>
              <w:autoSpaceDN w:val="0"/>
              <w:adjustRightInd w:val="0"/>
              <w:spacing w:line="260" w:lineRule="exact"/>
              <w:ind w:right="60"/>
              <w:jc w:val="right"/>
              <w:rPr>
                <w:rFonts w:ascii="Arial" w:hAnsi="Arial"/>
                <w:sz w:val="16"/>
                <w:szCs w:val="16"/>
              </w:rPr>
            </w:pPr>
            <w:r w:rsidRPr="00B94597">
              <w:rPr>
                <w:rFonts w:ascii="Arial" w:hAnsi="Arial"/>
                <w:sz w:val="16"/>
                <w:szCs w:val="16"/>
              </w:rPr>
              <w:t>-</w:t>
            </w:r>
          </w:p>
        </w:tc>
        <w:tc>
          <w:tcPr>
            <w:tcW w:w="911" w:type="pct"/>
            <w:shd w:val="clear" w:color="auto" w:fill="auto"/>
            <w:vAlign w:val="bottom"/>
          </w:tcPr>
          <w:p w:rsidR="00190F98" w:rsidRPr="00B94597" w:rsidRDefault="00190F98" w:rsidP="009B2723">
            <w:pPr>
              <w:widowControl w:val="0"/>
              <w:autoSpaceDE w:val="0"/>
              <w:autoSpaceDN w:val="0"/>
              <w:adjustRightInd w:val="0"/>
              <w:spacing w:line="260" w:lineRule="exact"/>
              <w:ind w:right="60"/>
              <w:jc w:val="right"/>
              <w:rPr>
                <w:rFonts w:ascii="Arial" w:hAnsi="Arial"/>
                <w:sz w:val="16"/>
                <w:szCs w:val="16"/>
              </w:rPr>
            </w:pPr>
          </w:p>
        </w:tc>
      </w:tr>
      <w:tr w:rsidR="005C544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190F98" w:rsidRPr="00B94597" w:rsidRDefault="00190F98" w:rsidP="009B2723">
            <w:pPr>
              <w:widowControl w:val="0"/>
              <w:autoSpaceDE w:val="0"/>
              <w:autoSpaceDN w:val="0"/>
              <w:adjustRightInd w:val="0"/>
              <w:spacing w:line="260" w:lineRule="exact"/>
              <w:ind w:right="21"/>
              <w:jc w:val="center"/>
              <w:rPr>
                <w:rFonts w:ascii="Arial" w:hAnsi="Arial"/>
                <w:sz w:val="16"/>
                <w:szCs w:val="16"/>
                <w:lang w:val="en-US"/>
              </w:rPr>
            </w:pPr>
            <w:r w:rsidRPr="00B94597">
              <w:rPr>
                <w:rFonts w:ascii="Arial" w:hAnsi="Arial"/>
                <w:sz w:val="16"/>
                <w:szCs w:val="16"/>
                <w:lang w:val="en-US"/>
              </w:rPr>
              <w:t>2</w:t>
            </w:r>
          </w:p>
        </w:tc>
        <w:tc>
          <w:tcPr>
            <w:tcW w:w="2146" w:type="pct"/>
            <w:shd w:val="clear" w:color="auto" w:fill="auto"/>
            <w:vAlign w:val="bottom"/>
          </w:tcPr>
          <w:p w:rsidR="00190F98" w:rsidRPr="00A119FF" w:rsidRDefault="00190F98" w:rsidP="009B2723">
            <w:pPr>
              <w:spacing w:line="260" w:lineRule="exact"/>
              <w:ind w:left="119"/>
              <w:rPr>
                <w:rFonts w:ascii="Arial" w:hAnsi="Arial"/>
                <w:sz w:val="16"/>
                <w:szCs w:val="16"/>
                <w:lang w:val="en-US"/>
              </w:rPr>
            </w:pPr>
            <w:r w:rsidRPr="00B94597">
              <w:rPr>
                <w:rFonts w:ascii="Arial" w:hAnsi="Arial"/>
                <w:sz w:val="16"/>
                <w:szCs w:val="16"/>
                <w:lang w:val="vi-VN"/>
              </w:rPr>
              <w:t>Dự phòng giảm giá đầu tư ngắn hạn</w:t>
            </w:r>
          </w:p>
        </w:tc>
        <w:tc>
          <w:tcPr>
            <w:tcW w:w="876" w:type="pct"/>
            <w:shd w:val="clear" w:color="auto" w:fill="auto"/>
            <w:vAlign w:val="bottom"/>
          </w:tcPr>
          <w:p w:rsidR="00190F98" w:rsidRPr="00B94597" w:rsidRDefault="00190F98" w:rsidP="009B2723">
            <w:pPr>
              <w:widowControl w:val="0"/>
              <w:autoSpaceDE w:val="0"/>
              <w:autoSpaceDN w:val="0"/>
              <w:adjustRightInd w:val="0"/>
              <w:spacing w:line="260" w:lineRule="exact"/>
              <w:ind w:right="60"/>
              <w:jc w:val="right"/>
              <w:rPr>
                <w:rFonts w:ascii="Arial" w:hAnsi="Arial"/>
                <w:sz w:val="16"/>
                <w:szCs w:val="16"/>
              </w:rPr>
            </w:pPr>
          </w:p>
        </w:tc>
        <w:tc>
          <w:tcPr>
            <w:tcW w:w="888" w:type="pct"/>
            <w:shd w:val="clear" w:color="auto" w:fill="auto"/>
            <w:vAlign w:val="bottom"/>
          </w:tcPr>
          <w:p w:rsidR="00190F98" w:rsidRPr="00B94597" w:rsidRDefault="003E11B8"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190F98" w:rsidRPr="00B94597" w:rsidRDefault="00190F98"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b/>
                <w:bCs/>
                <w:sz w:val="16"/>
                <w:szCs w:val="16"/>
                <w:lang w:val="vi-VN"/>
              </w:rPr>
              <w:t>III</w:t>
            </w:r>
          </w:p>
        </w:tc>
        <w:tc>
          <w:tcPr>
            <w:tcW w:w="2146" w:type="pct"/>
            <w:shd w:val="clear" w:color="auto" w:fill="auto"/>
            <w:vAlign w:val="bottom"/>
          </w:tcPr>
          <w:p w:rsidR="0089270C" w:rsidRPr="008A79D9" w:rsidRDefault="0089270C" w:rsidP="009B2723">
            <w:pPr>
              <w:spacing w:line="260" w:lineRule="exact"/>
              <w:ind w:left="119"/>
              <w:rPr>
                <w:rFonts w:ascii="Arial" w:hAnsi="Arial"/>
                <w:b/>
                <w:sz w:val="16"/>
                <w:szCs w:val="16"/>
                <w:lang w:val="vi-VN"/>
              </w:rPr>
            </w:pPr>
            <w:r w:rsidRPr="00B94597">
              <w:rPr>
                <w:rFonts w:ascii="Arial" w:hAnsi="Arial"/>
                <w:b/>
                <w:sz w:val="16"/>
                <w:szCs w:val="16"/>
                <w:lang w:val="vi-VN"/>
              </w:rPr>
              <w:t>Các khoản phải thu ngắn hạn</w:t>
            </w:r>
            <w:r w:rsidRPr="008A79D9">
              <w:rPr>
                <w:rFonts w:ascii="Arial" w:hAnsi="Arial"/>
                <w:b/>
                <w:sz w:val="16"/>
                <w:szCs w:val="16"/>
                <w:lang w:val="vi-VN"/>
              </w:rPr>
              <w:t>, kể cả phải thu từ hoạt động ủy thác</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1</w:t>
            </w:r>
          </w:p>
        </w:tc>
        <w:tc>
          <w:tcPr>
            <w:tcW w:w="2146" w:type="pct"/>
            <w:shd w:val="clear" w:color="auto" w:fill="auto"/>
            <w:vAlign w:val="bottom"/>
          </w:tcPr>
          <w:p w:rsidR="0089270C" w:rsidRPr="00B94597" w:rsidRDefault="0089270C" w:rsidP="009B2723">
            <w:pPr>
              <w:spacing w:line="260" w:lineRule="exact"/>
              <w:ind w:left="119"/>
              <w:rPr>
                <w:rFonts w:ascii="Arial" w:hAnsi="Arial"/>
                <w:sz w:val="16"/>
                <w:szCs w:val="16"/>
                <w:lang w:val="vi-VN"/>
              </w:rPr>
            </w:pPr>
            <w:r w:rsidRPr="00B94597">
              <w:rPr>
                <w:rFonts w:ascii="Arial" w:hAnsi="Arial"/>
                <w:sz w:val="16"/>
                <w:szCs w:val="16"/>
                <w:lang w:val="vi-VN"/>
              </w:rPr>
              <w:t>Phải thu của khách hàng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val="restar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19"/>
              <w:rPr>
                <w:rFonts w:ascii="Arial" w:hAnsi="Arial"/>
                <w:sz w:val="16"/>
                <w:szCs w:val="16"/>
                <w:lang w:val="vi-VN"/>
              </w:rPr>
            </w:pPr>
            <w:r w:rsidRPr="00B94597">
              <w:rPr>
                <w:rFonts w:ascii="Arial" w:hAnsi="Arial"/>
                <w:sz w:val="16"/>
                <w:szCs w:val="16"/>
                <w:lang w:val="vi-VN"/>
              </w:rPr>
              <w:t>Phải thu của khách hàng có thời hạn thanh toán còn lại từ 90 ngày trở xuống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Pr>
                <w:rFonts w:ascii="Arial" w:hAnsi="Arial"/>
                <w:sz w:val="16"/>
                <w:szCs w:val="16"/>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19"/>
              <w:rPr>
                <w:rFonts w:ascii="Arial" w:hAnsi="Arial"/>
                <w:sz w:val="16"/>
                <w:szCs w:val="16"/>
                <w:lang w:val="vi-VN"/>
              </w:rPr>
            </w:pPr>
            <w:r w:rsidRPr="00B94597">
              <w:rPr>
                <w:rFonts w:ascii="Arial" w:hAnsi="Arial"/>
                <w:sz w:val="16"/>
                <w:szCs w:val="16"/>
                <w:lang w:val="vi-VN"/>
              </w:rPr>
              <w:t>Phải thu của khách hàng có thời hạn thanh toán còn lại trên 90 ngày</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i/>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tcBorders>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2</w:t>
            </w:r>
          </w:p>
        </w:tc>
        <w:tc>
          <w:tcPr>
            <w:tcW w:w="2146" w:type="pct"/>
            <w:tcBorders>
              <w:bottom w:val="single" w:sz="4" w:space="0" w:color="auto"/>
            </w:tcBorders>
            <w:shd w:val="clear" w:color="auto" w:fill="auto"/>
            <w:vAlign w:val="bottom"/>
          </w:tcPr>
          <w:p w:rsidR="0089270C" w:rsidRPr="00B94597" w:rsidRDefault="0089270C" w:rsidP="009B2723">
            <w:pPr>
              <w:spacing w:line="260" w:lineRule="exact"/>
              <w:ind w:left="119"/>
              <w:rPr>
                <w:rFonts w:ascii="Arial" w:hAnsi="Arial"/>
                <w:sz w:val="16"/>
                <w:szCs w:val="16"/>
                <w:lang w:val="vi-VN"/>
              </w:rPr>
            </w:pPr>
            <w:r w:rsidRPr="00B94597">
              <w:rPr>
                <w:rFonts w:ascii="Arial" w:hAnsi="Arial"/>
                <w:sz w:val="16"/>
                <w:szCs w:val="16"/>
                <w:lang w:val="vi-VN"/>
              </w:rPr>
              <w:t>Trả trước cho người bán</w:t>
            </w:r>
          </w:p>
        </w:tc>
        <w:tc>
          <w:tcPr>
            <w:tcW w:w="876" w:type="pct"/>
            <w:tcBorders>
              <w:bottom w:val="single" w:sz="4" w:space="0" w:color="auto"/>
            </w:tcBorders>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tcBorders>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tcBorders>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sidRPr="00B94597">
              <w:rPr>
                <w:rFonts w:ascii="Arial" w:hAnsi="Arial"/>
                <w:b/>
                <w:sz w:val="16"/>
                <w:szCs w:val="16"/>
                <w:lang w:val="vi-VN"/>
              </w:rPr>
              <w:t>Vốn khả dụng</w:t>
            </w: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sidRPr="00B94597">
              <w:rPr>
                <w:rFonts w:ascii="Arial" w:hAnsi="Arial"/>
                <w:b/>
                <w:sz w:val="16"/>
                <w:szCs w:val="16"/>
                <w:lang w:val="vi-VN"/>
              </w:rPr>
              <w:t>VNĐ</w:t>
            </w: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Pr>
                <w:rFonts w:ascii="Arial" w:hAnsi="Arial"/>
                <w:sz w:val="16"/>
                <w:szCs w:val="16"/>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3</w:t>
            </w: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nội bộ ngắn hạn</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Pr>
                <w:rFonts w:ascii="Arial" w:hAnsi="Arial"/>
                <w:i/>
                <w:sz w:val="16"/>
                <w:szCs w:val="16"/>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val="restar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nội bộ có thời hạn thanh toán còn lại từ 90 ngày trở xuống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25E7E" w:rsidRDefault="00B25E7E"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nội bộ có thời hạn thanh toán còn lại trên 90 ngày</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4</w:t>
            </w: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hoạt động giao dịch chứng khoán</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val="restar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hoạt động giao dịch chứng khoán có thời hạn thanh toán còn lại từ 90 ngày trở xuống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r>
              <w:rPr>
                <w:rFonts w:ascii="Arial" w:hAnsi="Arial"/>
                <w:sz w:val="16"/>
                <w:szCs w:val="16"/>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hoạt động giao dịch chứng khoán có thời hạn thanh toán còn lại trên 90 ngày</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5</w:t>
            </w: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Các khoản phải thu khác</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khác có thời hạn thanh toán còn lại từ 90 ngày trở xuống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25E7E" w:rsidRDefault="00B25E7E"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80"/>
              <w:rPr>
                <w:rFonts w:ascii="Arial" w:hAnsi="Arial"/>
                <w:sz w:val="16"/>
                <w:szCs w:val="16"/>
                <w:lang w:val="vi-VN"/>
              </w:rPr>
            </w:pPr>
            <w:r w:rsidRPr="00B94597">
              <w:rPr>
                <w:rFonts w:ascii="Arial" w:hAnsi="Arial"/>
                <w:sz w:val="16"/>
                <w:szCs w:val="16"/>
                <w:lang w:val="vi-VN"/>
              </w:rPr>
              <w:t>Phải thu khác có thời hạn thanh toán còn lại trên 90 ngày</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6</w:t>
            </w:r>
          </w:p>
        </w:tc>
        <w:tc>
          <w:tcPr>
            <w:tcW w:w="2146" w:type="pct"/>
            <w:shd w:val="clear" w:color="auto" w:fill="auto"/>
            <w:vAlign w:val="bottom"/>
          </w:tcPr>
          <w:p w:rsidR="0089270C" w:rsidRPr="0035781F" w:rsidRDefault="0089270C" w:rsidP="009B2723">
            <w:pPr>
              <w:spacing w:line="260" w:lineRule="exact"/>
              <w:ind w:left="180"/>
              <w:rPr>
                <w:rFonts w:ascii="Arial" w:hAnsi="Arial"/>
                <w:sz w:val="16"/>
                <w:szCs w:val="16"/>
                <w:lang w:val="vi-VN"/>
              </w:rPr>
            </w:pPr>
            <w:r w:rsidRPr="00B94597">
              <w:rPr>
                <w:rFonts w:ascii="Arial" w:hAnsi="Arial"/>
                <w:sz w:val="16"/>
                <w:szCs w:val="16"/>
                <w:lang w:val="vi-VN"/>
              </w:rPr>
              <w:t xml:space="preserve">Dự phòng phải thu ngắn hạn khó đòi </w:t>
            </w:r>
          </w:p>
        </w:tc>
        <w:tc>
          <w:tcPr>
            <w:tcW w:w="876" w:type="pct"/>
            <w:shd w:val="clear" w:color="auto" w:fill="auto"/>
            <w:vAlign w:val="bottom"/>
          </w:tcPr>
          <w:p w:rsidR="0089270C" w:rsidRPr="0035781F"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35781F"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35781F"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b/>
                <w:bCs/>
                <w:sz w:val="16"/>
                <w:szCs w:val="16"/>
                <w:lang w:val="vi-VN"/>
              </w:rPr>
              <w:t>IV</w:t>
            </w:r>
          </w:p>
        </w:tc>
        <w:tc>
          <w:tcPr>
            <w:tcW w:w="2146" w:type="pct"/>
            <w:shd w:val="clear" w:color="auto" w:fill="auto"/>
            <w:vAlign w:val="bottom"/>
          </w:tcPr>
          <w:p w:rsidR="0089270C" w:rsidRPr="00B94597" w:rsidRDefault="0089270C" w:rsidP="009B2723">
            <w:pPr>
              <w:spacing w:line="260" w:lineRule="exact"/>
              <w:ind w:left="180"/>
              <w:rPr>
                <w:rFonts w:ascii="Arial" w:hAnsi="Arial"/>
                <w:b/>
                <w:sz w:val="16"/>
                <w:szCs w:val="16"/>
              </w:rPr>
            </w:pPr>
            <w:r w:rsidRPr="00B94597">
              <w:rPr>
                <w:rFonts w:ascii="Arial" w:hAnsi="Arial"/>
                <w:b/>
                <w:sz w:val="16"/>
                <w:szCs w:val="16"/>
              </w:rPr>
              <w:t>Hàng tồn kho</w:t>
            </w:r>
          </w:p>
        </w:tc>
        <w:tc>
          <w:tcPr>
            <w:tcW w:w="876"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b/>
                <w:bCs/>
                <w:sz w:val="16"/>
                <w:szCs w:val="16"/>
                <w:lang w:val="vi-VN"/>
              </w:rPr>
              <w:t>V</w:t>
            </w:r>
          </w:p>
        </w:tc>
        <w:tc>
          <w:tcPr>
            <w:tcW w:w="2146" w:type="pct"/>
            <w:shd w:val="clear" w:color="auto" w:fill="auto"/>
            <w:vAlign w:val="bottom"/>
          </w:tcPr>
          <w:p w:rsidR="0089270C" w:rsidRPr="00B94597" w:rsidRDefault="0089270C" w:rsidP="009B2723">
            <w:pPr>
              <w:spacing w:line="260" w:lineRule="exact"/>
              <w:ind w:left="138"/>
              <w:rPr>
                <w:rFonts w:ascii="Arial" w:hAnsi="Arial"/>
                <w:b/>
                <w:sz w:val="16"/>
                <w:szCs w:val="16"/>
                <w:lang w:val="vi-VN"/>
              </w:rPr>
            </w:pPr>
            <w:r w:rsidRPr="00B94597">
              <w:rPr>
                <w:rFonts w:ascii="Arial" w:hAnsi="Arial"/>
                <w:b/>
                <w:sz w:val="16"/>
                <w:szCs w:val="16"/>
                <w:lang w:val="vi-VN"/>
              </w:rPr>
              <w:t>Tài sản ngắn hạn khác</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1</w:t>
            </w: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Chi phí trả trước ngắn hạn</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BD5D51" w:rsidP="009B2723">
            <w:pPr>
              <w:widowControl w:val="0"/>
              <w:autoSpaceDE w:val="0"/>
              <w:autoSpaceDN w:val="0"/>
              <w:adjustRightInd w:val="0"/>
              <w:spacing w:line="260" w:lineRule="exact"/>
              <w:ind w:right="60"/>
              <w:jc w:val="right"/>
              <w:rPr>
                <w:rFonts w:ascii="Arial" w:hAnsi="Arial"/>
                <w:sz w:val="16"/>
                <w:szCs w:val="16"/>
              </w:rPr>
            </w:pPr>
            <w:r w:rsidRPr="003E2AA2">
              <w:rPr>
                <w:rFonts w:ascii="Arial" w:hAnsi="Arial"/>
                <w:sz w:val="16"/>
                <w:szCs w:val="16"/>
              </w:rPr>
              <w:t>784,994,316</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2</w:t>
            </w: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Thuế GTGT được khấu trừ</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85298E" w:rsidRDefault="003E11B8"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3</w:t>
            </w: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Thuế và các khoản phải thu nhà nước</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85298E" w:rsidRDefault="003E11B8"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4</w:t>
            </w: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Tài sản ngắn hạn khác</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85298E" w:rsidRDefault="003E11B8"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4.1</w:t>
            </w: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rPr>
            </w:pPr>
            <w:r w:rsidRPr="00B94597">
              <w:rPr>
                <w:rFonts w:ascii="Arial" w:hAnsi="Arial"/>
                <w:sz w:val="16"/>
                <w:szCs w:val="16"/>
              </w:rPr>
              <w:t xml:space="preserve">Tạm ứng </w:t>
            </w:r>
          </w:p>
        </w:tc>
        <w:tc>
          <w:tcPr>
            <w:tcW w:w="876"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c>
          <w:tcPr>
            <w:tcW w:w="888" w:type="pct"/>
            <w:shd w:val="clear" w:color="auto" w:fill="auto"/>
            <w:vAlign w:val="bottom"/>
          </w:tcPr>
          <w:p w:rsidR="0089270C" w:rsidRPr="00B94597" w:rsidRDefault="003E11B8"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vMerge w:val="restart"/>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Tạm ứng có thời hạn hoàn ứng còn lại từ 90 ngày trở xuống</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25E7E" w:rsidRDefault="00B25E7E" w:rsidP="009B2723">
            <w:pPr>
              <w:widowControl w:val="0"/>
              <w:autoSpaceDE w:val="0"/>
              <w:autoSpaceDN w:val="0"/>
              <w:adjustRightInd w:val="0"/>
              <w:spacing w:line="260" w:lineRule="exact"/>
              <w:ind w:right="60"/>
              <w:jc w:val="right"/>
              <w:rPr>
                <w:rFonts w:ascii="Arial" w:hAnsi="Arial"/>
                <w:sz w:val="16"/>
                <w:szCs w:val="16"/>
                <w:lang w:val="en-US"/>
              </w:rPr>
            </w:pPr>
            <w:r>
              <w:rPr>
                <w:rFonts w:ascii="Arial" w:hAnsi="Arial"/>
                <w:sz w:val="16"/>
                <w:szCs w:val="16"/>
                <w:lang w:val="en-US"/>
              </w:rPr>
              <w:t>-</w:t>
            </w:r>
          </w:p>
        </w:tc>
        <w:tc>
          <w:tcPr>
            <w:tcW w:w="911"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r>
      <w:tr w:rsidR="0089270C" w:rsidRPr="00B94597" w:rsidTr="0085298E">
        <w:tblPrEx>
          <w:tblCellMar>
            <w:top w:w="0" w:type="dxa"/>
            <w:left w:w="0" w:type="dxa"/>
            <w:bottom w:w="0" w:type="dxa"/>
            <w:right w:w="0" w:type="dxa"/>
          </w:tblCellMar>
        </w:tblPrEx>
        <w:trPr>
          <w:trHeight w:val="288"/>
        </w:trPr>
        <w:tc>
          <w:tcPr>
            <w:tcW w:w="179" w:type="pct"/>
            <w:vMerge/>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p>
        </w:tc>
        <w:tc>
          <w:tcPr>
            <w:tcW w:w="2146" w:type="pct"/>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B94597">
              <w:rPr>
                <w:rFonts w:ascii="Arial" w:hAnsi="Arial"/>
                <w:sz w:val="16"/>
                <w:szCs w:val="16"/>
                <w:lang w:val="vi-VN"/>
              </w:rPr>
              <w:t>Tạm ứng có thời hạn hoàn ứng còn lại trên 90 ngày</w:t>
            </w:r>
          </w:p>
        </w:tc>
        <w:tc>
          <w:tcPr>
            <w:tcW w:w="876" w:type="pct"/>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r w:rsidRPr="00AE6E81">
              <w:rPr>
                <w:rFonts w:ascii="Arial" w:hAnsi="Arial"/>
                <w:sz w:val="16"/>
                <w:szCs w:val="16"/>
              </w:rPr>
              <w:t>-</w:t>
            </w:r>
          </w:p>
        </w:tc>
        <w:tc>
          <w:tcPr>
            <w:tcW w:w="911" w:type="pct"/>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tcBorders>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sidRPr="00B94597">
              <w:rPr>
                <w:rFonts w:ascii="Arial" w:hAnsi="Arial"/>
                <w:sz w:val="16"/>
                <w:szCs w:val="16"/>
                <w:lang w:val="vi-VN"/>
              </w:rPr>
              <w:t>4.2</w:t>
            </w:r>
          </w:p>
        </w:tc>
        <w:tc>
          <w:tcPr>
            <w:tcW w:w="2146" w:type="pct"/>
            <w:tcBorders>
              <w:bottom w:val="single" w:sz="4" w:space="0" w:color="auto"/>
            </w:tcBorders>
            <w:shd w:val="clear" w:color="auto" w:fill="auto"/>
            <w:vAlign w:val="bottom"/>
          </w:tcPr>
          <w:p w:rsidR="0089270C" w:rsidRPr="00B94597" w:rsidRDefault="0089270C" w:rsidP="009B2723">
            <w:pPr>
              <w:spacing w:line="260" w:lineRule="exact"/>
              <w:ind w:left="138"/>
              <w:rPr>
                <w:rFonts w:ascii="Arial" w:hAnsi="Arial"/>
                <w:sz w:val="16"/>
                <w:szCs w:val="16"/>
                <w:lang w:val="vi-VN"/>
              </w:rPr>
            </w:pPr>
            <w:r w:rsidRPr="00026A85">
              <w:rPr>
                <w:rFonts w:ascii="Arial" w:hAnsi="Arial"/>
                <w:sz w:val="16"/>
                <w:szCs w:val="16"/>
                <w:lang w:val="vi-VN"/>
              </w:rPr>
              <w:t>T</w:t>
            </w:r>
            <w:r w:rsidRPr="00B94597">
              <w:rPr>
                <w:rFonts w:ascii="Arial" w:hAnsi="Arial"/>
                <w:sz w:val="16"/>
                <w:szCs w:val="16"/>
                <w:lang w:val="vi-VN"/>
              </w:rPr>
              <w:t>ài sản ngắn hạn khác</w:t>
            </w:r>
          </w:p>
        </w:tc>
        <w:tc>
          <w:tcPr>
            <w:tcW w:w="876" w:type="pct"/>
            <w:tcBorders>
              <w:bottom w:val="single" w:sz="4" w:space="0" w:color="auto"/>
            </w:tcBorders>
            <w:shd w:val="clear" w:color="auto" w:fill="auto"/>
            <w:vAlign w:val="bottom"/>
          </w:tcPr>
          <w:p w:rsidR="0089270C" w:rsidRPr="004550F9" w:rsidRDefault="0089270C" w:rsidP="009B2723">
            <w:pPr>
              <w:widowControl w:val="0"/>
              <w:autoSpaceDE w:val="0"/>
              <w:autoSpaceDN w:val="0"/>
              <w:adjustRightInd w:val="0"/>
              <w:spacing w:line="260" w:lineRule="exact"/>
              <w:ind w:right="60"/>
              <w:jc w:val="right"/>
              <w:rPr>
                <w:rFonts w:ascii="Arial" w:hAnsi="Arial"/>
                <w:sz w:val="16"/>
                <w:szCs w:val="16"/>
                <w:lang w:val="vi-VN"/>
              </w:rPr>
            </w:pPr>
          </w:p>
        </w:tc>
        <w:tc>
          <w:tcPr>
            <w:tcW w:w="888" w:type="pct"/>
            <w:tcBorders>
              <w:bottom w:val="single" w:sz="4" w:space="0" w:color="auto"/>
            </w:tcBorders>
            <w:shd w:val="clear" w:color="auto" w:fill="auto"/>
            <w:vAlign w:val="bottom"/>
          </w:tcPr>
          <w:p w:rsidR="0089270C" w:rsidRPr="00B94597" w:rsidRDefault="00384B42" w:rsidP="009B2723">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c>
          <w:tcPr>
            <w:tcW w:w="911" w:type="pct"/>
            <w:tcBorders>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sz w:val="16"/>
                <w:szCs w:val="16"/>
              </w:rPr>
            </w:pPr>
          </w:p>
        </w:tc>
      </w:tr>
      <w:tr w:rsidR="0089270C" w:rsidRPr="00B94597" w:rsidTr="0085298E">
        <w:tblPrEx>
          <w:tblCellMar>
            <w:top w:w="0" w:type="dxa"/>
            <w:left w:w="0" w:type="dxa"/>
            <w:bottom w:w="0" w:type="dxa"/>
            <w:right w:w="0" w:type="dxa"/>
          </w:tblCellMar>
        </w:tblPrEx>
        <w:trPr>
          <w:trHeight w:val="288"/>
        </w:trPr>
        <w:tc>
          <w:tcPr>
            <w:tcW w:w="179" w:type="pct"/>
            <w:tcBorders>
              <w:top w:val="single" w:sz="4" w:space="0" w:color="auto"/>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21"/>
              <w:jc w:val="center"/>
              <w:rPr>
                <w:rFonts w:ascii="Arial" w:hAnsi="Arial"/>
                <w:sz w:val="16"/>
                <w:szCs w:val="16"/>
                <w:lang w:val="vi-VN"/>
              </w:rPr>
            </w:pPr>
            <w:r>
              <w:rPr>
                <w:rFonts w:ascii="Arial" w:hAnsi="Arial"/>
                <w:b/>
                <w:bCs/>
                <w:sz w:val="16"/>
                <w:szCs w:val="16"/>
                <w:lang w:val="en-US"/>
              </w:rPr>
              <w:t>1</w:t>
            </w:r>
            <w:r w:rsidRPr="00B94597">
              <w:rPr>
                <w:rFonts w:ascii="Arial" w:hAnsi="Arial"/>
                <w:b/>
                <w:bCs/>
                <w:sz w:val="16"/>
                <w:szCs w:val="16"/>
                <w:lang w:val="vi-VN"/>
              </w:rPr>
              <w:t>B</w:t>
            </w:r>
          </w:p>
        </w:tc>
        <w:tc>
          <w:tcPr>
            <w:tcW w:w="2146" w:type="pct"/>
            <w:tcBorders>
              <w:top w:val="single" w:sz="4" w:space="0" w:color="auto"/>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left="138"/>
              <w:rPr>
                <w:rFonts w:ascii="Arial" w:hAnsi="Arial"/>
                <w:sz w:val="16"/>
                <w:szCs w:val="16"/>
                <w:lang w:val="vi-VN"/>
              </w:rPr>
            </w:pPr>
            <w:r w:rsidRPr="004F278E">
              <w:rPr>
                <w:rFonts w:ascii="Arial" w:hAnsi="Arial"/>
                <w:b/>
                <w:bCs/>
                <w:sz w:val="16"/>
                <w:szCs w:val="16"/>
                <w:lang w:val="vi-VN"/>
              </w:rPr>
              <w:t>TỔNG TÀI SẢN NGẮN HẠN</w:t>
            </w:r>
          </w:p>
        </w:tc>
        <w:tc>
          <w:tcPr>
            <w:tcW w:w="876" w:type="pct"/>
            <w:tcBorders>
              <w:top w:val="single" w:sz="4" w:space="0" w:color="auto"/>
              <w:bottom w:val="single" w:sz="4" w:space="0" w:color="auto"/>
            </w:tcBorders>
            <w:shd w:val="clear" w:color="auto" w:fill="auto"/>
            <w:vAlign w:val="bottom"/>
          </w:tcPr>
          <w:p w:rsidR="0089270C" w:rsidRPr="004F278E" w:rsidRDefault="0089270C" w:rsidP="009B2723">
            <w:pPr>
              <w:widowControl w:val="0"/>
              <w:autoSpaceDE w:val="0"/>
              <w:autoSpaceDN w:val="0"/>
              <w:adjustRightInd w:val="0"/>
              <w:spacing w:line="260" w:lineRule="exact"/>
              <w:ind w:right="60"/>
              <w:jc w:val="right"/>
              <w:rPr>
                <w:rFonts w:ascii="Arial" w:hAnsi="Arial"/>
                <w:b/>
                <w:sz w:val="16"/>
                <w:szCs w:val="16"/>
                <w:lang w:val="vi-VN"/>
              </w:rPr>
            </w:pPr>
          </w:p>
        </w:tc>
        <w:tc>
          <w:tcPr>
            <w:tcW w:w="888" w:type="pct"/>
            <w:tcBorders>
              <w:top w:val="single" w:sz="4" w:space="0" w:color="auto"/>
              <w:bottom w:val="single" w:sz="4" w:space="0" w:color="auto"/>
            </w:tcBorders>
            <w:shd w:val="clear" w:color="auto" w:fill="auto"/>
            <w:vAlign w:val="bottom"/>
          </w:tcPr>
          <w:p w:rsidR="0089270C" w:rsidRPr="00BD5D51" w:rsidRDefault="00BD5D51" w:rsidP="009B2723">
            <w:pPr>
              <w:widowControl w:val="0"/>
              <w:autoSpaceDE w:val="0"/>
              <w:autoSpaceDN w:val="0"/>
              <w:adjustRightInd w:val="0"/>
              <w:spacing w:line="260" w:lineRule="exact"/>
              <w:ind w:right="60"/>
              <w:jc w:val="right"/>
              <w:rPr>
                <w:rFonts w:ascii="Arial" w:hAnsi="Arial"/>
                <w:b/>
                <w:sz w:val="16"/>
                <w:szCs w:val="16"/>
              </w:rPr>
            </w:pPr>
            <w:r w:rsidRPr="00BD5D51">
              <w:rPr>
                <w:rFonts w:ascii="Arial" w:hAnsi="Arial"/>
                <w:b/>
                <w:sz w:val="16"/>
                <w:szCs w:val="16"/>
              </w:rPr>
              <w:t>784,994,316</w:t>
            </w:r>
          </w:p>
        </w:tc>
        <w:tc>
          <w:tcPr>
            <w:tcW w:w="911" w:type="pct"/>
            <w:tcBorders>
              <w:top w:val="single" w:sz="4" w:space="0" w:color="auto"/>
              <w:bottom w:val="single" w:sz="4" w:space="0" w:color="auto"/>
            </w:tcBorders>
            <w:shd w:val="clear" w:color="auto" w:fill="auto"/>
            <w:vAlign w:val="bottom"/>
          </w:tcPr>
          <w:p w:rsidR="0089270C" w:rsidRPr="00B94597" w:rsidRDefault="0089270C" w:rsidP="009B2723">
            <w:pPr>
              <w:widowControl w:val="0"/>
              <w:autoSpaceDE w:val="0"/>
              <w:autoSpaceDN w:val="0"/>
              <w:adjustRightInd w:val="0"/>
              <w:spacing w:line="260" w:lineRule="exact"/>
              <w:ind w:right="60"/>
              <w:jc w:val="right"/>
              <w:rPr>
                <w:rFonts w:ascii="Arial" w:hAnsi="Arial"/>
                <w:b/>
                <w:sz w:val="16"/>
                <w:szCs w:val="16"/>
              </w:rPr>
            </w:pPr>
          </w:p>
        </w:tc>
      </w:tr>
    </w:tbl>
    <w:p w:rsidR="004570C7" w:rsidRPr="00BB66AC" w:rsidRDefault="004570C7">
      <w:pPr>
        <w:rPr>
          <w:rFonts w:ascii="Palatino Linotype" w:hAnsi="Palatino Linotype"/>
          <w:lang w:val="en-US"/>
        </w:rPr>
      </w:pPr>
    </w:p>
    <w:tbl>
      <w:tblPr>
        <w:tblW w:w="5014" w:type="pct"/>
        <w:tblCellMar>
          <w:left w:w="0" w:type="dxa"/>
          <w:right w:w="0" w:type="dxa"/>
        </w:tblCellMar>
        <w:tblLook w:val="0000"/>
      </w:tblPr>
      <w:tblGrid>
        <w:gridCol w:w="391"/>
        <w:gridCol w:w="3546"/>
        <w:gridCol w:w="1475"/>
        <w:gridCol w:w="1502"/>
        <w:gridCol w:w="1574"/>
      </w:tblGrid>
      <w:tr w:rsidR="00384B42" w:rsidRPr="00BB1DEF" w:rsidTr="0085298E">
        <w:tblPrEx>
          <w:tblCellMar>
            <w:top w:w="0" w:type="dxa"/>
            <w:left w:w="0" w:type="dxa"/>
            <w:bottom w:w="0" w:type="dxa"/>
            <w:right w:w="0" w:type="dxa"/>
          </w:tblCellMar>
        </w:tblPrEx>
        <w:trPr>
          <w:trHeight w:val="288"/>
        </w:trPr>
        <w:tc>
          <w:tcPr>
            <w:tcW w:w="230" w:type="pct"/>
            <w:shd w:val="clear" w:color="auto" w:fill="auto"/>
            <w:vAlign w:val="bottom"/>
          </w:tcPr>
          <w:p w:rsidR="00384B42" w:rsidRPr="00BB1DEF" w:rsidRDefault="00384B42" w:rsidP="009B2723">
            <w:pPr>
              <w:widowControl w:val="0"/>
              <w:autoSpaceDE w:val="0"/>
              <w:autoSpaceDN w:val="0"/>
              <w:adjustRightInd w:val="0"/>
              <w:spacing w:line="260" w:lineRule="exact"/>
              <w:ind w:right="21"/>
              <w:jc w:val="center"/>
              <w:rPr>
                <w:rFonts w:ascii="Arial" w:hAnsi="Arial"/>
                <w:b/>
                <w:sz w:val="16"/>
                <w:szCs w:val="16"/>
                <w:lang w:val="vi-VN"/>
              </w:rPr>
            </w:pPr>
            <w:r w:rsidRPr="00BB1DEF">
              <w:rPr>
                <w:rFonts w:ascii="Arial" w:hAnsi="Arial"/>
                <w:b/>
                <w:sz w:val="16"/>
                <w:szCs w:val="16"/>
                <w:lang w:val="vi-VN"/>
              </w:rPr>
              <w:t>C</w:t>
            </w:r>
          </w:p>
        </w:tc>
        <w:tc>
          <w:tcPr>
            <w:tcW w:w="2089" w:type="pct"/>
            <w:shd w:val="clear" w:color="auto" w:fill="auto"/>
            <w:vAlign w:val="bottom"/>
          </w:tcPr>
          <w:p w:rsidR="00384B42" w:rsidRPr="00BB1DEF" w:rsidRDefault="00384B42" w:rsidP="009B2723">
            <w:pPr>
              <w:widowControl w:val="0"/>
              <w:autoSpaceDE w:val="0"/>
              <w:autoSpaceDN w:val="0"/>
              <w:adjustRightInd w:val="0"/>
              <w:spacing w:line="260" w:lineRule="exact"/>
              <w:ind w:left="154"/>
              <w:rPr>
                <w:rFonts w:ascii="Arial" w:hAnsi="Arial"/>
                <w:b/>
                <w:sz w:val="16"/>
                <w:szCs w:val="16"/>
                <w:lang w:val="en-US"/>
              </w:rPr>
            </w:pPr>
            <w:r w:rsidRPr="00BB1DEF">
              <w:rPr>
                <w:rFonts w:ascii="Arial" w:hAnsi="Arial"/>
                <w:b/>
                <w:sz w:val="16"/>
                <w:szCs w:val="16"/>
                <w:lang w:val="en-US"/>
              </w:rPr>
              <w:t>TÀI SẢN DÀI HẠN</w:t>
            </w:r>
          </w:p>
        </w:tc>
        <w:tc>
          <w:tcPr>
            <w:tcW w:w="869" w:type="pct"/>
            <w:shd w:val="clear" w:color="auto" w:fill="auto"/>
            <w:vAlign w:val="bottom"/>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p>
        </w:tc>
        <w:tc>
          <w:tcPr>
            <w:tcW w:w="885" w:type="pct"/>
            <w:shd w:val="clear" w:color="auto" w:fill="auto"/>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r>
              <w:rPr>
                <w:rFonts w:ascii="Arial" w:hAnsi="Arial"/>
                <w:sz w:val="16"/>
                <w:szCs w:val="16"/>
              </w:rPr>
              <w:t>-</w:t>
            </w:r>
          </w:p>
        </w:tc>
        <w:tc>
          <w:tcPr>
            <w:tcW w:w="927" w:type="pct"/>
            <w:shd w:val="clear" w:color="auto" w:fill="auto"/>
            <w:vAlign w:val="bottom"/>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p>
        </w:tc>
      </w:tr>
      <w:tr w:rsidR="00384B42" w:rsidRPr="00BB1DEF" w:rsidTr="0085298E">
        <w:tblPrEx>
          <w:tblCellMar>
            <w:top w:w="0" w:type="dxa"/>
            <w:left w:w="0" w:type="dxa"/>
            <w:bottom w:w="0" w:type="dxa"/>
            <w:right w:w="0" w:type="dxa"/>
          </w:tblCellMar>
        </w:tblPrEx>
        <w:trPr>
          <w:trHeight w:val="288"/>
        </w:trPr>
        <w:tc>
          <w:tcPr>
            <w:tcW w:w="230" w:type="pct"/>
            <w:shd w:val="clear" w:color="auto" w:fill="auto"/>
            <w:vAlign w:val="bottom"/>
          </w:tcPr>
          <w:p w:rsidR="00384B42" w:rsidRPr="00BB1DEF" w:rsidRDefault="00384B42" w:rsidP="009B2723">
            <w:pPr>
              <w:widowControl w:val="0"/>
              <w:autoSpaceDE w:val="0"/>
              <w:autoSpaceDN w:val="0"/>
              <w:adjustRightInd w:val="0"/>
              <w:spacing w:line="260" w:lineRule="exact"/>
              <w:ind w:right="21"/>
              <w:jc w:val="center"/>
              <w:rPr>
                <w:rFonts w:ascii="Arial" w:hAnsi="Arial"/>
                <w:b/>
                <w:sz w:val="16"/>
                <w:szCs w:val="16"/>
                <w:lang w:val="en-US"/>
              </w:rPr>
            </w:pPr>
            <w:r w:rsidRPr="00BB1DEF">
              <w:rPr>
                <w:rFonts w:ascii="Arial" w:hAnsi="Arial"/>
                <w:b/>
                <w:sz w:val="16"/>
                <w:szCs w:val="16"/>
                <w:lang w:val="en-US"/>
              </w:rPr>
              <w:t>I</w:t>
            </w:r>
          </w:p>
        </w:tc>
        <w:tc>
          <w:tcPr>
            <w:tcW w:w="2089" w:type="pct"/>
            <w:shd w:val="clear" w:color="auto" w:fill="auto"/>
            <w:vAlign w:val="bottom"/>
          </w:tcPr>
          <w:p w:rsidR="00384B42" w:rsidRPr="00BB1DEF" w:rsidRDefault="00384B42" w:rsidP="009B2723">
            <w:pPr>
              <w:spacing w:line="260" w:lineRule="exact"/>
              <w:ind w:left="154"/>
              <w:rPr>
                <w:rFonts w:ascii="Arial" w:hAnsi="Arial"/>
                <w:b/>
                <w:sz w:val="16"/>
                <w:szCs w:val="16"/>
                <w:lang w:val="en-US"/>
              </w:rPr>
            </w:pPr>
            <w:r w:rsidRPr="00BB1DEF">
              <w:rPr>
                <w:rFonts w:ascii="Arial" w:hAnsi="Arial"/>
                <w:b/>
                <w:sz w:val="16"/>
                <w:szCs w:val="16"/>
                <w:lang w:val="en-US"/>
              </w:rPr>
              <w:t>Các khoản phải thu dài hạn</w:t>
            </w:r>
            <w:r>
              <w:rPr>
                <w:rFonts w:ascii="Arial" w:hAnsi="Arial"/>
                <w:b/>
                <w:sz w:val="16"/>
                <w:szCs w:val="16"/>
                <w:lang w:val="en-US"/>
              </w:rPr>
              <w:t>, kể cả phải thu từ hoạt động ủy thác</w:t>
            </w:r>
          </w:p>
        </w:tc>
        <w:tc>
          <w:tcPr>
            <w:tcW w:w="869" w:type="pct"/>
            <w:shd w:val="clear" w:color="auto" w:fill="auto"/>
            <w:vAlign w:val="bottom"/>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p>
        </w:tc>
        <w:tc>
          <w:tcPr>
            <w:tcW w:w="885" w:type="pct"/>
            <w:shd w:val="clear" w:color="auto" w:fill="auto"/>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r>
              <w:rPr>
                <w:rFonts w:ascii="Arial" w:hAnsi="Arial"/>
                <w:sz w:val="16"/>
                <w:szCs w:val="16"/>
              </w:rPr>
              <w:t>-</w:t>
            </w:r>
          </w:p>
        </w:tc>
        <w:tc>
          <w:tcPr>
            <w:tcW w:w="927" w:type="pct"/>
            <w:shd w:val="clear" w:color="auto" w:fill="auto"/>
            <w:vAlign w:val="bottom"/>
          </w:tcPr>
          <w:p w:rsidR="00384B42" w:rsidRPr="004A0168" w:rsidRDefault="00384B42" w:rsidP="009B2723">
            <w:pPr>
              <w:widowControl w:val="0"/>
              <w:autoSpaceDE w:val="0"/>
              <w:autoSpaceDN w:val="0"/>
              <w:adjustRightInd w:val="0"/>
              <w:spacing w:line="260" w:lineRule="exact"/>
              <w:ind w:right="87"/>
              <w:jc w:val="right"/>
              <w:rPr>
                <w:rFonts w:ascii="Arial" w:hAnsi="Arial"/>
                <w:sz w:val="16"/>
                <w:szCs w:val="16"/>
              </w:rPr>
            </w:pPr>
          </w:p>
        </w:tc>
      </w:tr>
      <w:tr w:rsidR="00384B42" w:rsidRPr="00BB1DEF" w:rsidTr="0085298E">
        <w:tblPrEx>
          <w:tblCellMar>
            <w:top w:w="0" w:type="dxa"/>
            <w:left w:w="0" w:type="dxa"/>
            <w:bottom w:w="0" w:type="dxa"/>
            <w:right w:w="0" w:type="dxa"/>
          </w:tblCellMar>
        </w:tblPrEx>
        <w:trPr>
          <w:trHeight w:val="288"/>
        </w:trPr>
        <w:tc>
          <w:tcPr>
            <w:tcW w:w="230" w:type="pct"/>
            <w:shd w:val="clear" w:color="auto" w:fill="auto"/>
            <w:vAlign w:val="bottom"/>
          </w:tcPr>
          <w:p w:rsidR="00384B42" w:rsidRPr="00BB1DEF" w:rsidRDefault="00384B42"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1</w:t>
            </w:r>
          </w:p>
        </w:tc>
        <w:tc>
          <w:tcPr>
            <w:tcW w:w="2089" w:type="pct"/>
            <w:shd w:val="clear" w:color="auto" w:fill="auto"/>
            <w:vAlign w:val="bottom"/>
          </w:tcPr>
          <w:p w:rsidR="00384B42" w:rsidRPr="004550F9" w:rsidRDefault="00384B42" w:rsidP="009B2723">
            <w:pPr>
              <w:spacing w:line="260" w:lineRule="exact"/>
              <w:ind w:left="154"/>
              <w:rPr>
                <w:rFonts w:ascii="Arial" w:hAnsi="Arial"/>
                <w:sz w:val="16"/>
                <w:szCs w:val="16"/>
                <w:lang w:val="vi-VN"/>
              </w:rPr>
            </w:pPr>
            <w:r w:rsidRPr="00BB1DEF">
              <w:rPr>
                <w:rFonts w:ascii="Arial" w:hAnsi="Arial"/>
                <w:sz w:val="16"/>
                <w:szCs w:val="16"/>
                <w:lang w:val="vi-VN"/>
              </w:rPr>
              <w:t>Phải thu dài hạn của khách hàng</w:t>
            </w:r>
          </w:p>
        </w:tc>
        <w:tc>
          <w:tcPr>
            <w:tcW w:w="869" w:type="pct"/>
            <w:shd w:val="clear" w:color="auto" w:fill="auto"/>
            <w:vAlign w:val="bottom"/>
          </w:tcPr>
          <w:p w:rsidR="00384B42" w:rsidRPr="004550F9" w:rsidRDefault="00384B42"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tcPr>
          <w:p w:rsidR="00384B42" w:rsidRPr="0085298E" w:rsidRDefault="00384B42" w:rsidP="009B2723">
            <w:pPr>
              <w:widowControl w:val="0"/>
              <w:autoSpaceDE w:val="0"/>
              <w:autoSpaceDN w:val="0"/>
              <w:adjustRightInd w:val="0"/>
              <w:spacing w:line="260" w:lineRule="exact"/>
              <w:ind w:right="87"/>
              <w:jc w:val="right"/>
              <w:rPr>
                <w:rFonts w:ascii="Arial" w:hAnsi="Arial"/>
                <w:sz w:val="16"/>
                <w:szCs w:val="16"/>
                <w:lang w:val="en-US"/>
              </w:rPr>
            </w:pPr>
            <w:r>
              <w:rPr>
                <w:rFonts w:ascii="Arial" w:hAnsi="Arial"/>
                <w:sz w:val="16"/>
                <w:szCs w:val="16"/>
                <w:lang w:val="en-US"/>
              </w:rPr>
              <w:t>-</w:t>
            </w:r>
          </w:p>
        </w:tc>
        <w:tc>
          <w:tcPr>
            <w:tcW w:w="927" w:type="pct"/>
            <w:shd w:val="clear" w:color="auto" w:fill="auto"/>
            <w:vAlign w:val="bottom"/>
          </w:tcPr>
          <w:p w:rsidR="00384B42" w:rsidRPr="004550F9" w:rsidRDefault="00384B42" w:rsidP="009B2723">
            <w:pPr>
              <w:widowControl w:val="0"/>
              <w:autoSpaceDE w:val="0"/>
              <w:autoSpaceDN w:val="0"/>
              <w:adjustRightInd w:val="0"/>
              <w:spacing w:line="260" w:lineRule="exact"/>
              <w:ind w:right="87"/>
              <w:jc w:val="right"/>
              <w:rPr>
                <w:rFonts w:ascii="Arial" w:hAnsi="Arial"/>
                <w:sz w:val="16"/>
                <w:szCs w:val="16"/>
                <w:lang w:val="vi-VN"/>
              </w:rPr>
            </w:pPr>
          </w:p>
        </w:tc>
      </w:tr>
      <w:tr w:rsidR="00384B42" w:rsidRPr="00BB1DEF" w:rsidTr="0085298E">
        <w:tblPrEx>
          <w:tblCellMar>
            <w:top w:w="0" w:type="dxa"/>
            <w:left w:w="0" w:type="dxa"/>
            <w:bottom w:w="0" w:type="dxa"/>
            <w:right w:w="0" w:type="dxa"/>
          </w:tblCellMar>
        </w:tblPrEx>
        <w:trPr>
          <w:trHeight w:val="288"/>
        </w:trPr>
        <w:tc>
          <w:tcPr>
            <w:tcW w:w="230" w:type="pct"/>
            <w:shd w:val="clear" w:color="auto" w:fill="auto"/>
            <w:vAlign w:val="bottom"/>
          </w:tcPr>
          <w:p w:rsidR="00384B42" w:rsidRPr="00BB1DEF" w:rsidRDefault="00384B42" w:rsidP="009B2723">
            <w:pPr>
              <w:widowControl w:val="0"/>
              <w:autoSpaceDE w:val="0"/>
              <w:autoSpaceDN w:val="0"/>
              <w:adjustRightInd w:val="0"/>
              <w:spacing w:line="260" w:lineRule="exact"/>
              <w:ind w:right="21"/>
              <w:jc w:val="center"/>
              <w:rPr>
                <w:rFonts w:ascii="Arial" w:hAnsi="Arial"/>
                <w:sz w:val="16"/>
                <w:szCs w:val="16"/>
                <w:lang w:val="vi-VN"/>
              </w:rPr>
            </w:pPr>
          </w:p>
        </w:tc>
        <w:tc>
          <w:tcPr>
            <w:tcW w:w="2089" w:type="pct"/>
            <w:shd w:val="clear" w:color="auto" w:fill="auto"/>
            <w:vAlign w:val="bottom"/>
          </w:tcPr>
          <w:p w:rsidR="00384B42" w:rsidRPr="00BB1DEF" w:rsidRDefault="00384B42" w:rsidP="009B2723">
            <w:pPr>
              <w:spacing w:line="260" w:lineRule="exact"/>
              <w:ind w:left="154"/>
              <w:rPr>
                <w:rFonts w:ascii="Arial" w:hAnsi="Arial"/>
                <w:sz w:val="16"/>
                <w:szCs w:val="16"/>
                <w:lang w:val="vi-VN"/>
              </w:rPr>
            </w:pPr>
            <w:r w:rsidRPr="00BB1DEF">
              <w:rPr>
                <w:rFonts w:ascii="Arial" w:hAnsi="Arial"/>
                <w:sz w:val="16"/>
                <w:szCs w:val="16"/>
                <w:lang w:val="vi-VN"/>
              </w:rPr>
              <w:t>Phải thu dài hạn của khách hàng có thời hạn thanh toán còn lại từ 90 ngày trở xuống</w:t>
            </w:r>
          </w:p>
        </w:tc>
        <w:tc>
          <w:tcPr>
            <w:tcW w:w="869" w:type="pct"/>
            <w:shd w:val="clear" w:color="auto" w:fill="auto"/>
            <w:vAlign w:val="bottom"/>
          </w:tcPr>
          <w:p w:rsidR="00384B42" w:rsidRPr="004550F9" w:rsidRDefault="00384B42"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tcPr>
          <w:p w:rsidR="00384B42" w:rsidRPr="0085298E" w:rsidRDefault="00384B42" w:rsidP="009B2723">
            <w:pPr>
              <w:widowControl w:val="0"/>
              <w:autoSpaceDE w:val="0"/>
              <w:autoSpaceDN w:val="0"/>
              <w:adjustRightInd w:val="0"/>
              <w:spacing w:line="260" w:lineRule="exact"/>
              <w:ind w:left="683" w:right="87"/>
              <w:jc w:val="right"/>
              <w:rPr>
                <w:rFonts w:ascii="Arial" w:hAnsi="Arial"/>
                <w:sz w:val="16"/>
                <w:szCs w:val="16"/>
                <w:lang w:val="en-US"/>
              </w:rPr>
            </w:pPr>
            <w:r>
              <w:rPr>
                <w:rFonts w:ascii="Arial" w:hAnsi="Arial"/>
                <w:sz w:val="16"/>
                <w:szCs w:val="16"/>
                <w:lang w:val="en-US"/>
              </w:rPr>
              <w:t>-</w:t>
            </w:r>
          </w:p>
        </w:tc>
        <w:tc>
          <w:tcPr>
            <w:tcW w:w="927" w:type="pct"/>
            <w:shd w:val="clear" w:color="auto" w:fill="auto"/>
            <w:vAlign w:val="bottom"/>
          </w:tcPr>
          <w:p w:rsidR="00384B42" w:rsidRPr="004550F9" w:rsidRDefault="00384B42" w:rsidP="009B2723">
            <w:pPr>
              <w:widowControl w:val="0"/>
              <w:autoSpaceDE w:val="0"/>
              <w:autoSpaceDN w:val="0"/>
              <w:adjustRightInd w:val="0"/>
              <w:spacing w:line="260" w:lineRule="exact"/>
              <w:ind w:right="87"/>
              <w:jc w:val="right"/>
              <w:rPr>
                <w:rFonts w:ascii="Arial" w:hAnsi="Arial"/>
                <w:sz w:val="16"/>
                <w:szCs w:val="16"/>
                <w:lang w:val="vi-VN"/>
              </w:rPr>
            </w:pPr>
          </w:p>
        </w:tc>
      </w:tr>
      <w:tr w:rsidR="00DC2A79" w:rsidRPr="00BB1DEF" w:rsidTr="00384B42">
        <w:tblPrEx>
          <w:tblCellMar>
            <w:top w:w="0" w:type="dxa"/>
            <w:left w:w="0" w:type="dxa"/>
            <w:bottom w:w="0" w:type="dxa"/>
            <w:right w:w="0" w:type="dxa"/>
          </w:tblCellMar>
        </w:tblPrEx>
        <w:trPr>
          <w:trHeight w:val="288"/>
        </w:trPr>
        <w:tc>
          <w:tcPr>
            <w:tcW w:w="230" w:type="pct"/>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p>
        </w:tc>
        <w:tc>
          <w:tcPr>
            <w:tcW w:w="2089" w:type="pct"/>
            <w:shd w:val="clear" w:color="auto" w:fill="auto"/>
            <w:vAlign w:val="bottom"/>
          </w:tcPr>
          <w:p w:rsidR="00B901D7" w:rsidRPr="00BB1DEF" w:rsidRDefault="00B901D7" w:rsidP="009B2723">
            <w:pPr>
              <w:spacing w:line="260" w:lineRule="exact"/>
              <w:ind w:left="154"/>
              <w:rPr>
                <w:rFonts w:ascii="Arial" w:hAnsi="Arial"/>
                <w:sz w:val="16"/>
                <w:szCs w:val="16"/>
                <w:lang w:val="vi-VN"/>
              </w:rPr>
            </w:pPr>
            <w:r w:rsidRPr="00BB1DEF">
              <w:rPr>
                <w:rFonts w:ascii="Arial" w:hAnsi="Arial"/>
                <w:sz w:val="16"/>
                <w:szCs w:val="16"/>
                <w:lang w:val="vi-VN"/>
              </w:rPr>
              <w:t>Phải thu dài hạn của khách hàng có thời hạn thanh toán còn lại trên 90 ngày</w:t>
            </w:r>
          </w:p>
        </w:tc>
        <w:tc>
          <w:tcPr>
            <w:tcW w:w="86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vAlign w:val="bottom"/>
          </w:tcPr>
          <w:p w:rsidR="00B901D7" w:rsidRPr="004A0168" w:rsidRDefault="004E2DC9" w:rsidP="009B2723">
            <w:pPr>
              <w:widowControl w:val="0"/>
              <w:autoSpaceDE w:val="0"/>
              <w:autoSpaceDN w:val="0"/>
              <w:adjustRightInd w:val="0"/>
              <w:spacing w:line="260" w:lineRule="exact"/>
              <w:ind w:right="87"/>
              <w:jc w:val="right"/>
              <w:rPr>
                <w:rFonts w:ascii="Arial" w:hAnsi="Arial"/>
                <w:sz w:val="16"/>
                <w:szCs w:val="16"/>
              </w:rPr>
            </w:pPr>
            <w:r>
              <w:rPr>
                <w:rFonts w:ascii="Arial" w:hAnsi="Arial"/>
                <w:sz w:val="16"/>
                <w:szCs w:val="16"/>
              </w:rPr>
              <w:t>-</w:t>
            </w:r>
          </w:p>
        </w:tc>
        <w:tc>
          <w:tcPr>
            <w:tcW w:w="927"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DC2A79" w:rsidRPr="00BB1DEF" w:rsidTr="00384B42">
        <w:tblPrEx>
          <w:tblCellMar>
            <w:top w:w="0" w:type="dxa"/>
            <w:left w:w="0" w:type="dxa"/>
            <w:bottom w:w="0" w:type="dxa"/>
            <w:right w:w="0" w:type="dxa"/>
          </w:tblCellMar>
        </w:tblPrEx>
        <w:trPr>
          <w:trHeight w:val="288"/>
        </w:trPr>
        <w:tc>
          <w:tcPr>
            <w:tcW w:w="230" w:type="pct"/>
            <w:shd w:val="clear" w:color="auto" w:fill="auto"/>
            <w:vAlign w:val="bottom"/>
          </w:tcPr>
          <w:p w:rsidR="00B901D7" w:rsidRPr="00BB1DEF" w:rsidRDefault="004E2DC9"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2</w:t>
            </w:r>
          </w:p>
        </w:tc>
        <w:tc>
          <w:tcPr>
            <w:tcW w:w="2089" w:type="pct"/>
            <w:shd w:val="clear" w:color="auto" w:fill="auto"/>
            <w:vAlign w:val="bottom"/>
          </w:tcPr>
          <w:p w:rsidR="00B901D7" w:rsidRPr="00BB1DEF" w:rsidRDefault="00B901D7" w:rsidP="009B2723">
            <w:pPr>
              <w:spacing w:line="260" w:lineRule="exact"/>
              <w:ind w:left="154"/>
              <w:rPr>
                <w:rFonts w:ascii="Arial" w:hAnsi="Arial"/>
                <w:sz w:val="16"/>
                <w:szCs w:val="16"/>
                <w:lang w:val="vi-VN"/>
              </w:rPr>
            </w:pPr>
            <w:r w:rsidRPr="00BB1DEF">
              <w:rPr>
                <w:rFonts w:ascii="Arial" w:hAnsi="Arial"/>
                <w:sz w:val="16"/>
                <w:szCs w:val="16"/>
                <w:lang w:val="vi-VN"/>
              </w:rPr>
              <w:t>Vốn kinh doanh ở đơn vị trực thuộc</w:t>
            </w:r>
          </w:p>
        </w:tc>
        <w:tc>
          <w:tcPr>
            <w:tcW w:w="86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vAlign w:val="bottom"/>
          </w:tcPr>
          <w:p w:rsidR="00B901D7" w:rsidRPr="004A0168" w:rsidRDefault="004E2DC9" w:rsidP="009B2723">
            <w:pPr>
              <w:widowControl w:val="0"/>
              <w:autoSpaceDE w:val="0"/>
              <w:autoSpaceDN w:val="0"/>
              <w:adjustRightInd w:val="0"/>
              <w:spacing w:line="260" w:lineRule="exact"/>
              <w:ind w:right="87"/>
              <w:jc w:val="right"/>
              <w:rPr>
                <w:rFonts w:ascii="Arial" w:hAnsi="Arial"/>
                <w:sz w:val="16"/>
                <w:szCs w:val="16"/>
              </w:rPr>
            </w:pPr>
            <w:r>
              <w:rPr>
                <w:rFonts w:ascii="Arial" w:hAnsi="Arial"/>
                <w:sz w:val="16"/>
                <w:szCs w:val="16"/>
              </w:rPr>
              <w:t>-</w:t>
            </w:r>
          </w:p>
        </w:tc>
        <w:tc>
          <w:tcPr>
            <w:tcW w:w="927"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DC2A79" w:rsidRPr="00BB1DEF" w:rsidTr="00384B42">
        <w:tblPrEx>
          <w:tblCellMar>
            <w:top w:w="0" w:type="dxa"/>
            <w:left w:w="0" w:type="dxa"/>
            <w:bottom w:w="0" w:type="dxa"/>
            <w:right w:w="0" w:type="dxa"/>
          </w:tblCellMar>
        </w:tblPrEx>
        <w:trPr>
          <w:trHeight w:val="288"/>
        </w:trPr>
        <w:tc>
          <w:tcPr>
            <w:tcW w:w="230" w:type="pct"/>
            <w:shd w:val="clear" w:color="auto" w:fill="auto"/>
            <w:vAlign w:val="bottom"/>
          </w:tcPr>
          <w:p w:rsidR="00B901D7" w:rsidRPr="00BB1DEF" w:rsidRDefault="004E2DC9"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3</w:t>
            </w:r>
          </w:p>
        </w:tc>
        <w:tc>
          <w:tcPr>
            <w:tcW w:w="2089" w:type="pct"/>
            <w:shd w:val="clear" w:color="auto" w:fill="auto"/>
            <w:vAlign w:val="bottom"/>
          </w:tcPr>
          <w:p w:rsidR="00B901D7" w:rsidRPr="00BB1DEF" w:rsidRDefault="00B901D7" w:rsidP="009B2723">
            <w:pPr>
              <w:spacing w:line="260" w:lineRule="exact"/>
              <w:ind w:left="154"/>
              <w:rPr>
                <w:rFonts w:ascii="Arial" w:hAnsi="Arial"/>
                <w:sz w:val="16"/>
                <w:szCs w:val="16"/>
                <w:lang w:val="vi-VN"/>
              </w:rPr>
            </w:pPr>
            <w:r w:rsidRPr="00BB1DEF">
              <w:rPr>
                <w:rFonts w:ascii="Arial" w:hAnsi="Arial"/>
                <w:sz w:val="16"/>
                <w:szCs w:val="16"/>
                <w:lang w:val="vi-VN"/>
              </w:rPr>
              <w:t>Phải thu dài hạn nội bộ</w:t>
            </w:r>
          </w:p>
        </w:tc>
        <w:tc>
          <w:tcPr>
            <w:tcW w:w="86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vAlign w:val="bottom"/>
          </w:tcPr>
          <w:p w:rsidR="00B901D7" w:rsidRPr="0085298E" w:rsidRDefault="00384B42" w:rsidP="009B2723">
            <w:pPr>
              <w:widowControl w:val="0"/>
              <w:autoSpaceDE w:val="0"/>
              <w:autoSpaceDN w:val="0"/>
              <w:adjustRightInd w:val="0"/>
              <w:spacing w:line="260" w:lineRule="exact"/>
              <w:ind w:left="673" w:right="87"/>
              <w:jc w:val="right"/>
              <w:rPr>
                <w:rFonts w:ascii="Arial" w:hAnsi="Arial"/>
                <w:sz w:val="16"/>
                <w:szCs w:val="16"/>
                <w:lang w:val="en-US"/>
              </w:rPr>
            </w:pPr>
            <w:r>
              <w:rPr>
                <w:rFonts w:ascii="Arial" w:hAnsi="Arial"/>
                <w:sz w:val="16"/>
                <w:szCs w:val="16"/>
                <w:lang w:val="en-US"/>
              </w:rPr>
              <w:t>-</w:t>
            </w:r>
          </w:p>
        </w:tc>
        <w:tc>
          <w:tcPr>
            <w:tcW w:w="927"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DC2A79" w:rsidRPr="00BB1DEF" w:rsidTr="00384B42">
        <w:tblPrEx>
          <w:tblCellMar>
            <w:top w:w="0" w:type="dxa"/>
            <w:left w:w="0" w:type="dxa"/>
            <w:bottom w:w="0" w:type="dxa"/>
            <w:right w:w="0" w:type="dxa"/>
          </w:tblCellMar>
        </w:tblPrEx>
        <w:trPr>
          <w:trHeight w:val="288"/>
        </w:trPr>
        <w:tc>
          <w:tcPr>
            <w:tcW w:w="230" w:type="pct"/>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p>
        </w:tc>
        <w:tc>
          <w:tcPr>
            <w:tcW w:w="2089" w:type="pct"/>
            <w:shd w:val="clear" w:color="auto" w:fill="auto"/>
            <w:vAlign w:val="bottom"/>
          </w:tcPr>
          <w:p w:rsidR="00B901D7" w:rsidRPr="00BB1DEF" w:rsidRDefault="00B901D7" w:rsidP="009B2723">
            <w:pPr>
              <w:spacing w:line="260" w:lineRule="exact"/>
              <w:ind w:left="154"/>
              <w:rPr>
                <w:rFonts w:ascii="Arial" w:hAnsi="Arial"/>
                <w:sz w:val="16"/>
                <w:szCs w:val="16"/>
                <w:lang w:val="vi-VN"/>
              </w:rPr>
            </w:pPr>
            <w:r w:rsidRPr="00BB1DEF">
              <w:rPr>
                <w:rFonts w:ascii="Arial" w:hAnsi="Arial"/>
                <w:sz w:val="16"/>
                <w:szCs w:val="16"/>
                <w:lang w:val="vi-VN"/>
              </w:rPr>
              <w:t>Phải thu dài hạn nội bộ có thời hạn thanh toán còn lại từ 90 ngày trở xuống</w:t>
            </w:r>
          </w:p>
        </w:tc>
        <w:tc>
          <w:tcPr>
            <w:tcW w:w="86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shd w:val="clear" w:color="auto" w:fill="auto"/>
            <w:vAlign w:val="bottom"/>
          </w:tcPr>
          <w:p w:rsidR="00B901D7" w:rsidRPr="0085298E" w:rsidRDefault="00384B42" w:rsidP="009B2723">
            <w:pPr>
              <w:widowControl w:val="0"/>
              <w:autoSpaceDE w:val="0"/>
              <w:autoSpaceDN w:val="0"/>
              <w:adjustRightInd w:val="0"/>
              <w:spacing w:line="260" w:lineRule="exact"/>
              <w:ind w:right="87"/>
              <w:jc w:val="right"/>
              <w:rPr>
                <w:rFonts w:ascii="Arial" w:hAnsi="Arial"/>
                <w:sz w:val="16"/>
                <w:szCs w:val="16"/>
                <w:lang w:val="en-US"/>
              </w:rPr>
            </w:pPr>
            <w:r>
              <w:rPr>
                <w:rFonts w:ascii="Arial" w:hAnsi="Arial"/>
                <w:sz w:val="16"/>
                <w:szCs w:val="16"/>
                <w:lang w:val="en-US"/>
              </w:rPr>
              <w:t>-</w:t>
            </w:r>
          </w:p>
        </w:tc>
        <w:tc>
          <w:tcPr>
            <w:tcW w:w="927"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DC2A79" w:rsidRPr="00BB1DEF" w:rsidTr="00384B42">
        <w:tblPrEx>
          <w:tblCellMar>
            <w:top w:w="0" w:type="dxa"/>
            <w:left w:w="0" w:type="dxa"/>
            <w:bottom w:w="0" w:type="dxa"/>
            <w:right w:w="0" w:type="dxa"/>
          </w:tblCellMar>
        </w:tblPrEx>
        <w:trPr>
          <w:trHeight w:val="288"/>
        </w:trPr>
        <w:tc>
          <w:tcPr>
            <w:tcW w:w="230" w:type="pct"/>
            <w:tcBorders>
              <w:bottom w:val="single" w:sz="4" w:space="0" w:color="auto"/>
            </w:tcBorders>
            <w:shd w:val="clear" w:color="auto" w:fill="auto"/>
            <w:vAlign w:val="bottom"/>
          </w:tcPr>
          <w:p w:rsidR="00026A85" w:rsidRPr="00BB1DEF" w:rsidRDefault="00026A85" w:rsidP="009B2723">
            <w:pPr>
              <w:widowControl w:val="0"/>
              <w:autoSpaceDE w:val="0"/>
              <w:autoSpaceDN w:val="0"/>
              <w:adjustRightInd w:val="0"/>
              <w:spacing w:line="260" w:lineRule="exact"/>
              <w:ind w:right="21"/>
              <w:jc w:val="center"/>
              <w:rPr>
                <w:rFonts w:ascii="Arial" w:hAnsi="Arial"/>
                <w:sz w:val="16"/>
                <w:szCs w:val="16"/>
                <w:lang w:val="vi-VN"/>
              </w:rPr>
            </w:pPr>
          </w:p>
        </w:tc>
        <w:tc>
          <w:tcPr>
            <w:tcW w:w="2089" w:type="pct"/>
            <w:tcBorders>
              <w:bottom w:val="single" w:sz="4" w:space="0" w:color="auto"/>
            </w:tcBorders>
            <w:shd w:val="clear" w:color="auto" w:fill="auto"/>
            <w:vAlign w:val="bottom"/>
          </w:tcPr>
          <w:p w:rsidR="00026A85" w:rsidRPr="00BB1DEF" w:rsidRDefault="00026A85" w:rsidP="009B2723">
            <w:pPr>
              <w:spacing w:line="260" w:lineRule="exact"/>
              <w:ind w:left="154"/>
              <w:rPr>
                <w:rFonts w:ascii="Arial" w:hAnsi="Arial"/>
                <w:sz w:val="16"/>
                <w:szCs w:val="16"/>
                <w:lang w:val="vi-VN"/>
              </w:rPr>
            </w:pPr>
            <w:r w:rsidRPr="00BB1DEF">
              <w:rPr>
                <w:rFonts w:ascii="Arial" w:hAnsi="Arial"/>
                <w:sz w:val="16"/>
                <w:szCs w:val="16"/>
                <w:lang w:val="vi-VN"/>
              </w:rPr>
              <w:t>Phải thu dài hạn nội bộ c</w:t>
            </w:r>
            <w:r>
              <w:rPr>
                <w:rFonts w:ascii="Arial" w:hAnsi="Arial"/>
                <w:sz w:val="16"/>
                <w:szCs w:val="16"/>
                <w:lang w:val="vi-VN"/>
              </w:rPr>
              <w:t xml:space="preserve">ó thời hạn thanh toán còn lại </w:t>
            </w:r>
            <w:r w:rsidRPr="004550F9">
              <w:rPr>
                <w:rFonts w:ascii="Arial" w:hAnsi="Arial"/>
                <w:sz w:val="16"/>
                <w:szCs w:val="16"/>
                <w:lang w:val="vi-VN"/>
              </w:rPr>
              <w:t>trên</w:t>
            </w:r>
            <w:r w:rsidRPr="00BB1DEF">
              <w:rPr>
                <w:rFonts w:ascii="Arial" w:hAnsi="Arial"/>
                <w:sz w:val="16"/>
                <w:szCs w:val="16"/>
                <w:lang w:val="vi-VN"/>
              </w:rPr>
              <w:t xml:space="preserve"> 90 ngày</w:t>
            </w:r>
          </w:p>
        </w:tc>
        <w:tc>
          <w:tcPr>
            <w:tcW w:w="869" w:type="pct"/>
            <w:tcBorders>
              <w:bottom w:val="single" w:sz="4" w:space="0" w:color="auto"/>
            </w:tcBorders>
            <w:shd w:val="clear" w:color="auto" w:fill="auto"/>
            <w:vAlign w:val="bottom"/>
          </w:tcPr>
          <w:p w:rsidR="00026A85" w:rsidRPr="004550F9" w:rsidRDefault="00026A85" w:rsidP="009B2723">
            <w:pPr>
              <w:widowControl w:val="0"/>
              <w:autoSpaceDE w:val="0"/>
              <w:autoSpaceDN w:val="0"/>
              <w:adjustRightInd w:val="0"/>
              <w:spacing w:line="260" w:lineRule="exact"/>
              <w:ind w:right="87"/>
              <w:jc w:val="right"/>
              <w:rPr>
                <w:rFonts w:ascii="Arial" w:hAnsi="Arial"/>
                <w:sz w:val="16"/>
                <w:szCs w:val="16"/>
                <w:lang w:val="vi-VN"/>
              </w:rPr>
            </w:pPr>
          </w:p>
        </w:tc>
        <w:tc>
          <w:tcPr>
            <w:tcW w:w="885" w:type="pct"/>
            <w:tcBorders>
              <w:bottom w:val="single" w:sz="4" w:space="0" w:color="auto"/>
            </w:tcBorders>
            <w:shd w:val="clear" w:color="auto" w:fill="auto"/>
            <w:vAlign w:val="bottom"/>
          </w:tcPr>
          <w:p w:rsidR="00026A85" w:rsidRPr="004550F9" w:rsidRDefault="00534CFA" w:rsidP="009B2723">
            <w:pPr>
              <w:widowControl w:val="0"/>
              <w:autoSpaceDE w:val="0"/>
              <w:autoSpaceDN w:val="0"/>
              <w:adjustRightInd w:val="0"/>
              <w:spacing w:line="260" w:lineRule="exact"/>
              <w:ind w:right="87"/>
              <w:jc w:val="right"/>
              <w:rPr>
                <w:rFonts w:ascii="Arial" w:hAnsi="Arial"/>
                <w:sz w:val="16"/>
                <w:szCs w:val="16"/>
                <w:lang w:val="vi-VN"/>
              </w:rPr>
            </w:pPr>
            <w:r>
              <w:rPr>
                <w:rFonts w:ascii="Arial" w:hAnsi="Arial"/>
                <w:sz w:val="16"/>
                <w:szCs w:val="16"/>
                <w:lang w:val="vi-VN"/>
              </w:rPr>
              <w:t>-</w:t>
            </w:r>
          </w:p>
        </w:tc>
        <w:tc>
          <w:tcPr>
            <w:tcW w:w="927" w:type="pct"/>
            <w:tcBorders>
              <w:bottom w:val="single" w:sz="4" w:space="0" w:color="auto"/>
            </w:tcBorders>
            <w:shd w:val="clear" w:color="auto" w:fill="auto"/>
            <w:vAlign w:val="bottom"/>
          </w:tcPr>
          <w:p w:rsidR="00026A85" w:rsidRPr="004550F9" w:rsidRDefault="00026A85" w:rsidP="009B2723">
            <w:pPr>
              <w:widowControl w:val="0"/>
              <w:autoSpaceDE w:val="0"/>
              <w:autoSpaceDN w:val="0"/>
              <w:adjustRightInd w:val="0"/>
              <w:spacing w:line="260" w:lineRule="exact"/>
              <w:ind w:right="87"/>
              <w:jc w:val="right"/>
              <w:rPr>
                <w:rFonts w:ascii="Arial" w:hAnsi="Arial"/>
                <w:sz w:val="16"/>
                <w:szCs w:val="16"/>
                <w:lang w:val="vi-VN"/>
              </w:rPr>
            </w:pPr>
          </w:p>
        </w:tc>
      </w:tr>
    </w:tbl>
    <w:p w:rsidR="0035781F" w:rsidRPr="004550F9" w:rsidRDefault="0035781F">
      <w:pPr>
        <w:rPr>
          <w:lang w:val="vi-VN"/>
        </w:rPr>
      </w:pPr>
      <w:r w:rsidRPr="004550F9">
        <w:rPr>
          <w:lang w:val="vi-VN"/>
        </w:rPr>
        <w:br w:type="page"/>
      </w:r>
    </w:p>
    <w:tbl>
      <w:tblPr>
        <w:tblW w:w="4996" w:type="pct"/>
        <w:tblLayout w:type="fixed"/>
        <w:tblCellMar>
          <w:left w:w="0" w:type="dxa"/>
          <w:right w:w="0" w:type="dxa"/>
        </w:tblCellMar>
        <w:tblLook w:val="0000"/>
      </w:tblPr>
      <w:tblGrid>
        <w:gridCol w:w="382"/>
        <w:gridCol w:w="22"/>
        <w:gridCol w:w="2114"/>
        <w:gridCol w:w="1378"/>
        <w:gridCol w:w="1504"/>
        <w:gridCol w:w="19"/>
        <w:gridCol w:w="1485"/>
        <w:gridCol w:w="1553"/>
      </w:tblGrid>
      <w:tr w:rsidR="00026A85" w:rsidRPr="00BB1DEF" w:rsidTr="00ED1A39">
        <w:tblPrEx>
          <w:tblCellMar>
            <w:top w:w="0" w:type="dxa"/>
            <w:left w:w="0" w:type="dxa"/>
            <w:bottom w:w="0" w:type="dxa"/>
            <w:right w:w="0" w:type="dxa"/>
          </w:tblCellMar>
        </w:tblPrEx>
        <w:trPr>
          <w:trHeight w:val="288"/>
        </w:trPr>
        <w:tc>
          <w:tcPr>
            <w:tcW w:w="239" w:type="pct"/>
            <w:gridSpan w:val="2"/>
            <w:shd w:val="clear" w:color="auto" w:fill="auto"/>
          </w:tcPr>
          <w:p w:rsidR="00026A85" w:rsidRPr="00BB1DEF" w:rsidRDefault="00026A85"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026A85" w:rsidRPr="00BB1DEF" w:rsidRDefault="00026A85" w:rsidP="009B2723">
            <w:pPr>
              <w:spacing w:line="260" w:lineRule="exact"/>
              <w:ind w:left="82" w:firstLine="72"/>
              <w:rPr>
                <w:rFonts w:ascii="Arial" w:hAnsi="Arial"/>
                <w:sz w:val="16"/>
                <w:szCs w:val="16"/>
                <w:lang w:val="vi-VN"/>
              </w:rPr>
            </w:pPr>
          </w:p>
        </w:tc>
        <w:tc>
          <w:tcPr>
            <w:tcW w:w="900" w:type="pct"/>
            <w:gridSpan w:val="2"/>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Vốn khả dụng</w:t>
            </w:r>
          </w:p>
        </w:tc>
        <w:tc>
          <w:tcPr>
            <w:tcW w:w="877" w:type="pct"/>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Khoản giảm trừ</w:t>
            </w:r>
          </w:p>
        </w:tc>
        <w:tc>
          <w:tcPr>
            <w:tcW w:w="919" w:type="pct"/>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Khoản tăng thêm</w:t>
            </w:r>
          </w:p>
        </w:tc>
      </w:tr>
      <w:tr w:rsidR="00026A85" w:rsidRPr="00BB1DEF" w:rsidTr="00ED1A39">
        <w:tblPrEx>
          <w:tblCellMar>
            <w:top w:w="0" w:type="dxa"/>
            <w:left w:w="0" w:type="dxa"/>
            <w:bottom w:w="0" w:type="dxa"/>
            <w:right w:w="0" w:type="dxa"/>
          </w:tblCellMar>
        </w:tblPrEx>
        <w:trPr>
          <w:trHeight w:val="288"/>
        </w:trPr>
        <w:tc>
          <w:tcPr>
            <w:tcW w:w="239" w:type="pct"/>
            <w:gridSpan w:val="2"/>
            <w:shd w:val="clear" w:color="auto" w:fill="auto"/>
          </w:tcPr>
          <w:p w:rsidR="00026A85" w:rsidRPr="00BB1DEF" w:rsidRDefault="00026A85"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026A85" w:rsidRPr="00BB1DEF" w:rsidRDefault="00026A85" w:rsidP="009B2723">
            <w:pPr>
              <w:spacing w:line="260" w:lineRule="exact"/>
              <w:ind w:left="82"/>
              <w:rPr>
                <w:rFonts w:ascii="Arial" w:hAnsi="Arial"/>
                <w:sz w:val="16"/>
                <w:szCs w:val="16"/>
                <w:lang w:val="vi-VN"/>
              </w:rPr>
            </w:pPr>
          </w:p>
        </w:tc>
        <w:tc>
          <w:tcPr>
            <w:tcW w:w="900" w:type="pct"/>
            <w:gridSpan w:val="2"/>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VNĐ</w:t>
            </w:r>
          </w:p>
        </w:tc>
        <w:tc>
          <w:tcPr>
            <w:tcW w:w="877" w:type="pct"/>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VNĐ</w:t>
            </w:r>
          </w:p>
        </w:tc>
        <w:tc>
          <w:tcPr>
            <w:tcW w:w="919" w:type="pct"/>
            <w:shd w:val="clear" w:color="auto" w:fill="auto"/>
            <w:vAlign w:val="bottom"/>
          </w:tcPr>
          <w:p w:rsidR="00026A85" w:rsidRPr="0035781F" w:rsidDel="0035781F" w:rsidRDefault="00026A85" w:rsidP="009B2723">
            <w:pPr>
              <w:widowControl w:val="0"/>
              <w:autoSpaceDE w:val="0"/>
              <w:autoSpaceDN w:val="0"/>
              <w:adjustRightInd w:val="0"/>
              <w:spacing w:line="260" w:lineRule="exact"/>
              <w:ind w:right="87"/>
              <w:jc w:val="right"/>
              <w:rPr>
                <w:rFonts w:ascii="Arial" w:hAnsi="Arial"/>
                <w:sz w:val="16"/>
                <w:szCs w:val="16"/>
                <w:lang w:val="vi-VN"/>
              </w:rPr>
            </w:pPr>
            <w:r w:rsidRPr="00B94597">
              <w:rPr>
                <w:rFonts w:ascii="Arial" w:hAnsi="Arial"/>
                <w:b/>
                <w:sz w:val="16"/>
                <w:szCs w:val="16"/>
                <w:lang w:val="vi-VN"/>
              </w:rPr>
              <w:t>VNĐ</w:t>
            </w: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35781F" w:rsidRPr="00BB1DEF" w:rsidRDefault="0035781F"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4</w:t>
            </w:r>
          </w:p>
        </w:tc>
        <w:tc>
          <w:tcPr>
            <w:tcW w:w="2065" w:type="pct"/>
            <w:gridSpan w:val="2"/>
            <w:shd w:val="clear" w:color="auto" w:fill="auto"/>
            <w:vAlign w:val="bottom"/>
          </w:tcPr>
          <w:p w:rsidR="0035781F" w:rsidRPr="00BB1DEF" w:rsidRDefault="0035781F" w:rsidP="009B2723">
            <w:pPr>
              <w:spacing w:line="260" w:lineRule="exact"/>
              <w:ind w:left="135"/>
              <w:rPr>
                <w:rFonts w:ascii="Arial" w:hAnsi="Arial"/>
                <w:sz w:val="16"/>
                <w:szCs w:val="16"/>
                <w:lang w:val="vi-VN"/>
              </w:rPr>
            </w:pPr>
            <w:r w:rsidRPr="00BB1DEF">
              <w:rPr>
                <w:rFonts w:ascii="Arial" w:hAnsi="Arial"/>
                <w:sz w:val="16"/>
                <w:szCs w:val="16"/>
                <w:lang w:val="vi-VN"/>
              </w:rPr>
              <w:t>Phải thu dài hạn khác</w:t>
            </w:r>
          </w:p>
        </w:tc>
        <w:tc>
          <w:tcPr>
            <w:tcW w:w="900" w:type="pct"/>
            <w:gridSpan w:val="2"/>
            <w:shd w:val="clear" w:color="auto" w:fill="auto"/>
            <w:vAlign w:val="bottom"/>
          </w:tcPr>
          <w:p w:rsidR="0035781F" w:rsidRPr="0035781F" w:rsidDel="0035781F" w:rsidRDefault="0035781F"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35781F" w:rsidRPr="0035781F" w:rsidDel="0035781F" w:rsidRDefault="0035781F" w:rsidP="009B2723">
            <w:pPr>
              <w:widowControl w:val="0"/>
              <w:autoSpaceDE w:val="0"/>
              <w:autoSpaceDN w:val="0"/>
              <w:adjustRightInd w:val="0"/>
              <w:spacing w:line="260" w:lineRule="exact"/>
              <w:ind w:right="87"/>
              <w:jc w:val="right"/>
              <w:rPr>
                <w:rFonts w:ascii="Arial" w:hAnsi="Arial"/>
                <w:sz w:val="16"/>
                <w:szCs w:val="16"/>
                <w:lang w:val="vi-VN"/>
              </w:rPr>
            </w:pPr>
          </w:p>
        </w:tc>
        <w:tc>
          <w:tcPr>
            <w:tcW w:w="919" w:type="pct"/>
            <w:shd w:val="clear" w:color="auto" w:fill="auto"/>
            <w:vAlign w:val="bottom"/>
          </w:tcPr>
          <w:p w:rsidR="0035781F" w:rsidRPr="0035781F" w:rsidDel="0035781F" w:rsidRDefault="0035781F" w:rsidP="009B2723">
            <w:pPr>
              <w:widowControl w:val="0"/>
              <w:autoSpaceDE w:val="0"/>
              <w:autoSpaceDN w:val="0"/>
              <w:adjustRightInd w:val="0"/>
              <w:spacing w:line="260" w:lineRule="exact"/>
              <w:ind w:right="87"/>
              <w:jc w:val="right"/>
              <w:rPr>
                <w:rFonts w:ascii="Arial" w:hAnsi="Arial"/>
                <w:sz w:val="16"/>
                <w:szCs w:val="16"/>
                <w:lang w:val="vi-VN"/>
              </w:rPr>
            </w:pPr>
          </w:p>
        </w:tc>
      </w:tr>
      <w:tr w:rsidR="00A37773" w:rsidRPr="00BB1DEF" w:rsidTr="00ED1A39">
        <w:tblPrEx>
          <w:tblCellMar>
            <w:top w:w="0" w:type="dxa"/>
            <w:left w:w="0" w:type="dxa"/>
            <w:bottom w:w="0" w:type="dxa"/>
            <w:right w:w="0" w:type="dxa"/>
          </w:tblCellMar>
        </w:tblPrEx>
        <w:trPr>
          <w:trHeight w:val="288"/>
        </w:trPr>
        <w:tc>
          <w:tcPr>
            <w:tcW w:w="239" w:type="pct"/>
            <w:gridSpan w:val="2"/>
            <w:vMerge w:val="restart"/>
            <w:shd w:val="clear" w:color="auto" w:fill="auto"/>
            <w:vAlign w:val="bottom"/>
          </w:tcPr>
          <w:p w:rsidR="00A37773" w:rsidRPr="00BB1DEF" w:rsidRDefault="00A37773"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A37773" w:rsidRPr="00BB1DEF" w:rsidRDefault="00A37773" w:rsidP="009B2723">
            <w:pPr>
              <w:spacing w:line="260" w:lineRule="exact"/>
              <w:ind w:left="135"/>
              <w:rPr>
                <w:rFonts w:ascii="Arial" w:hAnsi="Arial"/>
                <w:sz w:val="16"/>
                <w:szCs w:val="16"/>
                <w:lang w:val="vi-VN"/>
              </w:rPr>
            </w:pPr>
            <w:r w:rsidRPr="00BB1DEF">
              <w:rPr>
                <w:rFonts w:ascii="Arial" w:hAnsi="Arial"/>
                <w:sz w:val="16"/>
                <w:szCs w:val="16"/>
                <w:lang w:val="vi-VN"/>
              </w:rPr>
              <w:t>Phải thu dài hạn khác có thời hạn thanh toán còn lại từ 90 ngày trở xuống</w:t>
            </w:r>
          </w:p>
        </w:tc>
        <w:tc>
          <w:tcPr>
            <w:tcW w:w="900" w:type="pct"/>
            <w:gridSpan w:val="2"/>
            <w:shd w:val="clear" w:color="auto" w:fill="auto"/>
            <w:vAlign w:val="bottom"/>
          </w:tcPr>
          <w:p w:rsidR="00A37773" w:rsidRPr="00A37773" w:rsidRDefault="00A37773"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A37773" w:rsidRPr="0085298E" w:rsidRDefault="00384B42" w:rsidP="009B2723">
            <w:pPr>
              <w:widowControl w:val="0"/>
              <w:autoSpaceDE w:val="0"/>
              <w:autoSpaceDN w:val="0"/>
              <w:adjustRightInd w:val="0"/>
              <w:spacing w:line="260" w:lineRule="exact"/>
              <w:ind w:left="673" w:right="87"/>
              <w:jc w:val="right"/>
              <w:rPr>
                <w:rFonts w:ascii="Arial" w:hAnsi="Arial"/>
                <w:sz w:val="16"/>
                <w:szCs w:val="16"/>
                <w:lang w:val="en-US"/>
              </w:rPr>
            </w:pPr>
            <w:r>
              <w:rPr>
                <w:rFonts w:ascii="Arial" w:hAnsi="Arial"/>
                <w:sz w:val="16"/>
                <w:szCs w:val="16"/>
                <w:lang w:val="en-US"/>
              </w:rPr>
              <w:t>-</w:t>
            </w:r>
          </w:p>
        </w:tc>
        <w:tc>
          <w:tcPr>
            <w:tcW w:w="919" w:type="pct"/>
            <w:shd w:val="clear" w:color="auto" w:fill="auto"/>
            <w:vAlign w:val="bottom"/>
          </w:tcPr>
          <w:p w:rsidR="00A37773" w:rsidRPr="00A37773" w:rsidRDefault="00A37773" w:rsidP="009B2723">
            <w:pPr>
              <w:widowControl w:val="0"/>
              <w:autoSpaceDE w:val="0"/>
              <w:autoSpaceDN w:val="0"/>
              <w:adjustRightInd w:val="0"/>
              <w:spacing w:line="260" w:lineRule="exact"/>
              <w:ind w:right="87"/>
              <w:jc w:val="right"/>
              <w:rPr>
                <w:rFonts w:ascii="Arial" w:hAnsi="Arial"/>
                <w:sz w:val="16"/>
                <w:szCs w:val="16"/>
                <w:lang w:val="vi-VN"/>
              </w:rPr>
            </w:pPr>
          </w:p>
        </w:tc>
      </w:tr>
      <w:tr w:rsidR="00A37773" w:rsidRPr="00BB1DEF" w:rsidTr="00ED1A39">
        <w:tblPrEx>
          <w:tblCellMar>
            <w:top w:w="0" w:type="dxa"/>
            <w:left w:w="0" w:type="dxa"/>
            <w:bottom w:w="0" w:type="dxa"/>
            <w:right w:w="0" w:type="dxa"/>
          </w:tblCellMar>
        </w:tblPrEx>
        <w:trPr>
          <w:trHeight w:val="288"/>
        </w:trPr>
        <w:tc>
          <w:tcPr>
            <w:tcW w:w="239" w:type="pct"/>
            <w:gridSpan w:val="2"/>
            <w:vMerge/>
            <w:shd w:val="clear" w:color="auto" w:fill="auto"/>
            <w:vAlign w:val="bottom"/>
          </w:tcPr>
          <w:p w:rsidR="00A37773" w:rsidRPr="00BB1DEF" w:rsidRDefault="00A37773"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A37773" w:rsidRPr="00BB1DEF" w:rsidRDefault="00A37773" w:rsidP="009B2723">
            <w:pPr>
              <w:spacing w:line="260" w:lineRule="exact"/>
              <w:ind w:left="135"/>
              <w:rPr>
                <w:rFonts w:ascii="Arial" w:hAnsi="Arial"/>
                <w:sz w:val="16"/>
                <w:szCs w:val="16"/>
                <w:lang w:val="vi-VN"/>
              </w:rPr>
            </w:pPr>
            <w:r w:rsidRPr="00BB1DEF">
              <w:rPr>
                <w:rFonts w:ascii="Arial" w:hAnsi="Arial"/>
                <w:sz w:val="16"/>
                <w:szCs w:val="16"/>
                <w:lang w:val="vi-VN"/>
              </w:rPr>
              <w:t>Phải thu dài hạn khác có thời hạn thanh toán còn lại trên 90 ngày</w:t>
            </w:r>
          </w:p>
        </w:tc>
        <w:tc>
          <w:tcPr>
            <w:tcW w:w="900" w:type="pct"/>
            <w:gridSpan w:val="2"/>
            <w:shd w:val="clear" w:color="auto" w:fill="auto"/>
            <w:vAlign w:val="bottom"/>
          </w:tcPr>
          <w:p w:rsidR="00A37773" w:rsidRPr="00A37773" w:rsidRDefault="00A37773"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A37773" w:rsidRPr="004A0168" w:rsidRDefault="00A37773" w:rsidP="009B2723">
            <w:pPr>
              <w:widowControl w:val="0"/>
              <w:autoSpaceDE w:val="0"/>
              <w:autoSpaceDN w:val="0"/>
              <w:adjustRightInd w:val="0"/>
              <w:spacing w:line="260" w:lineRule="exact"/>
              <w:ind w:right="87"/>
              <w:jc w:val="right"/>
              <w:rPr>
                <w:rFonts w:ascii="Arial" w:hAnsi="Arial"/>
                <w:sz w:val="16"/>
                <w:szCs w:val="16"/>
              </w:rPr>
            </w:pPr>
            <w:r>
              <w:rPr>
                <w:rFonts w:ascii="Arial" w:hAnsi="Arial"/>
                <w:sz w:val="16"/>
                <w:szCs w:val="16"/>
              </w:rPr>
              <w:t>-</w:t>
            </w:r>
          </w:p>
        </w:tc>
        <w:tc>
          <w:tcPr>
            <w:tcW w:w="919" w:type="pct"/>
            <w:shd w:val="clear" w:color="auto" w:fill="auto"/>
            <w:vAlign w:val="bottom"/>
          </w:tcPr>
          <w:p w:rsidR="00A37773" w:rsidRPr="004A0168" w:rsidRDefault="00A37773"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5</w:t>
            </w:r>
          </w:p>
        </w:tc>
        <w:tc>
          <w:tcPr>
            <w:tcW w:w="2065" w:type="pct"/>
            <w:gridSpan w:val="2"/>
            <w:shd w:val="clear" w:color="auto" w:fill="auto"/>
            <w:vAlign w:val="bottom"/>
          </w:tcPr>
          <w:p w:rsidR="00B901D7" w:rsidRPr="00BB1DEF" w:rsidRDefault="00A37773" w:rsidP="009B2723">
            <w:pPr>
              <w:spacing w:line="260" w:lineRule="exact"/>
              <w:ind w:left="135"/>
              <w:rPr>
                <w:rFonts w:ascii="Arial" w:hAnsi="Arial"/>
                <w:sz w:val="16"/>
                <w:szCs w:val="16"/>
                <w:lang w:val="vi-VN"/>
              </w:rPr>
            </w:pPr>
            <w:r w:rsidRPr="00A37773">
              <w:rPr>
                <w:rFonts w:ascii="Arial" w:hAnsi="Arial"/>
                <w:sz w:val="16"/>
                <w:szCs w:val="16"/>
                <w:lang w:val="vi-VN"/>
              </w:rPr>
              <w:t>Dự phòng nợ phải thu khó đòi dài hạn</w:t>
            </w:r>
          </w:p>
        </w:tc>
        <w:tc>
          <w:tcPr>
            <w:tcW w:w="900" w:type="pct"/>
            <w:gridSpan w:val="2"/>
            <w:shd w:val="clear" w:color="auto" w:fill="auto"/>
            <w:vAlign w:val="bottom"/>
          </w:tcPr>
          <w:p w:rsidR="00B901D7" w:rsidRPr="00A37773"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A37773" w:rsidRDefault="00B901D7" w:rsidP="009B2723">
            <w:pPr>
              <w:widowControl w:val="0"/>
              <w:autoSpaceDE w:val="0"/>
              <w:autoSpaceDN w:val="0"/>
              <w:adjustRightInd w:val="0"/>
              <w:spacing w:line="260" w:lineRule="exact"/>
              <w:ind w:right="60"/>
              <w:jc w:val="right"/>
              <w:rPr>
                <w:rFonts w:ascii="Arial" w:hAnsi="Arial"/>
                <w:sz w:val="16"/>
                <w:szCs w:val="16"/>
                <w:lang w:val="vi-VN"/>
              </w:rPr>
            </w:pPr>
          </w:p>
        </w:tc>
        <w:tc>
          <w:tcPr>
            <w:tcW w:w="91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r w:rsidRPr="004550F9">
              <w:rPr>
                <w:rFonts w:ascii="Arial" w:hAnsi="Arial"/>
                <w:sz w:val="16"/>
                <w:szCs w:val="16"/>
                <w:lang w:val="vi-VN"/>
              </w:rPr>
              <w:t xml:space="preserve"> </w:t>
            </w: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b/>
                <w:sz w:val="16"/>
                <w:szCs w:val="16"/>
                <w:lang w:val="en-US"/>
              </w:rPr>
            </w:pPr>
            <w:r w:rsidRPr="00BB1DEF">
              <w:rPr>
                <w:rFonts w:ascii="Arial" w:hAnsi="Arial"/>
                <w:b/>
                <w:sz w:val="16"/>
                <w:szCs w:val="16"/>
                <w:lang w:val="vi-VN"/>
              </w:rPr>
              <w:t>II</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b/>
                <w:sz w:val="16"/>
                <w:szCs w:val="16"/>
              </w:rPr>
            </w:pPr>
            <w:r w:rsidRPr="00BB1DEF">
              <w:rPr>
                <w:rFonts w:ascii="Arial" w:hAnsi="Arial"/>
                <w:b/>
                <w:sz w:val="16"/>
                <w:szCs w:val="16"/>
              </w:rPr>
              <w:t>Tài sản cố định</w:t>
            </w:r>
          </w:p>
        </w:tc>
        <w:tc>
          <w:tcPr>
            <w:tcW w:w="900" w:type="pct"/>
            <w:gridSpan w:val="2"/>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c>
          <w:tcPr>
            <w:tcW w:w="877" w:type="pct"/>
            <w:shd w:val="clear" w:color="auto" w:fill="auto"/>
            <w:vAlign w:val="bottom"/>
          </w:tcPr>
          <w:p w:rsidR="00B901D7" w:rsidRPr="004A0168" w:rsidRDefault="00384B42" w:rsidP="009B2723">
            <w:pPr>
              <w:widowControl w:val="0"/>
              <w:autoSpaceDE w:val="0"/>
              <w:autoSpaceDN w:val="0"/>
              <w:adjustRightInd w:val="0"/>
              <w:spacing w:line="260" w:lineRule="exact"/>
              <w:ind w:left="9" w:right="87"/>
              <w:jc w:val="right"/>
              <w:rPr>
                <w:rFonts w:ascii="Arial" w:hAnsi="Arial"/>
                <w:sz w:val="16"/>
                <w:szCs w:val="16"/>
              </w:rPr>
            </w:pPr>
            <w:r w:rsidRPr="006D6227">
              <w:rPr>
                <w:rFonts w:ascii="Arial" w:hAnsi="Arial"/>
                <w:sz w:val="16"/>
                <w:szCs w:val="16"/>
              </w:rPr>
              <w:t xml:space="preserve"> </w:t>
            </w:r>
            <w:r w:rsidRPr="00254E51">
              <w:rPr>
                <w:rFonts w:ascii="Arial" w:hAnsi="Arial"/>
                <w:sz w:val="16"/>
                <w:szCs w:val="16"/>
              </w:rPr>
              <w:t xml:space="preserve"> </w:t>
            </w:r>
            <w:r w:rsidR="00411222" w:rsidRPr="00411222">
              <w:rPr>
                <w:rFonts w:ascii="Arial" w:hAnsi="Arial"/>
                <w:sz w:val="16"/>
                <w:szCs w:val="16"/>
              </w:rPr>
              <w:t>3</w:t>
            </w:r>
            <w:r w:rsidR="00BD589D">
              <w:rPr>
                <w:rFonts w:ascii="Arial" w:hAnsi="Arial"/>
                <w:sz w:val="16"/>
                <w:szCs w:val="16"/>
              </w:rPr>
              <w:t>.</w:t>
            </w:r>
            <w:r w:rsidR="00411222" w:rsidRPr="00411222">
              <w:rPr>
                <w:rFonts w:ascii="Arial" w:hAnsi="Arial"/>
                <w:sz w:val="16"/>
                <w:szCs w:val="16"/>
              </w:rPr>
              <w:t>256</w:t>
            </w:r>
            <w:r w:rsidR="00BD589D">
              <w:rPr>
                <w:rFonts w:ascii="Arial" w:hAnsi="Arial"/>
                <w:sz w:val="16"/>
                <w:szCs w:val="16"/>
              </w:rPr>
              <w:t>.</w:t>
            </w:r>
            <w:r w:rsidR="00411222" w:rsidRPr="00411222">
              <w:rPr>
                <w:rFonts w:ascii="Arial" w:hAnsi="Arial"/>
                <w:sz w:val="16"/>
                <w:szCs w:val="16"/>
              </w:rPr>
              <w:t>287</w:t>
            </w:r>
            <w:r w:rsidR="00BD589D">
              <w:rPr>
                <w:rFonts w:ascii="Arial" w:hAnsi="Arial"/>
                <w:sz w:val="16"/>
                <w:szCs w:val="16"/>
              </w:rPr>
              <w:t>.</w:t>
            </w:r>
            <w:r w:rsidR="00411222" w:rsidRPr="00411222">
              <w:rPr>
                <w:rFonts w:ascii="Arial" w:hAnsi="Arial"/>
                <w:sz w:val="16"/>
                <w:szCs w:val="16"/>
              </w:rPr>
              <w:t>886</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b/>
                <w:sz w:val="16"/>
                <w:szCs w:val="16"/>
                <w:lang w:val="en-US"/>
              </w:rPr>
            </w:pPr>
            <w:r w:rsidRPr="00BB1DEF">
              <w:rPr>
                <w:rFonts w:ascii="Arial" w:hAnsi="Arial"/>
                <w:b/>
                <w:sz w:val="16"/>
                <w:szCs w:val="16"/>
                <w:lang w:val="en-US"/>
              </w:rPr>
              <w:t>III</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b/>
                <w:sz w:val="16"/>
                <w:szCs w:val="16"/>
                <w:lang w:val="vi-VN"/>
              </w:rPr>
            </w:pPr>
            <w:r w:rsidRPr="00BB1DEF">
              <w:rPr>
                <w:rFonts w:ascii="Arial" w:hAnsi="Arial"/>
                <w:b/>
                <w:sz w:val="16"/>
                <w:szCs w:val="16"/>
                <w:lang w:val="vi-VN"/>
              </w:rPr>
              <w:t>Bất động sản đầu tư</w:t>
            </w:r>
          </w:p>
        </w:tc>
        <w:tc>
          <w:tcPr>
            <w:tcW w:w="900" w:type="pct"/>
            <w:gridSpan w:val="2"/>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c>
          <w:tcPr>
            <w:tcW w:w="877"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b/>
                <w:sz w:val="16"/>
                <w:szCs w:val="16"/>
                <w:lang w:val="vi-VN"/>
              </w:rPr>
            </w:pPr>
            <w:r w:rsidRPr="00BB1DEF">
              <w:rPr>
                <w:rFonts w:ascii="Arial" w:hAnsi="Arial"/>
                <w:b/>
                <w:sz w:val="16"/>
                <w:szCs w:val="16"/>
                <w:lang w:val="vi-VN"/>
              </w:rPr>
              <w:t>IV</w:t>
            </w:r>
          </w:p>
        </w:tc>
        <w:tc>
          <w:tcPr>
            <w:tcW w:w="2065" w:type="pct"/>
            <w:gridSpan w:val="2"/>
            <w:shd w:val="clear" w:color="auto" w:fill="auto"/>
            <w:vAlign w:val="bottom"/>
          </w:tcPr>
          <w:p w:rsidR="00B901D7" w:rsidRPr="004550F9" w:rsidRDefault="00B901D7" w:rsidP="009B2723">
            <w:pPr>
              <w:spacing w:line="260" w:lineRule="exact"/>
              <w:ind w:left="135"/>
              <w:rPr>
                <w:rFonts w:ascii="Arial" w:hAnsi="Arial"/>
                <w:b/>
                <w:sz w:val="16"/>
                <w:szCs w:val="16"/>
                <w:lang w:val="vi-VN"/>
              </w:rPr>
            </w:pPr>
            <w:r w:rsidRPr="00BB1DEF">
              <w:rPr>
                <w:rFonts w:ascii="Arial" w:hAnsi="Arial"/>
                <w:b/>
                <w:sz w:val="16"/>
                <w:szCs w:val="16"/>
                <w:lang w:val="vi-VN"/>
              </w:rPr>
              <w:t xml:space="preserve">Các khoản đầu tư tài chính </w:t>
            </w:r>
            <w:r w:rsidR="00A05BA6" w:rsidRPr="004550F9">
              <w:rPr>
                <w:rFonts w:ascii="Arial" w:hAnsi="Arial"/>
                <w:b/>
                <w:sz w:val="16"/>
                <w:szCs w:val="16"/>
                <w:lang w:val="vi-VN"/>
              </w:rPr>
              <w:t>dài hạn</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550F9" w:rsidRDefault="00B901D7" w:rsidP="009B2723">
            <w:pPr>
              <w:widowControl w:val="0"/>
              <w:autoSpaceDE w:val="0"/>
              <w:autoSpaceDN w:val="0"/>
              <w:adjustRightInd w:val="0"/>
              <w:spacing w:line="260" w:lineRule="exact"/>
              <w:ind w:left="683" w:right="87"/>
              <w:jc w:val="right"/>
              <w:rPr>
                <w:rFonts w:ascii="Arial" w:hAnsi="Arial"/>
                <w:sz w:val="16"/>
                <w:szCs w:val="16"/>
                <w:lang w:val="vi-VN"/>
              </w:rPr>
            </w:pPr>
          </w:p>
        </w:tc>
        <w:tc>
          <w:tcPr>
            <w:tcW w:w="91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1</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sz w:val="16"/>
                <w:szCs w:val="16"/>
                <w:lang w:val="vi-VN"/>
              </w:rPr>
            </w:pPr>
            <w:r w:rsidRPr="00BB1DEF">
              <w:rPr>
                <w:rFonts w:ascii="Arial" w:hAnsi="Arial"/>
                <w:sz w:val="16"/>
                <w:szCs w:val="16"/>
                <w:lang w:val="vi-VN"/>
              </w:rPr>
              <w:t>Đầu tư vào công ty con</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A0168" w:rsidRDefault="00B901D7" w:rsidP="009B2723">
            <w:pPr>
              <w:widowControl w:val="0"/>
              <w:autoSpaceDE w:val="0"/>
              <w:autoSpaceDN w:val="0"/>
              <w:adjustRightInd w:val="0"/>
              <w:spacing w:line="260" w:lineRule="exact"/>
              <w:ind w:left="673" w:right="87"/>
              <w:jc w:val="right"/>
              <w:rPr>
                <w:rFonts w:ascii="Arial" w:hAnsi="Arial"/>
                <w:sz w:val="16"/>
                <w:szCs w:val="16"/>
              </w:rPr>
            </w:pPr>
            <w:r w:rsidRPr="00AE6E81">
              <w:rPr>
                <w:rFonts w:ascii="Arial" w:hAnsi="Arial"/>
                <w:sz w:val="16"/>
                <w:szCs w:val="16"/>
              </w:rPr>
              <w:t>-</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2</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sz w:val="16"/>
                <w:szCs w:val="16"/>
                <w:lang w:val="vi-VN"/>
              </w:rPr>
            </w:pPr>
            <w:r w:rsidRPr="00BB1DEF">
              <w:rPr>
                <w:rFonts w:ascii="Arial" w:hAnsi="Arial"/>
                <w:sz w:val="16"/>
                <w:szCs w:val="16"/>
                <w:lang w:val="vi-VN"/>
              </w:rPr>
              <w:t>Đầu tư vào công ty liên kết, liên doanh</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r w:rsidRPr="00AE6E81">
              <w:rPr>
                <w:rFonts w:ascii="Arial" w:hAnsi="Arial"/>
                <w:sz w:val="16"/>
                <w:szCs w:val="16"/>
              </w:rPr>
              <w:t>-</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3</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sz w:val="16"/>
                <w:szCs w:val="16"/>
                <w:lang w:val="vi-VN"/>
              </w:rPr>
            </w:pPr>
            <w:r w:rsidRPr="00BB1DEF">
              <w:rPr>
                <w:rFonts w:ascii="Arial" w:hAnsi="Arial"/>
                <w:sz w:val="16"/>
                <w:szCs w:val="16"/>
                <w:lang w:val="vi-VN"/>
              </w:rPr>
              <w:t>Đầu tư chứng khoán dài hạn</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91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A37773" w:rsidRPr="00BB1DEF" w:rsidTr="00ED1A39">
        <w:tblPrEx>
          <w:tblCellMar>
            <w:top w:w="0" w:type="dxa"/>
            <w:left w:w="0" w:type="dxa"/>
            <w:bottom w:w="0" w:type="dxa"/>
            <w:right w:w="0" w:type="dxa"/>
          </w:tblCellMar>
        </w:tblPrEx>
        <w:trPr>
          <w:trHeight w:val="288"/>
        </w:trPr>
        <w:tc>
          <w:tcPr>
            <w:tcW w:w="239" w:type="pct"/>
            <w:gridSpan w:val="2"/>
            <w:vMerge w:val="restart"/>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B901D7" w:rsidRPr="00EC32F0" w:rsidRDefault="00B901D7" w:rsidP="009B2723">
            <w:pPr>
              <w:spacing w:line="260" w:lineRule="exact"/>
              <w:ind w:left="135"/>
              <w:rPr>
                <w:rFonts w:ascii="Arial" w:hAnsi="Arial"/>
                <w:sz w:val="16"/>
                <w:szCs w:val="16"/>
                <w:lang w:val="vi-VN"/>
              </w:rPr>
            </w:pPr>
            <w:r w:rsidRPr="00BB1DEF">
              <w:rPr>
                <w:rFonts w:ascii="Arial" w:hAnsi="Arial"/>
                <w:sz w:val="16"/>
                <w:szCs w:val="16"/>
                <w:lang w:val="vi-VN"/>
              </w:rPr>
              <w:t>Chứng khoán tiềm ẩn rủi ro thị trường theo quy định tại khoản 2 Điều 8</w:t>
            </w:r>
            <w:r w:rsidR="00A05BA6" w:rsidRPr="004550F9">
              <w:rPr>
                <w:rFonts w:ascii="Arial" w:hAnsi="Arial"/>
                <w:sz w:val="16"/>
                <w:szCs w:val="16"/>
                <w:lang w:val="vi-VN"/>
              </w:rPr>
              <w:t xml:space="preserve"> </w:t>
            </w:r>
            <w:r w:rsidR="00B50060" w:rsidRPr="00B50060">
              <w:rPr>
                <w:rFonts w:ascii="Arial" w:hAnsi="Arial"/>
                <w:sz w:val="16"/>
                <w:szCs w:val="16"/>
                <w:lang w:val="vi-VN"/>
              </w:rPr>
              <w:t>-</w:t>
            </w:r>
            <w:r w:rsidR="00A05BA6" w:rsidRPr="00BB1DEF">
              <w:rPr>
                <w:rFonts w:ascii="Arial" w:hAnsi="Arial"/>
                <w:sz w:val="16"/>
                <w:szCs w:val="16"/>
                <w:lang w:val="vi-VN"/>
              </w:rPr>
              <w:t>Thông tư 226/2010</w:t>
            </w:r>
            <w:r w:rsidR="00A05BA6" w:rsidRPr="00EC32F0">
              <w:rPr>
                <w:rFonts w:ascii="Arial" w:hAnsi="Arial"/>
                <w:sz w:val="16"/>
                <w:szCs w:val="16"/>
                <w:lang w:val="vi-VN"/>
              </w:rPr>
              <w:t xml:space="preserve">/TT </w:t>
            </w:r>
            <w:r w:rsidR="00B50060">
              <w:rPr>
                <w:rFonts w:ascii="Arial" w:hAnsi="Arial"/>
                <w:sz w:val="16"/>
                <w:szCs w:val="16"/>
                <w:lang w:val="vi-VN"/>
              </w:rPr>
              <w:t>–</w:t>
            </w:r>
            <w:r w:rsidR="00A05BA6" w:rsidRPr="00EC32F0">
              <w:rPr>
                <w:rFonts w:ascii="Arial" w:hAnsi="Arial"/>
                <w:sz w:val="16"/>
                <w:szCs w:val="16"/>
                <w:lang w:val="vi-VN"/>
              </w:rPr>
              <w:t xml:space="preserve"> BTC</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A0168" w:rsidRDefault="00B901D7" w:rsidP="009B2723">
            <w:pPr>
              <w:widowControl w:val="0"/>
              <w:autoSpaceDE w:val="0"/>
              <w:autoSpaceDN w:val="0"/>
              <w:adjustRightInd w:val="0"/>
              <w:spacing w:line="260" w:lineRule="exact"/>
              <w:ind w:left="673" w:right="87"/>
              <w:jc w:val="right"/>
              <w:rPr>
                <w:rFonts w:ascii="Arial" w:hAnsi="Arial"/>
                <w:sz w:val="16"/>
                <w:szCs w:val="16"/>
              </w:rPr>
            </w:pPr>
            <w:r w:rsidRPr="00AE6E81">
              <w:rPr>
                <w:rFonts w:ascii="Arial" w:hAnsi="Arial"/>
                <w:sz w:val="16"/>
                <w:szCs w:val="16"/>
              </w:rPr>
              <w:t>-</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vMerge/>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p>
        </w:tc>
        <w:tc>
          <w:tcPr>
            <w:tcW w:w="2065" w:type="pct"/>
            <w:gridSpan w:val="2"/>
            <w:shd w:val="clear" w:color="auto" w:fill="auto"/>
            <w:vAlign w:val="bottom"/>
          </w:tcPr>
          <w:p w:rsidR="00B901D7" w:rsidRPr="00EC32F0" w:rsidRDefault="00B901D7" w:rsidP="009B2723">
            <w:pPr>
              <w:spacing w:line="260" w:lineRule="exact"/>
              <w:ind w:left="135"/>
              <w:rPr>
                <w:rFonts w:ascii="Arial" w:hAnsi="Arial"/>
                <w:sz w:val="16"/>
                <w:szCs w:val="16"/>
                <w:lang w:val="vi-VN"/>
              </w:rPr>
            </w:pPr>
            <w:r w:rsidRPr="00BB1DEF">
              <w:rPr>
                <w:rFonts w:ascii="Arial" w:hAnsi="Arial"/>
                <w:sz w:val="16"/>
                <w:szCs w:val="16"/>
                <w:lang w:val="vi-VN"/>
              </w:rPr>
              <w:t xml:space="preserve">Chứng khoán bị giảm trừ khỏi vốn khả dụng theo quy định tại khoản 5 Điều 5 </w:t>
            </w:r>
            <w:r w:rsidR="00B50060" w:rsidRPr="00B50060">
              <w:rPr>
                <w:rFonts w:ascii="Arial" w:hAnsi="Arial"/>
                <w:sz w:val="16"/>
                <w:szCs w:val="16"/>
                <w:lang w:val="vi-VN"/>
              </w:rPr>
              <w:t>-</w:t>
            </w:r>
            <w:r w:rsidR="00A05BA6" w:rsidRPr="00BB1DEF">
              <w:rPr>
                <w:rFonts w:ascii="Arial" w:hAnsi="Arial"/>
                <w:sz w:val="16"/>
                <w:szCs w:val="16"/>
                <w:lang w:val="vi-VN"/>
              </w:rPr>
              <w:t>Thông tư 226/2010</w:t>
            </w:r>
            <w:r w:rsidR="00A05BA6" w:rsidRPr="00EC32F0">
              <w:rPr>
                <w:rFonts w:ascii="Arial" w:hAnsi="Arial"/>
                <w:sz w:val="16"/>
                <w:szCs w:val="16"/>
                <w:lang w:val="vi-VN"/>
              </w:rPr>
              <w:t>/TT - BTC</w:t>
            </w:r>
            <w:r w:rsidR="00A05BA6" w:rsidRPr="00BB1DEF" w:rsidDel="00A05BA6">
              <w:rPr>
                <w:rFonts w:ascii="Arial" w:hAnsi="Arial"/>
                <w:sz w:val="16"/>
                <w:szCs w:val="16"/>
                <w:lang w:val="vi-VN"/>
              </w:rPr>
              <w:t xml:space="preserve"> </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4A0168" w:rsidRDefault="00B901D7" w:rsidP="009B2723">
            <w:pPr>
              <w:widowControl w:val="0"/>
              <w:autoSpaceDE w:val="0"/>
              <w:autoSpaceDN w:val="0"/>
              <w:adjustRightInd w:val="0"/>
              <w:spacing w:line="260" w:lineRule="exact"/>
              <w:ind w:left="683" w:right="87"/>
              <w:jc w:val="right"/>
              <w:rPr>
                <w:rFonts w:ascii="Arial" w:hAnsi="Arial"/>
                <w:sz w:val="16"/>
                <w:szCs w:val="16"/>
              </w:rPr>
            </w:pPr>
            <w:r w:rsidRPr="00AE6E81">
              <w:rPr>
                <w:rFonts w:ascii="Arial" w:hAnsi="Arial"/>
                <w:sz w:val="16"/>
                <w:szCs w:val="16"/>
              </w:rPr>
              <w:t>-</w:t>
            </w:r>
          </w:p>
        </w:tc>
        <w:tc>
          <w:tcPr>
            <w:tcW w:w="919" w:type="pct"/>
            <w:shd w:val="clear" w:color="auto" w:fill="auto"/>
            <w:vAlign w:val="bottom"/>
          </w:tcPr>
          <w:p w:rsidR="00B901D7" w:rsidRPr="004A0168" w:rsidRDefault="00B901D7" w:rsidP="009B2723">
            <w:pPr>
              <w:widowControl w:val="0"/>
              <w:autoSpaceDE w:val="0"/>
              <w:autoSpaceDN w:val="0"/>
              <w:adjustRightInd w:val="0"/>
              <w:spacing w:line="260" w:lineRule="exact"/>
              <w:ind w:right="87"/>
              <w:jc w:val="right"/>
              <w:rPr>
                <w:rFonts w:ascii="Arial" w:hAnsi="Arial"/>
                <w:sz w:val="16"/>
                <w:szCs w:val="16"/>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4</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sz w:val="16"/>
                <w:szCs w:val="16"/>
                <w:lang w:val="vi-VN"/>
              </w:rPr>
            </w:pPr>
            <w:r w:rsidRPr="00BB1DEF">
              <w:rPr>
                <w:rFonts w:ascii="Arial" w:hAnsi="Arial"/>
                <w:sz w:val="16"/>
                <w:szCs w:val="16"/>
                <w:lang w:val="vi-VN"/>
              </w:rPr>
              <w:t>Đầu tư dài hạn khác</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B25E7E" w:rsidRDefault="00B25E7E" w:rsidP="009B2723">
            <w:pPr>
              <w:widowControl w:val="0"/>
              <w:autoSpaceDE w:val="0"/>
              <w:autoSpaceDN w:val="0"/>
              <w:adjustRightInd w:val="0"/>
              <w:spacing w:line="260" w:lineRule="exact"/>
              <w:ind w:right="87"/>
              <w:jc w:val="right"/>
              <w:rPr>
                <w:rFonts w:ascii="Arial" w:hAnsi="Arial"/>
                <w:sz w:val="16"/>
                <w:szCs w:val="16"/>
                <w:lang w:val="en-US"/>
              </w:rPr>
            </w:pPr>
            <w:r>
              <w:rPr>
                <w:rFonts w:ascii="Arial" w:hAnsi="Arial"/>
                <w:sz w:val="16"/>
                <w:szCs w:val="16"/>
                <w:lang w:val="en-US"/>
              </w:rPr>
              <w:t>-</w:t>
            </w:r>
          </w:p>
        </w:tc>
        <w:tc>
          <w:tcPr>
            <w:tcW w:w="91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A37773" w:rsidRPr="00BB1DEF" w:rsidTr="00ED1A39">
        <w:tblPrEx>
          <w:tblCellMar>
            <w:top w:w="0" w:type="dxa"/>
            <w:left w:w="0" w:type="dxa"/>
            <w:bottom w:w="0" w:type="dxa"/>
            <w:right w:w="0" w:type="dxa"/>
          </w:tblCellMar>
        </w:tblPrEx>
        <w:trPr>
          <w:trHeight w:val="288"/>
        </w:trPr>
        <w:tc>
          <w:tcPr>
            <w:tcW w:w="239" w:type="pct"/>
            <w:gridSpan w:val="2"/>
            <w:shd w:val="clear" w:color="auto" w:fill="auto"/>
            <w:vAlign w:val="bottom"/>
          </w:tcPr>
          <w:p w:rsidR="00B901D7" w:rsidRPr="00BB1DEF" w:rsidRDefault="00B901D7" w:rsidP="009B2723">
            <w:pPr>
              <w:widowControl w:val="0"/>
              <w:autoSpaceDE w:val="0"/>
              <w:autoSpaceDN w:val="0"/>
              <w:adjustRightInd w:val="0"/>
              <w:spacing w:line="260" w:lineRule="exact"/>
              <w:ind w:right="21"/>
              <w:jc w:val="center"/>
              <w:rPr>
                <w:rFonts w:ascii="Arial" w:hAnsi="Arial"/>
                <w:sz w:val="16"/>
                <w:szCs w:val="16"/>
                <w:lang w:val="vi-VN"/>
              </w:rPr>
            </w:pPr>
            <w:r w:rsidRPr="00BB1DEF">
              <w:rPr>
                <w:rFonts w:ascii="Arial" w:hAnsi="Arial"/>
                <w:sz w:val="16"/>
                <w:szCs w:val="16"/>
                <w:lang w:val="vi-VN"/>
              </w:rPr>
              <w:t>5</w:t>
            </w:r>
          </w:p>
        </w:tc>
        <w:tc>
          <w:tcPr>
            <w:tcW w:w="2065" w:type="pct"/>
            <w:gridSpan w:val="2"/>
            <w:shd w:val="clear" w:color="auto" w:fill="auto"/>
            <w:vAlign w:val="bottom"/>
          </w:tcPr>
          <w:p w:rsidR="00B901D7" w:rsidRPr="00BB1DEF" w:rsidRDefault="00B901D7" w:rsidP="009B2723">
            <w:pPr>
              <w:spacing w:line="260" w:lineRule="exact"/>
              <w:ind w:left="135"/>
              <w:rPr>
                <w:rFonts w:ascii="Arial" w:hAnsi="Arial"/>
                <w:sz w:val="16"/>
                <w:szCs w:val="16"/>
                <w:lang w:val="vi-VN"/>
              </w:rPr>
            </w:pPr>
            <w:r w:rsidRPr="00BB1DEF">
              <w:rPr>
                <w:rFonts w:ascii="Arial" w:hAnsi="Arial"/>
                <w:sz w:val="16"/>
                <w:szCs w:val="16"/>
                <w:lang w:val="vi-VN"/>
              </w:rPr>
              <w:t>Dự phòng giảm giá đầu tư tài chính dài hạn</w:t>
            </w:r>
          </w:p>
        </w:tc>
        <w:tc>
          <w:tcPr>
            <w:tcW w:w="900" w:type="pct"/>
            <w:gridSpan w:val="2"/>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c>
          <w:tcPr>
            <w:tcW w:w="877" w:type="pct"/>
            <w:shd w:val="clear" w:color="auto" w:fill="auto"/>
            <w:vAlign w:val="bottom"/>
          </w:tcPr>
          <w:p w:rsidR="00B901D7" w:rsidRPr="00B25E7E" w:rsidRDefault="00B25E7E" w:rsidP="009B2723">
            <w:pPr>
              <w:widowControl w:val="0"/>
              <w:autoSpaceDE w:val="0"/>
              <w:autoSpaceDN w:val="0"/>
              <w:adjustRightInd w:val="0"/>
              <w:spacing w:line="260" w:lineRule="exact"/>
              <w:ind w:right="87"/>
              <w:jc w:val="right"/>
              <w:rPr>
                <w:rFonts w:ascii="Arial" w:hAnsi="Arial"/>
                <w:sz w:val="16"/>
                <w:szCs w:val="16"/>
                <w:lang w:val="en-US"/>
              </w:rPr>
            </w:pPr>
            <w:r>
              <w:rPr>
                <w:rFonts w:ascii="Arial" w:hAnsi="Arial"/>
                <w:sz w:val="16"/>
                <w:szCs w:val="16"/>
                <w:lang w:val="en-US"/>
              </w:rPr>
              <w:t>-</w:t>
            </w:r>
          </w:p>
        </w:tc>
        <w:tc>
          <w:tcPr>
            <w:tcW w:w="919" w:type="pct"/>
            <w:shd w:val="clear" w:color="auto" w:fill="auto"/>
            <w:vAlign w:val="bottom"/>
          </w:tcPr>
          <w:p w:rsidR="00B901D7" w:rsidRPr="004550F9" w:rsidRDefault="00B901D7" w:rsidP="009B2723">
            <w:pPr>
              <w:widowControl w:val="0"/>
              <w:autoSpaceDE w:val="0"/>
              <w:autoSpaceDN w:val="0"/>
              <w:adjustRightInd w:val="0"/>
              <w:spacing w:line="260" w:lineRule="exact"/>
              <w:ind w:right="87"/>
              <w:jc w:val="right"/>
              <w:rPr>
                <w:rFonts w:ascii="Arial" w:hAnsi="Arial"/>
                <w:sz w:val="16"/>
                <w:szCs w:val="16"/>
                <w:lang w:val="vi-VN"/>
              </w:rPr>
            </w:pPr>
          </w:p>
        </w:tc>
      </w:tr>
      <w:tr w:rsidR="00451DE7" w:rsidRPr="00BB1DEF" w:rsidTr="00ED1A39">
        <w:tblPrEx>
          <w:tblCellMar>
            <w:top w:w="0" w:type="dxa"/>
            <w:left w:w="0" w:type="dxa"/>
            <w:bottom w:w="0" w:type="dxa"/>
            <w:right w:w="0" w:type="dxa"/>
          </w:tblCellMar>
        </w:tblPrEx>
        <w:trPr>
          <w:trHeight w:hRule="exact" w:val="288"/>
        </w:trPr>
        <w:tc>
          <w:tcPr>
            <w:tcW w:w="226" w:type="pct"/>
            <w:shd w:val="clear" w:color="auto" w:fill="auto"/>
            <w:vAlign w:val="bottom"/>
          </w:tcPr>
          <w:p w:rsidR="00534CFA" w:rsidRPr="00BB1DEF" w:rsidRDefault="00534CFA" w:rsidP="0016276E">
            <w:pPr>
              <w:widowControl w:val="0"/>
              <w:autoSpaceDE w:val="0"/>
              <w:autoSpaceDN w:val="0"/>
              <w:adjustRightInd w:val="0"/>
              <w:spacing w:line="260" w:lineRule="exact"/>
              <w:ind w:left="37" w:right="21"/>
              <w:jc w:val="center"/>
              <w:rPr>
                <w:rFonts w:ascii="Arial" w:hAnsi="Arial"/>
                <w:b/>
                <w:sz w:val="16"/>
                <w:szCs w:val="16"/>
                <w:lang w:val="vi-VN"/>
              </w:rPr>
            </w:pPr>
            <w:r w:rsidRPr="00BB1DEF">
              <w:rPr>
                <w:rFonts w:ascii="Arial" w:hAnsi="Arial"/>
                <w:b/>
                <w:sz w:val="16"/>
                <w:szCs w:val="16"/>
                <w:lang w:val="vi-VN"/>
              </w:rPr>
              <w:t>V</w:t>
            </w:r>
          </w:p>
        </w:tc>
        <w:tc>
          <w:tcPr>
            <w:tcW w:w="2078" w:type="pct"/>
            <w:gridSpan w:val="3"/>
            <w:shd w:val="clear" w:color="auto" w:fill="auto"/>
            <w:vAlign w:val="bottom"/>
          </w:tcPr>
          <w:p w:rsidR="00534CFA" w:rsidRPr="00BB1DEF" w:rsidRDefault="00534CFA" w:rsidP="0016276E">
            <w:pPr>
              <w:spacing w:line="260" w:lineRule="exact"/>
              <w:ind w:left="37"/>
              <w:rPr>
                <w:rFonts w:ascii="Arial" w:hAnsi="Arial"/>
                <w:b/>
                <w:sz w:val="16"/>
                <w:szCs w:val="16"/>
                <w:lang w:val="vi-VN"/>
              </w:rPr>
            </w:pPr>
            <w:r w:rsidRPr="00BB1DEF">
              <w:rPr>
                <w:rFonts w:ascii="Arial" w:hAnsi="Arial"/>
                <w:b/>
                <w:sz w:val="16"/>
                <w:szCs w:val="16"/>
                <w:lang w:val="vi-VN"/>
              </w:rPr>
              <w:t>Tài sản dài hạn khác</w:t>
            </w:r>
          </w:p>
        </w:tc>
        <w:tc>
          <w:tcPr>
            <w:tcW w:w="889" w:type="pct"/>
            <w:shd w:val="clear" w:color="auto" w:fill="auto"/>
            <w:vAlign w:val="bottom"/>
          </w:tcPr>
          <w:p w:rsidR="00534CFA" w:rsidRPr="004550F9" w:rsidRDefault="00534CFA" w:rsidP="005C544C">
            <w:pPr>
              <w:widowControl w:val="0"/>
              <w:autoSpaceDE w:val="0"/>
              <w:autoSpaceDN w:val="0"/>
              <w:adjustRightInd w:val="0"/>
              <w:spacing w:line="260" w:lineRule="exact"/>
              <w:ind w:left="37" w:right="87"/>
              <w:jc w:val="right"/>
              <w:rPr>
                <w:rFonts w:ascii="Arial" w:hAnsi="Arial"/>
                <w:sz w:val="16"/>
                <w:szCs w:val="16"/>
                <w:lang w:val="vi-VN"/>
              </w:rPr>
            </w:pPr>
          </w:p>
        </w:tc>
        <w:tc>
          <w:tcPr>
            <w:tcW w:w="889" w:type="pct"/>
            <w:gridSpan w:val="2"/>
            <w:shd w:val="clear" w:color="auto" w:fill="auto"/>
            <w:vAlign w:val="bottom"/>
          </w:tcPr>
          <w:p w:rsidR="00534CFA" w:rsidRPr="003F69BA" w:rsidRDefault="00F47A05" w:rsidP="0016276E">
            <w:pPr>
              <w:widowControl w:val="0"/>
              <w:tabs>
                <w:tab w:val="left" w:pos="3500"/>
              </w:tabs>
              <w:autoSpaceDE w:val="0"/>
              <w:autoSpaceDN w:val="0"/>
              <w:adjustRightInd w:val="0"/>
              <w:spacing w:line="260" w:lineRule="exact"/>
              <w:ind w:left="37" w:right="93"/>
              <w:jc w:val="right"/>
              <w:rPr>
                <w:rFonts w:ascii="Arial" w:hAnsi="Arial"/>
                <w:sz w:val="16"/>
                <w:szCs w:val="16"/>
              </w:rPr>
            </w:pPr>
            <w:r w:rsidRPr="00F47A05">
              <w:rPr>
                <w:rFonts w:ascii="Arial" w:hAnsi="Arial"/>
                <w:sz w:val="16"/>
                <w:szCs w:val="16"/>
              </w:rPr>
              <w:t>763</w:t>
            </w:r>
            <w:r>
              <w:rPr>
                <w:rFonts w:ascii="Arial" w:hAnsi="Arial"/>
                <w:sz w:val="16"/>
                <w:szCs w:val="16"/>
              </w:rPr>
              <w:t>.</w:t>
            </w:r>
            <w:r w:rsidRPr="00F47A05">
              <w:rPr>
                <w:rFonts w:ascii="Arial" w:hAnsi="Arial"/>
                <w:sz w:val="16"/>
                <w:szCs w:val="16"/>
              </w:rPr>
              <w:t>254</w:t>
            </w:r>
            <w:r>
              <w:rPr>
                <w:rFonts w:ascii="Arial" w:hAnsi="Arial"/>
                <w:sz w:val="16"/>
                <w:szCs w:val="16"/>
              </w:rPr>
              <w:t>.</w:t>
            </w:r>
            <w:r w:rsidRPr="00F47A05">
              <w:rPr>
                <w:rFonts w:ascii="Arial" w:hAnsi="Arial"/>
                <w:sz w:val="16"/>
                <w:szCs w:val="16"/>
              </w:rPr>
              <w:t>825</w:t>
            </w:r>
          </w:p>
        </w:tc>
        <w:tc>
          <w:tcPr>
            <w:tcW w:w="919" w:type="pct"/>
            <w:shd w:val="clear" w:color="auto" w:fill="auto"/>
            <w:vAlign w:val="bottom"/>
          </w:tcPr>
          <w:p w:rsidR="00534CFA" w:rsidRPr="004A0168" w:rsidRDefault="00534CFA" w:rsidP="0016276E">
            <w:pPr>
              <w:widowControl w:val="0"/>
              <w:autoSpaceDE w:val="0"/>
              <w:autoSpaceDN w:val="0"/>
              <w:adjustRightInd w:val="0"/>
              <w:spacing w:line="260" w:lineRule="exact"/>
              <w:ind w:left="37" w:right="87"/>
              <w:jc w:val="right"/>
              <w:rPr>
                <w:rFonts w:ascii="Arial" w:hAnsi="Arial"/>
                <w:sz w:val="16"/>
                <w:szCs w:val="16"/>
              </w:rPr>
            </w:pPr>
          </w:p>
        </w:tc>
      </w:tr>
      <w:tr w:rsidR="00451DE7" w:rsidRPr="00BB1DEF" w:rsidTr="00ED1A39">
        <w:tblPrEx>
          <w:tblCellMar>
            <w:top w:w="0" w:type="dxa"/>
            <w:left w:w="0" w:type="dxa"/>
            <w:bottom w:w="0" w:type="dxa"/>
            <w:right w:w="0" w:type="dxa"/>
          </w:tblCellMar>
        </w:tblPrEx>
        <w:trPr>
          <w:trHeight w:hRule="exact" w:val="1062"/>
        </w:trPr>
        <w:tc>
          <w:tcPr>
            <w:tcW w:w="226" w:type="pct"/>
            <w:tcBorders>
              <w:bottom w:val="single" w:sz="4" w:space="0" w:color="auto"/>
            </w:tcBorders>
            <w:shd w:val="clear" w:color="auto" w:fill="auto"/>
            <w:vAlign w:val="bottom"/>
          </w:tcPr>
          <w:p w:rsidR="00534CFA" w:rsidRPr="00BB1DEF" w:rsidRDefault="00534CFA" w:rsidP="0016276E">
            <w:pPr>
              <w:widowControl w:val="0"/>
              <w:autoSpaceDE w:val="0"/>
              <w:autoSpaceDN w:val="0"/>
              <w:adjustRightInd w:val="0"/>
              <w:spacing w:line="260" w:lineRule="exact"/>
              <w:ind w:left="37" w:right="21"/>
              <w:jc w:val="center"/>
              <w:rPr>
                <w:rFonts w:ascii="Arial" w:hAnsi="Arial"/>
                <w:sz w:val="16"/>
                <w:szCs w:val="16"/>
                <w:lang w:val="vi-VN"/>
              </w:rPr>
            </w:pPr>
          </w:p>
        </w:tc>
        <w:tc>
          <w:tcPr>
            <w:tcW w:w="2078" w:type="pct"/>
            <w:gridSpan w:val="3"/>
            <w:tcBorders>
              <w:bottom w:val="single" w:sz="4" w:space="0" w:color="auto"/>
            </w:tcBorders>
            <w:shd w:val="clear" w:color="auto" w:fill="auto"/>
            <w:vAlign w:val="bottom"/>
          </w:tcPr>
          <w:p w:rsidR="00534CFA" w:rsidRPr="00EC32F0" w:rsidRDefault="00534CFA" w:rsidP="0016276E">
            <w:pPr>
              <w:spacing w:line="260" w:lineRule="exact"/>
              <w:ind w:left="37"/>
              <w:rPr>
                <w:rFonts w:ascii="Arial" w:hAnsi="Arial"/>
                <w:sz w:val="16"/>
                <w:szCs w:val="16"/>
                <w:lang w:val="vi-VN"/>
              </w:rPr>
            </w:pPr>
            <w:r w:rsidRPr="00845F35">
              <w:rPr>
                <w:rFonts w:ascii="Arial" w:hAnsi="Arial"/>
                <w:sz w:val="16"/>
                <w:szCs w:val="16"/>
                <w:lang w:val="vi-VN"/>
              </w:rPr>
              <w:t>Các chỉ tiêu tài sản</w:t>
            </w:r>
            <w:r w:rsidRPr="00BB1DEF">
              <w:rPr>
                <w:rFonts w:ascii="Arial" w:hAnsi="Arial"/>
                <w:sz w:val="16"/>
                <w:szCs w:val="16"/>
                <w:lang w:val="vi-VN"/>
              </w:rPr>
              <w:t xml:space="preserve"> bị coi là khoản ngoại trừ tại báo cáo tài chính năm đã được kiểm toán mà không bị tính giảm trừ theo quy định tại Điều 5 của Thông tư 226/2010</w:t>
            </w:r>
            <w:r w:rsidRPr="00EC32F0">
              <w:rPr>
                <w:rFonts w:ascii="Arial" w:hAnsi="Arial"/>
                <w:sz w:val="16"/>
                <w:szCs w:val="16"/>
                <w:lang w:val="vi-VN"/>
              </w:rPr>
              <w:t xml:space="preserve">/TT </w:t>
            </w:r>
            <w:r>
              <w:rPr>
                <w:rFonts w:ascii="Arial" w:hAnsi="Arial"/>
                <w:sz w:val="16"/>
                <w:szCs w:val="16"/>
                <w:lang w:val="vi-VN"/>
              </w:rPr>
              <w:t>–</w:t>
            </w:r>
            <w:r w:rsidRPr="00EC32F0">
              <w:rPr>
                <w:rFonts w:ascii="Arial" w:hAnsi="Arial"/>
                <w:sz w:val="16"/>
                <w:szCs w:val="16"/>
                <w:lang w:val="vi-VN"/>
              </w:rPr>
              <w:t xml:space="preserve"> BTC</w:t>
            </w:r>
          </w:p>
        </w:tc>
        <w:tc>
          <w:tcPr>
            <w:tcW w:w="889" w:type="pct"/>
            <w:tcBorders>
              <w:bottom w:val="single" w:sz="4" w:space="0" w:color="auto"/>
            </w:tcBorders>
            <w:shd w:val="clear" w:color="auto" w:fill="auto"/>
            <w:vAlign w:val="bottom"/>
          </w:tcPr>
          <w:p w:rsidR="00534CFA" w:rsidRPr="004550F9" w:rsidRDefault="00534CFA" w:rsidP="005C544C">
            <w:pPr>
              <w:widowControl w:val="0"/>
              <w:autoSpaceDE w:val="0"/>
              <w:autoSpaceDN w:val="0"/>
              <w:adjustRightInd w:val="0"/>
              <w:spacing w:line="260" w:lineRule="exact"/>
              <w:ind w:left="37" w:right="87"/>
              <w:jc w:val="right"/>
              <w:rPr>
                <w:rFonts w:ascii="Arial" w:hAnsi="Arial"/>
                <w:sz w:val="16"/>
                <w:szCs w:val="16"/>
                <w:lang w:val="vi-VN"/>
              </w:rPr>
            </w:pPr>
          </w:p>
        </w:tc>
        <w:tc>
          <w:tcPr>
            <w:tcW w:w="889" w:type="pct"/>
            <w:gridSpan w:val="2"/>
            <w:tcBorders>
              <w:bottom w:val="single" w:sz="4" w:space="0" w:color="auto"/>
            </w:tcBorders>
            <w:shd w:val="clear" w:color="auto" w:fill="auto"/>
            <w:vAlign w:val="bottom"/>
          </w:tcPr>
          <w:p w:rsidR="00534CFA" w:rsidRPr="004A0168" w:rsidRDefault="00534CFA" w:rsidP="0016276E">
            <w:pPr>
              <w:widowControl w:val="0"/>
              <w:tabs>
                <w:tab w:val="left" w:pos="3500"/>
              </w:tabs>
              <w:autoSpaceDE w:val="0"/>
              <w:autoSpaceDN w:val="0"/>
              <w:adjustRightInd w:val="0"/>
              <w:spacing w:line="260" w:lineRule="exact"/>
              <w:ind w:left="37" w:right="70"/>
              <w:jc w:val="right"/>
              <w:rPr>
                <w:rFonts w:ascii="Arial" w:hAnsi="Arial"/>
                <w:sz w:val="16"/>
                <w:szCs w:val="16"/>
              </w:rPr>
            </w:pPr>
            <w:r>
              <w:rPr>
                <w:rFonts w:ascii="Arial" w:hAnsi="Arial"/>
                <w:sz w:val="16"/>
                <w:szCs w:val="16"/>
              </w:rPr>
              <w:t>-</w:t>
            </w:r>
          </w:p>
        </w:tc>
        <w:tc>
          <w:tcPr>
            <w:tcW w:w="919" w:type="pct"/>
            <w:tcBorders>
              <w:bottom w:val="single" w:sz="4" w:space="0" w:color="auto"/>
            </w:tcBorders>
            <w:shd w:val="clear" w:color="auto" w:fill="auto"/>
            <w:vAlign w:val="bottom"/>
          </w:tcPr>
          <w:p w:rsidR="00534CFA" w:rsidRPr="004A0168" w:rsidRDefault="00534CFA" w:rsidP="0016276E">
            <w:pPr>
              <w:widowControl w:val="0"/>
              <w:autoSpaceDE w:val="0"/>
              <w:autoSpaceDN w:val="0"/>
              <w:adjustRightInd w:val="0"/>
              <w:spacing w:line="260" w:lineRule="exact"/>
              <w:ind w:left="37" w:right="87"/>
              <w:jc w:val="right"/>
              <w:rPr>
                <w:rFonts w:ascii="Arial" w:hAnsi="Arial"/>
                <w:sz w:val="16"/>
                <w:szCs w:val="16"/>
              </w:rPr>
            </w:pPr>
          </w:p>
        </w:tc>
      </w:tr>
      <w:tr w:rsidR="00DC2A79" w:rsidRPr="00BB1DEF" w:rsidTr="00ED1A39">
        <w:tblPrEx>
          <w:tblCellMar>
            <w:top w:w="0" w:type="dxa"/>
            <w:left w:w="0" w:type="dxa"/>
            <w:bottom w:w="0" w:type="dxa"/>
            <w:right w:w="0" w:type="dxa"/>
          </w:tblCellMar>
        </w:tblPrEx>
        <w:trPr>
          <w:trHeight w:hRule="exact" w:val="288"/>
        </w:trPr>
        <w:tc>
          <w:tcPr>
            <w:tcW w:w="226" w:type="pct"/>
            <w:tcBorders>
              <w:top w:val="single" w:sz="4" w:space="0" w:color="auto"/>
              <w:bottom w:val="single" w:sz="4" w:space="0" w:color="auto"/>
            </w:tcBorders>
            <w:shd w:val="clear" w:color="auto" w:fill="auto"/>
            <w:vAlign w:val="bottom"/>
          </w:tcPr>
          <w:p w:rsidR="00552819" w:rsidRPr="00BB1DEF" w:rsidRDefault="00552819" w:rsidP="0016276E">
            <w:pPr>
              <w:widowControl w:val="0"/>
              <w:autoSpaceDE w:val="0"/>
              <w:autoSpaceDN w:val="0"/>
              <w:adjustRightInd w:val="0"/>
              <w:spacing w:line="260" w:lineRule="exact"/>
              <w:ind w:left="37" w:right="21"/>
              <w:jc w:val="center"/>
              <w:rPr>
                <w:rFonts w:ascii="Arial" w:hAnsi="Arial"/>
                <w:b/>
                <w:sz w:val="16"/>
                <w:szCs w:val="16"/>
                <w:lang w:val="vi-VN"/>
              </w:rPr>
            </w:pPr>
            <w:r>
              <w:rPr>
                <w:rFonts w:ascii="Arial" w:hAnsi="Arial"/>
                <w:b/>
                <w:sz w:val="16"/>
                <w:szCs w:val="16"/>
                <w:lang w:val="en-US"/>
              </w:rPr>
              <w:t>1</w:t>
            </w:r>
            <w:r w:rsidRPr="00BB1DEF">
              <w:rPr>
                <w:rFonts w:ascii="Arial" w:hAnsi="Arial"/>
                <w:b/>
                <w:sz w:val="16"/>
                <w:szCs w:val="16"/>
                <w:lang w:val="vi-VN"/>
              </w:rPr>
              <w:t>C</w:t>
            </w:r>
          </w:p>
        </w:tc>
        <w:tc>
          <w:tcPr>
            <w:tcW w:w="2078" w:type="pct"/>
            <w:gridSpan w:val="3"/>
            <w:tcBorders>
              <w:top w:val="single" w:sz="4" w:space="0" w:color="auto"/>
              <w:bottom w:val="single" w:sz="4" w:space="0" w:color="auto"/>
            </w:tcBorders>
            <w:shd w:val="clear" w:color="auto" w:fill="auto"/>
            <w:vAlign w:val="bottom"/>
          </w:tcPr>
          <w:p w:rsidR="00552819" w:rsidRPr="00BB1DEF" w:rsidRDefault="00552819" w:rsidP="0016276E">
            <w:pPr>
              <w:widowControl w:val="0"/>
              <w:autoSpaceDE w:val="0"/>
              <w:autoSpaceDN w:val="0"/>
              <w:adjustRightInd w:val="0"/>
              <w:spacing w:line="260" w:lineRule="exact"/>
              <w:ind w:left="37"/>
              <w:rPr>
                <w:rFonts w:ascii="Arial" w:hAnsi="Arial"/>
                <w:sz w:val="16"/>
                <w:szCs w:val="16"/>
                <w:lang w:val="vi-VN"/>
              </w:rPr>
            </w:pPr>
            <w:r w:rsidRPr="00BB1DEF">
              <w:rPr>
                <w:rFonts w:ascii="Arial" w:hAnsi="Arial"/>
                <w:b/>
                <w:bCs/>
                <w:sz w:val="16"/>
                <w:szCs w:val="16"/>
                <w:lang w:val="vi-VN"/>
              </w:rPr>
              <w:t>TỔNG TÀI SẢN DÀI HẠN</w:t>
            </w:r>
          </w:p>
        </w:tc>
        <w:tc>
          <w:tcPr>
            <w:tcW w:w="889" w:type="pct"/>
            <w:tcBorders>
              <w:top w:val="single" w:sz="4" w:space="0" w:color="auto"/>
              <w:bottom w:val="single" w:sz="4" w:space="0" w:color="auto"/>
            </w:tcBorders>
            <w:shd w:val="clear" w:color="auto" w:fill="auto"/>
            <w:vAlign w:val="bottom"/>
          </w:tcPr>
          <w:p w:rsidR="00552819" w:rsidRPr="004550F9" w:rsidRDefault="00552819" w:rsidP="005C544C">
            <w:pPr>
              <w:widowControl w:val="0"/>
              <w:autoSpaceDE w:val="0"/>
              <w:autoSpaceDN w:val="0"/>
              <w:adjustRightInd w:val="0"/>
              <w:spacing w:line="260" w:lineRule="exact"/>
              <w:ind w:left="37" w:right="87"/>
              <w:jc w:val="right"/>
              <w:rPr>
                <w:rFonts w:ascii="Arial" w:hAnsi="Arial"/>
                <w:sz w:val="16"/>
                <w:szCs w:val="16"/>
                <w:lang w:val="vi-VN"/>
              </w:rPr>
            </w:pPr>
          </w:p>
        </w:tc>
        <w:tc>
          <w:tcPr>
            <w:tcW w:w="889" w:type="pct"/>
            <w:gridSpan w:val="2"/>
            <w:tcBorders>
              <w:top w:val="single" w:sz="4" w:space="0" w:color="auto"/>
              <w:bottom w:val="single" w:sz="4" w:space="0" w:color="auto"/>
            </w:tcBorders>
            <w:shd w:val="clear" w:color="auto" w:fill="auto"/>
            <w:vAlign w:val="bottom"/>
          </w:tcPr>
          <w:p w:rsidR="00552819" w:rsidRPr="00B94597" w:rsidRDefault="00F47A05" w:rsidP="0016276E">
            <w:pPr>
              <w:widowControl w:val="0"/>
              <w:autoSpaceDE w:val="0"/>
              <w:autoSpaceDN w:val="0"/>
              <w:adjustRightInd w:val="0"/>
              <w:spacing w:line="260" w:lineRule="exact"/>
              <w:ind w:left="37" w:right="66"/>
              <w:jc w:val="right"/>
              <w:rPr>
                <w:rFonts w:ascii="Arial" w:hAnsi="Arial"/>
                <w:b/>
                <w:sz w:val="16"/>
                <w:szCs w:val="16"/>
              </w:rPr>
            </w:pPr>
            <w:r w:rsidRPr="00F47A05">
              <w:rPr>
                <w:rFonts w:ascii="Arial" w:hAnsi="Arial"/>
                <w:b/>
                <w:sz w:val="16"/>
                <w:szCs w:val="16"/>
              </w:rPr>
              <w:t>4</w:t>
            </w:r>
            <w:r>
              <w:rPr>
                <w:rFonts w:ascii="Arial" w:hAnsi="Arial"/>
                <w:b/>
                <w:sz w:val="16"/>
                <w:szCs w:val="16"/>
              </w:rPr>
              <w:t>.</w:t>
            </w:r>
            <w:r w:rsidRPr="00F47A05">
              <w:rPr>
                <w:rFonts w:ascii="Arial" w:hAnsi="Arial"/>
                <w:b/>
                <w:sz w:val="16"/>
                <w:szCs w:val="16"/>
              </w:rPr>
              <w:t>019</w:t>
            </w:r>
            <w:r>
              <w:rPr>
                <w:rFonts w:ascii="Arial" w:hAnsi="Arial"/>
                <w:b/>
                <w:sz w:val="16"/>
                <w:szCs w:val="16"/>
              </w:rPr>
              <w:t>.</w:t>
            </w:r>
            <w:r w:rsidRPr="00F47A05">
              <w:rPr>
                <w:rFonts w:ascii="Arial" w:hAnsi="Arial"/>
                <w:b/>
                <w:sz w:val="16"/>
                <w:szCs w:val="16"/>
              </w:rPr>
              <w:t>542</w:t>
            </w:r>
            <w:r>
              <w:rPr>
                <w:rFonts w:ascii="Arial" w:hAnsi="Arial"/>
                <w:b/>
                <w:sz w:val="16"/>
                <w:szCs w:val="16"/>
              </w:rPr>
              <w:t>.</w:t>
            </w:r>
            <w:r w:rsidRPr="00F47A05">
              <w:rPr>
                <w:rFonts w:ascii="Arial" w:hAnsi="Arial"/>
                <w:b/>
                <w:sz w:val="16"/>
                <w:szCs w:val="16"/>
              </w:rPr>
              <w:t>711</w:t>
            </w:r>
          </w:p>
        </w:tc>
        <w:tc>
          <w:tcPr>
            <w:tcW w:w="919" w:type="pct"/>
            <w:tcBorders>
              <w:top w:val="single" w:sz="4" w:space="0" w:color="auto"/>
              <w:bottom w:val="single" w:sz="4" w:space="0" w:color="auto"/>
            </w:tcBorders>
            <w:shd w:val="clear" w:color="auto" w:fill="auto"/>
            <w:vAlign w:val="bottom"/>
          </w:tcPr>
          <w:p w:rsidR="00552819" w:rsidRPr="004A0168" w:rsidRDefault="00552819" w:rsidP="0016276E">
            <w:pPr>
              <w:widowControl w:val="0"/>
              <w:autoSpaceDE w:val="0"/>
              <w:autoSpaceDN w:val="0"/>
              <w:adjustRightInd w:val="0"/>
              <w:spacing w:line="260" w:lineRule="exact"/>
              <w:ind w:left="37" w:right="87"/>
              <w:jc w:val="right"/>
              <w:rPr>
                <w:rFonts w:ascii="Arial" w:hAnsi="Arial"/>
                <w:sz w:val="16"/>
                <w:szCs w:val="16"/>
              </w:rPr>
            </w:pPr>
          </w:p>
        </w:tc>
      </w:tr>
      <w:tr w:rsidR="007F2206" w:rsidRPr="00BB1DEF" w:rsidTr="0085298E">
        <w:tblPrEx>
          <w:tblCellMar>
            <w:top w:w="0" w:type="dxa"/>
            <w:left w:w="0" w:type="dxa"/>
            <w:bottom w:w="0" w:type="dxa"/>
            <w:right w:w="0" w:type="dxa"/>
          </w:tblCellMar>
        </w:tblPrEx>
        <w:trPr>
          <w:trHeight w:val="314"/>
        </w:trPr>
        <w:tc>
          <w:tcPr>
            <w:tcW w:w="1489" w:type="pct"/>
            <w:gridSpan w:val="3"/>
            <w:tcBorders>
              <w:top w:val="single" w:sz="4" w:space="0" w:color="auto"/>
              <w:bottom w:val="double" w:sz="4" w:space="0" w:color="auto"/>
            </w:tcBorders>
            <w:shd w:val="clear" w:color="auto" w:fill="auto"/>
            <w:vAlign w:val="bottom"/>
          </w:tcPr>
          <w:p w:rsidR="007F2206" w:rsidRPr="00BB1DEF" w:rsidRDefault="007F2206" w:rsidP="0016276E">
            <w:pPr>
              <w:widowControl w:val="0"/>
              <w:autoSpaceDE w:val="0"/>
              <w:autoSpaceDN w:val="0"/>
              <w:adjustRightInd w:val="0"/>
              <w:spacing w:line="260" w:lineRule="exact"/>
              <w:ind w:left="37"/>
              <w:rPr>
                <w:rFonts w:ascii="Arial" w:hAnsi="Arial"/>
                <w:sz w:val="16"/>
                <w:szCs w:val="16"/>
                <w:lang w:val="en-US"/>
              </w:rPr>
            </w:pPr>
            <w:r w:rsidRPr="00BB1DEF">
              <w:rPr>
                <w:rFonts w:ascii="Arial" w:hAnsi="Arial"/>
                <w:b/>
                <w:sz w:val="16"/>
                <w:szCs w:val="16"/>
                <w:lang w:val="en-US"/>
              </w:rPr>
              <w:t>VỐN KHẢ DỤNG</w:t>
            </w:r>
          </w:p>
        </w:tc>
        <w:tc>
          <w:tcPr>
            <w:tcW w:w="815" w:type="pct"/>
            <w:tcBorders>
              <w:top w:val="single" w:sz="4" w:space="0" w:color="auto"/>
              <w:bottom w:val="double" w:sz="4" w:space="0" w:color="auto"/>
            </w:tcBorders>
            <w:shd w:val="clear" w:color="auto" w:fill="auto"/>
            <w:vAlign w:val="bottom"/>
          </w:tcPr>
          <w:p w:rsidR="007F2206" w:rsidRPr="00535C1E" w:rsidRDefault="007F2206" w:rsidP="006E0AF3">
            <w:pPr>
              <w:widowControl w:val="0"/>
              <w:autoSpaceDE w:val="0"/>
              <w:autoSpaceDN w:val="0"/>
              <w:adjustRightInd w:val="0"/>
              <w:spacing w:line="260" w:lineRule="exact"/>
              <w:ind w:left="37" w:right="87"/>
              <w:jc w:val="right"/>
              <w:rPr>
                <w:rFonts w:ascii="Arial" w:hAnsi="Arial"/>
                <w:b/>
                <w:sz w:val="16"/>
                <w:szCs w:val="16"/>
                <w:lang w:val="en-US"/>
              </w:rPr>
            </w:pPr>
          </w:p>
        </w:tc>
        <w:tc>
          <w:tcPr>
            <w:tcW w:w="2697" w:type="pct"/>
            <w:gridSpan w:val="4"/>
            <w:tcBorders>
              <w:top w:val="single" w:sz="4" w:space="0" w:color="auto"/>
              <w:bottom w:val="double" w:sz="4" w:space="0" w:color="auto"/>
            </w:tcBorders>
            <w:shd w:val="clear" w:color="auto" w:fill="auto"/>
            <w:vAlign w:val="bottom"/>
          </w:tcPr>
          <w:p w:rsidR="007F2206" w:rsidRPr="0085298E" w:rsidRDefault="00111B8B" w:rsidP="0085298E">
            <w:pPr>
              <w:widowControl w:val="0"/>
              <w:tabs>
                <w:tab w:val="left" w:pos="2443"/>
              </w:tabs>
              <w:autoSpaceDE w:val="0"/>
              <w:autoSpaceDN w:val="0"/>
              <w:adjustRightInd w:val="0"/>
              <w:spacing w:line="260" w:lineRule="exact"/>
              <w:ind w:left="37" w:right="87"/>
              <w:jc w:val="right"/>
              <w:rPr>
                <w:rFonts w:ascii="Arial" w:hAnsi="Arial"/>
                <w:sz w:val="16"/>
                <w:szCs w:val="16"/>
                <w:lang w:val="en-US"/>
              </w:rPr>
            </w:pPr>
            <w:r w:rsidRPr="00111B8B">
              <w:rPr>
                <w:rFonts w:ascii="Arial" w:hAnsi="Arial"/>
                <w:b/>
                <w:sz w:val="16"/>
                <w:szCs w:val="16"/>
              </w:rPr>
              <w:t>11</w:t>
            </w:r>
            <w:r w:rsidR="00BD589D">
              <w:rPr>
                <w:rFonts w:ascii="Arial" w:hAnsi="Arial"/>
                <w:b/>
                <w:sz w:val="16"/>
                <w:szCs w:val="16"/>
              </w:rPr>
              <w:t>.</w:t>
            </w:r>
            <w:r w:rsidRPr="00111B8B">
              <w:rPr>
                <w:rFonts w:ascii="Arial" w:hAnsi="Arial"/>
                <w:b/>
                <w:sz w:val="16"/>
                <w:szCs w:val="16"/>
              </w:rPr>
              <w:t>293</w:t>
            </w:r>
            <w:r w:rsidR="00BD589D">
              <w:rPr>
                <w:rFonts w:ascii="Arial" w:hAnsi="Arial"/>
                <w:b/>
                <w:sz w:val="16"/>
                <w:szCs w:val="16"/>
              </w:rPr>
              <w:t>.</w:t>
            </w:r>
            <w:r w:rsidRPr="00111B8B">
              <w:rPr>
                <w:rFonts w:ascii="Arial" w:hAnsi="Arial"/>
                <w:b/>
                <w:sz w:val="16"/>
                <w:szCs w:val="16"/>
              </w:rPr>
              <w:t>342</w:t>
            </w:r>
            <w:r w:rsidR="00BD589D">
              <w:rPr>
                <w:rFonts w:ascii="Arial" w:hAnsi="Arial"/>
                <w:b/>
                <w:sz w:val="16"/>
                <w:szCs w:val="16"/>
              </w:rPr>
              <w:t>.</w:t>
            </w:r>
            <w:r w:rsidRPr="00111B8B">
              <w:rPr>
                <w:rFonts w:ascii="Arial" w:hAnsi="Arial"/>
                <w:b/>
                <w:sz w:val="16"/>
                <w:szCs w:val="16"/>
              </w:rPr>
              <w:t>862</w:t>
            </w:r>
          </w:p>
        </w:tc>
      </w:tr>
    </w:tbl>
    <w:p w:rsidR="00534E22" w:rsidRPr="000D261B" w:rsidRDefault="00534E22" w:rsidP="002600CC">
      <w:pPr>
        <w:rPr>
          <w:rFonts w:ascii="Palatino Linotype" w:hAnsi="Palatino Linotype" w:cs="Garamond"/>
          <w:szCs w:val="22"/>
          <w:lang w:val="vi-VN"/>
        </w:rPr>
      </w:pPr>
    </w:p>
    <w:p w:rsidR="00A16BAA" w:rsidRPr="00845F35" w:rsidRDefault="000D261B" w:rsidP="00534E22">
      <w:pPr>
        <w:rPr>
          <w:rFonts w:ascii="Palatino Linotype" w:hAnsi="Palatino Linotype"/>
          <w:sz w:val="20"/>
          <w:lang w:val="en-US"/>
        </w:rPr>
      </w:pPr>
      <w:r w:rsidRPr="00B94597">
        <w:rPr>
          <w:rFonts w:ascii="Palatino Linotype" w:hAnsi="Palatino Linotype"/>
          <w:sz w:val="20"/>
          <w:lang w:val="en-US"/>
        </w:rPr>
        <w:t>Ngày</w:t>
      </w:r>
      <w:r w:rsidR="0031738A">
        <w:rPr>
          <w:rFonts w:ascii="Palatino Linotype" w:hAnsi="Palatino Linotype"/>
          <w:sz w:val="20"/>
          <w:lang w:val="en-US"/>
        </w:rPr>
        <w:t>: 6 tháng 8 năm 2015</w:t>
      </w:r>
    </w:p>
    <w:p w:rsidR="007D20F6" w:rsidRPr="007D20F6" w:rsidRDefault="007D20F6" w:rsidP="008240D2">
      <w:pPr>
        <w:ind w:left="126"/>
        <w:rPr>
          <w:rFonts w:ascii="Palatino Linotype" w:hAnsi="Palatino Linotype"/>
          <w:lang w:val="en-US"/>
        </w:rPr>
      </w:pPr>
    </w:p>
    <w:tbl>
      <w:tblPr>
        <w:tblW w:w="8666" w:type="dxa"/>
        <w:tblInd w:w="108" w:type="dxa"/>
        <w:tblLook w:val="01E0"/>
      </w:tblPr>
      <w:tblGrid>
        <w:gridCol w:w="2718"/>
        <w:gridCol w:w="3150"/>
        <w:gridCol w:w="2798"/>
      </w:tblGrid>
      <w:tr w:rsidR="00915A5A" w:rsidRPr="000E7AB8" w:rsidTr="0016276E">
        <w:trPr>
          <w:trHeight w:val="288"/>
        </w:trPr>
        <w:tc>
          <w:tcPr>
            <w:tcW w:w="2718" w:type="dxa"/>
            <w:vAlign w:val="bottom"/>
          </w:tcPr>
          <w:p w:rsidR="00915A5A" w:rsidRPr="000E7AB8" w:rsidRDefault="00915A5A" w:rsidP="0016276E">
            <w:pPr>
              <w:pStyle w:val="BodyText"/>
              <w:spacing w:after="0" w:line="260" w:lineRule="exact"/>
              <w:jc w:val="center"/>
              <w:rPr>
                <w:rFonts w:ascii="Palatino Linotype" w:hAnsi="Palatino Linotype"/>
                <w:b/>
                <w:sz w:val="20"/>
                <w:lang w:val="en-US"/>
              </w:rPr>
            </w:pPr>
            <w:r w:rsidRPr="000E7AB8">
              <w:rPr>
                <w:rFonts w:ascii="Palatino Linotype" w:hAnsi="Palatino Linotype"/>
                <w:b/>
                <w:sz w:val="20"/>
                <w:lang w:val="en-US"/>
              </w:rPr>
              <w:t>Kế toán trưởng</w:t>
            </w:r>
          </w:p>
        </w:tc>
        <w:tc>
          <w:tcPr>
            <w:tcW w:w="3150" w:type="dxa"/>
            <w:vAlign w:val="bottom"/>
          </w:tcPr>
          <w:p w:rsidR="00915A5A" w:rsidRPr="000E7AB8" w:rsidRDefault="00915A5A" w:rsidP="0016276E">
            <w:pPr>
              <w:pStyle w:val="BodyText"/>
              <w:spacing w:after="0" w:line="260" w:lineRule="exact"/>
              <w:ind w:firstLine="315"/>
              <w:jc w:val="center"/>
              <w:rPr>
                <w:rFonts w:ascii="Palatino Linotype" w:hAnsi="Palatino Linotype"/>
                <w:b/>
                <w:sz w:val="20"/>
                <w:lang w:val="en-US"/>
              </w:rPr>
            </w:pPr>
            <w:r w:rsidRPr="000E7AB8">
              <w:rPr>
                <w:rFonts w:ascii="Palatino Linotype" w:hAnsi="Palatino Linotype"/>
                <w:b/>
                <w:sz w:val="20"/>
                <w:lang w:val="en-US"/>
              </w:rPr>
              <w:t>Kiểm soát nội bộ</w:t>
            </w:r>
          </w:p>
        </w:tc>
        <w:tc>
          <w:tcPr>
            <w:tcW w:w="2798" w:type="dxa"/>
            <w:vAlign w:val="bottom"/>
          </w:tcPr>
          <w:p w:rsidR="00915A5A" w:rsidRPr="000E7AB8" w:rsidRDefault="00915A5A" w:rsidP="0016276E">
            <w:pPr>
              <w:pStyle w:val="BodyText"/>
              <w:spacing w:after="0" w:line="260" w:lineRule="exact"/>
              <w:ind w:firstLine="279"/>
              <w:jc w:val="center"/>
              <w:rPr>
                <w:rFonts w:ascii="Palatino Linotype" w:hAnsi="Palatino Linotype"/>
                <w:b/>
                <w:sz w:val="20"/>
                <w:lang w:val="en-US"/>
              </w:rPr>
            </w:pPr>
            <w:r w:rsidRPr="000E7AB8">
              <w:rPr>
                <w:rFonts w:ascii="Palatino Linotype" w:hAnsi="Palatino Linotype"/>
                <w:b/>
                <w:sz w:val="20"/>
                <w:lang w:val="en-US"/>
              </w:rPr>
              <w:t>Tổng Giám đốc</w:t>
            </w:r>
          </w:p>
        </w:tc>
      </w:tr>
      <w:tr w:rsidR="00915A5A" w:rsidRPr="000E7AB8" w:rsidTr="0016276E">
        <w:trPr>
          <w:trHeight w:val="288"/>
        </w:trPr>
        <w:tc>
          <w:tcPr>
            <w:tcW w:w="2718" w:type="dxa"/>
            <w:vAlign w:val="bottom"/>
          </w:tcPr>
          <w:p w:rsidR="00915A5A" w:rsidRPr="000E7AB8" w:rsidRDefault="00915A5A" w:rsidP="0016276E">
            <w:pPr>
              <w:pStyle w:val="BodyText"/>
              <w:spacing w:after="0" w:line="260" w:lineRule="exact"/>
              <w:jc w:val="center"/>
              <w:rPr>
                <w:rFonts w:ascii="Palatino Linotype" w:hAnsi="Palatino Linotype"/>
                <w:sz w:val="20"/>
                <w:lang w:val="vi-VN"/>
              </w:rPr>
            </w:pPr>
          </w:p>
          <w:p w:rsidR="00915A5A" w:rsidRDefault="00915A5A" w:rsidP="0016276E">
            <w:pPr>
              <w:pStyle w:val="BodyText"/>
              <w:spacing w:after="0" w:line="260" w:lineRule="exact"/>
              <w:jc w:val="center"/>
              <w:rPr>
                <w:rFonts w:ascii="Palatino Linotype" w:hAnsi="Palatino Linotype"/>
                <w:sz w:val="20"/>
                <w:lang w:val="en-US"/>
              </w:rPr>
            </w:pPr>
          </w:p>
          <w:p w:rsidR="00DC2A79" w:rsidRDefault="00DC2A79" w:rsidP="0016276E">
            <w:pPr>
              <w:pStyle w:val="BodyText"/>
              <w:spacing w:after="0" w:line="260" w:lineRule="exact"/>
              <w:jc w:val="center"/>
              <w:rPr>
                <w:rFonts w:ascii="Palatino Linotype" w:hAnsi="Palatino Linotype"/>
                <w:sz w:val="20"/>
                <w:lang w:val="en-US"/>
              </w:rPr>
            </w:pPr>
          </w:p>
          <w:p w:rsidR="00DC2A79" w:rsidRDefault="00DC2A79" w:rsidP="0016276E">
            <w:pPr>
              <w:pStyle w:val="BodyText"/>
              <w:spacing w:after="0" w:line="260" w:lineRule="exact"/>
              <w:jc w:val="center"/>
              <w:rPr>
                <w:rFonts w:ascii="Palatino Linotype" w:hAnsi="Palatino Linotype"/>
                <w:sz w:val="20"/>
                <w:lang w:val="en-US"/>
              </w:rPr>
            </w:pPr>
          </w:p>
          <w:p w:rsidR="00DC2A79" w:rsidRPr="00DC2A79" w:rsidRDefault="00DC2A79" w:rsidP="0016276E">
            <w:pPr>
              <w:pStyle w:val="BodyText"/>
              <w:spacing w:after="0" w:line="260" w:lineRule="exact"/>
              <w:jc w:val="center"/>
              <w:rPr>
                <w:rFonts w:ascii="Palatino Linotype" w:hAnsi="Palatino Linotype"/>
                <w:sz w:val="20"/>
                <w:lang w:val="en-US"/>
              </w:rPr>
            </w:pPr>
          </w:p>
        </w:tc>
        <w:tc>
          <w:tcPr>
            <w:tcW w:w="3150" w:type="dxa"/>
            <w:vAlign w:val="bottom"/>
          </w:tcPr>
          <w:p w:rsidR="00915A5A" w:rsidRPr="000E7AB8" w:rsidRDefault="00915A5A" w:rsidP="0016276E">
            <w:pPr>
              <w:pStyle w:val="BodyText"/>
              <w:spacing w:after="0" w:line="260" w:lineRule="exact"/>
              <w:ind w:firstLine="315"/>
              <w:jc w:val="center"/>
              <w:rPr>
                <w:rFonts w:ascii="Palatino Linotype" w:hAnsi="Palatino Linotype"/>
                <w:sz w:val="20"/>
                <w:lang w:val="vi-VN"/>
              </w:rPr>
            </w:pPr>
          </w:p>
        </w:tc>
        <w:tc>
          <w:tcPr>
            <w:tcW w:w="2798" w:type="dxa"/>
            <w:vAlign w:val="bottom"/>
          </w:tcPr>
          <w:p w:rsidR="00915A5A" w:rsidRPr="000E7AB8" w:rsidRDefault="00915A5A" w:rsidP="0016276E">
            <w:pPr>
              <w:pStyle w:val="BodyText"/>
              <w:spacing w:after="0" w:line="260" w:lineRule="exact"/>
              <w:ind w:firstLine="279"/>
              <w:jc w:val="center"/>
              <w:rPr>
                <w:rFonts w:ascii="Palatino Linotype" w:hAnsi="Palatino Linotype"/>
                <w:sz w:val="20"/>
                <w:lang w:val="vi-VN"/>
              </w:rPr>
            </w:pPr>
          </w:p>
        </w:tc>
      </w:tr>
      <w:tr w:rsidR="00915A5A" w:rsidRPr="000E7AB8" w:rsidTr="0016276E">
        <w:trPr>
          <w:trHeight w:val="288"/>
        </w:trPr>
        <w:tc>
          <w:tcPr>
            <w:tcW w:w="2718" w:type="dxa"/>
            <w:vAlign w:val="bottom"/>
          </w:tcPr>
          <w:p w:rsidR="00915A5A" w:rsidRPr="000E7AB8" w:rsidRDefault="00915A5A" w:rsidP="0016276E">
            <w:pPr>
              <w:pStyle w:val="BodyText"/>
              <w:spacing w:after="0" w:line="260" w:lineRule="exact"/>
              <w:jc w:val="center"/>
              <w:rPr>
                <w:rFonts w:ascii="Palatino Linotype" w:hAnsi="Palatino Linotype"/>
                <w:sz w:val="20"/>
                <w:lang w:val="en-US"/>
              </w:rPr>
            </w:pPr>
            <w:r w:rsidRPr="000E7AB8">
              <w:rPr>
                <w:rFonts w:ascii="Palatino Linotype" w:hAnsi="Palatino Linotype"/>
                <w:sz w:val="20"/>
                <w:lang w:val="en-US"/>
              </w:rPr>
              <w:t>Dương Hữu Chinh</w:t>
            </w:r>
          </w:p>
        </w:tc>
        <w:tc>
          <w:tcPr>
            <w:tcW w:w="3150" w:type="dxa"/>
            <w:vAlign w:val="bottom"/>
          </w:tcPr>
          <w:p w:rsidR="009B2723" w:rsidRDefault="009B2723" w:rsidP="0016276E">
            <w:pPr>
              <w:pStyle w:val="BodyText"/>
              <w:spacing w:after="0" w:line="260" w:lineRule="exact"/>
              <w:jc w:val="center"/>
              <w:rPr>
                <w:rFonts w:ascii="Palatino Linotype" w:hAnsi="Palatino Linotype"/>
                <w:sz w:val="20"/>
                <w:lang w:val="en-US"/>
              </w:rPr>
            </w:pPr>
          </w:p>
          <w:p w:rsidR="00915A5A" w:rsidRPr="000E7AB8" w:rsidRDefault="00915A5A" w:rsidP="0016276E">
            <w:pPr>
              <w:pStyle w:val="BodyText"/>
              <w:spacing w:after="0" w:line="260" w:lineRule="exact"/>
              <w:jc w:val="center"/>
              <w:rPr>
                <w:rFonts w:ascii="Palatino Linotype" w:hAnsi="Palatino Linotype"/>
                <w:sz w:val="20"/>
                <w:lang w:val="en-US"/>
              </w:rPr>
            </w:pPr>
            <w:r w:rsidRPr="000E7AB8">
              <w:rPr>
                <w:rFonts w:ascii="Palatino Linotype" w:hAnsi="Palatino Linotype"/>
                <w:sz w:val="20"/>
                <w:lang w:val="en-US"/>
              </w:rPr>
              <w:t>Trần Thị Thanh Hương</w:t>
            </w:r>
          </w:p>
        </w:tc>
        <w:tc>
          <w:tcPr>
            <w:tcW w:w="2798" w:type="dxa"/>
            <w:vAlign w:val="bottom"/>
          </w:tcPr>
          <w:p w:rsidR="00915A5A" w:rsidRPr="000E7AB8" w:rsidRDefault="00CD7B68" w:rsidP="0016276E">
            <w:pPr>
              <w:pStyle w:val="BodyText"/>
              <w:spacing w:after="0" w:line="260" w:lineRule="exact"/>
              <w:jc w:val="center"/>
              <w:rPr>
                <w:rFonts w:ascii="Palatino Linotype" w:hAnsi="Palatino Linotype"/>
                <w:sz w:val="20"/>
                <w:lang w:val="en-US"/>
              </w:rPr>
            </w:pPr>
            <w:r>
              <w:rPr>
                <w:rFonts w:ascii="Palatino Linotype" w:hAnsi="Palatino Linotype"/>
                <w:sz w:val="20"/>
                <w:lang w:val="en-US"/>
              </w:rPr>
              <w:t>Đinh Văn Sơn</w:t>
            </w:r>
          </w:p>
        </w:tc>
      </w:tr>
    </w:tbl>
    <w:p w:rsidR="00F56EDA" w:rsidRDefault="00F56EDA" w:rsidP="00F56EDA">
      <w:pPr>
        <w:ind w:left="126"/>
        <w:rPr>
          <w:rFonts w:ascii="Palatino Linotype" w:hAnsi="Palatino Linotype"/>
          <w:lang w:val="en-US"/>
        </w:rPr>
      </w:pPr>
    </w:p>
    <w:p w:rsidR="00915A5A" w:rsidRPr="00915A5A" w:rsidRDefault="00915A5A" w:rsidP="00F56EDA">
      <w:pPr>
        <w:ind w:left="126"/>
        <w:rPr>
          <w:rFonts w:ascii="Palatino Linotype" w:hAnsi="Palatino Linotype"/>
          <w:lang w:val="en-US"/>
        </w:rPr>
      </w:pPr>
    </w:p>
    <w:p w:rsidR="007B51C9" w:rsidRPr="00BC1E50" w:rsidRDefault="00A85D31" w:rsidP="00C92A8A">
      <w:pPr>
        <w:pStyle w:val="SectionTitle"/>
        <w:spacing w:after="2400"/>
        <w:rPr>
          <w:rFonts w:ascii="Palatino Linotype" w:hAnsi="Palatino Linotype"/>
          <w:sz w:val="60"/>
          <w:szCs w:val="60"/>
          <w:lang w:val="vi-VN"/>
        </w:rPr>
      </w:pPr>
      <w:bookmarkStart w:id="13" w:name="_Toc329660948"/>
      <w:r w:rsidRPr="000D261B">
        <w:rPr>
          <w:rFonts w:ascii="Palatino Linotype" w:hAnsi="Palatino Linotype"/>
          <w:lang w:val="vi-VN"/>
        </w:rPr>
        <w:br w:type="page"/>
      </w:r>
      <w:bookmarkStart w:id="14" w:name="_Toc362698414"/>
      <w:r w:rsidR="00562D3F" w:rsidRPr="00BC1E50">
        <w:rPr>
          <w:rFonts w:ascii="Palatino Linotype" w:hAnsi="Palatino Linotype"/>
          <w:sz w:val="60"/>
          <w:szCs w:val="60"/>
          <w:lang w:val="vi-VN"/>
        </w:rPr>
        <w:lastRenderedPageBreak/>
        <w:t>Bảng tính giá trị rủi ro</w:t>
      </w:r>
      <w:bookmarkEnd w:id="13"/>
      <w:bookmarkEnd w:id="14"/>
    </w:p>
    <w:tbl>
      <w:tblPr>
        <w:tblW w:w="5002" w:type="pct"/>
        <w:tblLayout w:type="fixed"/>
        <w:tblCellMar>
          <w:left w:w="0" w:type="dxa"/>
          <w:right w:w="0" w:type="dxa"/>
        </w:tblCellMar>
        <w:tblLook w:val="0000"/>
      </w:tblPr>
      <w:tblGrid>
        <w:gridCol w:w="421"/>
        <w:gridCol w:w="3521"/>
        <w:gridCol w:w="1473"/>
        <w:gridCol w:w="1443"/>
        <w:gridCol w:w="1609"/>
      </w:tblGrid>
      <w:tr w:rsidR="005C544C" w:rsidRPr="00BC1E50" w:rsidTr="0016276E">
        <w:tblPrEx>
          <w:tblCellMar>
            <w:top w:w="0" w:type="dxa"/>
            <w:left w:w="0" w:type="dxa"/>
            <w:bottom w:w="0" w:type="dxa"/>
            <w:right w:w="0" w:type="dxa"/>
          </w:tblCellMar>
        </w:tblPrEx>
        <w:trPr>
          <w:cantSplit/>
          <w:trHeight w:val="288"/>
        </w:trPr>
        <w:tc>
          <w:tcPr>
            <w:tcW w:w="2328" w:type="pct"/>
            <w:gridSpan w:val="2"/>
            <w:shd w:val="clear" w:color="auto" w:fill="auto"/>
            <w:vAlign w:val="bottom"/>
          </w:tcPr>
          <w:p w:rsidR="00026A85" w:rsidRPr="005C544C" w:rsidRDefault="00026A85" w:rsidP="0016276E">
            <w:pPr>
              <w:widowControl w:val="0"/>
              <w:autoSpaceDE w:val="0"/>
              <w:autoSpaceDN w:val="0"/>
              <w:adjustRightInd w:val="0"/>
              <w:spacing w:line="260" w:lineRule="exact"/>
              <w:ind w:left="27"/>
              <w:rPr>
                <w:rFonts w:ascii="Arial" w:hAnsi="Arial"/>
                <w:b/>
                <w:bCs/>
                <w:sz w:val="16"/>
                <w:szCs w:val="16"/>
                <w:lang w:val="en-US"/>
              </w:rPr>
            </w:pPr>
            <w:r w:rsidRPr="00BC1E50">
              <w:rPr>
                <w:rFonts w:ascii="Arial" w:hAnsi="Arial"/>
                <w:b/>
                <w:bCs/>
                <w:sz w:val="16"/>
                <w:szCs w:val="16"/>
                <w:lang w:val="vi-VN"/>
              </w:rPr>
              <w:t>A. RỦI RO THỊ TRƯỜNG</w:t>
            </w:r>
          </w:p>
        </w:tc>
        <w:tc>
          <w:tcPr>
            <w:tcW w:w="2672" w:type="pct"/>
            <w:gridSpan w:val="3"/>
            <w:shd w:val="clear" w:color="auto" w:fill="auto"/>
          </w:tcPr>
          <w:p w:rsidR="00026A85" w:rsidRPr="00BC1E50" w:rsidRDefault="00026A85" w:rsidP="0016276E">
            <w:pPr>
              <w:widowControl w:val="0"/>
              <w:autoSpaceDE w:val="0"/>
              <w:autoSpaceDN w:val="0"/>
              <w:adjustRightInd w:val="0"/>
              <w:spacing w:line="260" w:lineRule="exact"/>
              <w:ind w:left="193"/>
              <w:jc w:val="right"/>
              <w:rPr>
                <w:rFonts w:ascii="Arial" w:hAnsi="Arial"/>
                <w:b/>
                <w:bCs/>
                <w:sz w:val="16"/>
                <w:szCs w:val="16"/>
                <w:lang w:val="vi-VN"/>
              </w:rPr>
            </w:pPr>
          </w:p>
        </w:tc>
      </w:tr>
      <w:tr w:rsidR="00D44702" w:rsidRPr="00BC1E50" w:rsidTr="00ED1A39">
        <w:tblPrEx>
          <w:tblCellMar>
            <w:top w:w="0" w:type="dxa"/>
            <w:left w:w="0" w:type="dxa"/>
            <w:bottom w:w="0" w:type="dxa"/>
            <w:right w:w="0" w:type="dxa"/>
          </w:tblCellMar>
        </w:tblPrEx>
        <w:trPr>
          <w:cantSplit/>
          <w:trHeight w:val="288"/>
        </w:trPr>
        <w:tc>
          <w:tcPr>
            <w:tcW w:w="2328" w:type="pct"/>
            <w:gridSpan w:val="2"/>
            <w:shd w:val="clear" w:color="auto" w:fill="auto"/>
            <w:vAlign w:val="bottom"/>
          </w:tcPr>
          <w:p w:rsidR="00F56EDA" w:rsidRPr="00BC1E50" w:rsidRDefault="00562D3F" w:rsidP="0016276E">
            <w:pPr>
              <w:widowControl w:val="0"/>
              <w:autoSpaceDE w:val="0"/>
              <w:autoSpaceDN w:val="0"/>
              <w:adjustRightInd w:val="0"/>
              <w:spacing w:line="260" w:lineRule="exact"/>
              <w:ind w:left="27"/>
              <w:rPr>
                <w:rFonts w:ascii="Arial" w:hAnsi="Arial"/>
                <w:sz w:val="16"/>
                <w:szCs w:val="16"/>
                <w:lang w:val="vi-VN"/>
              </w:rPr>
            </w:pPr>
            <w:r w:rsidRPr="00BC1E50">
              <w:rPr>
                <w:rFonts w:ascii="Arial" w:hAnsi="Arial"/>
                <w:b/>
                <w:bCs/>
                <w:sz w:val="16"/>
                <w:szCs w:val="16"/>
                <w:lang w:val="vi-VN"/>
              </w:rPr>
              <w:t>Các hạng mục đầu tư</w:t>
            </w:r>
          </w:p>
        </w:tc>
        <w:tc>
          <w:tcPr>
            <w:tcW w:w="870" w:type="pct"/>
            <w:shd w:val="clear" w:color="auto" w:fill="auto"/>
            <w:vAlign w:val="bottom"/>
          </w:tcPr>
          <w:p w:rsidR="00F56EDA" w:rsidRPr="00BC1E50" w:rsidRDefault="00562D3F" w:rsidP="0016276E">
            <w:pPr>
              <w:widowControl w:val="0"/>
              <w:autoSpaceDE w:val="0"/>
              <w:autoSpaceDN w:val="0"/>
              <w:adjustRightInd w:val="0"/>
              <w:spacing w:line="260" w:lineRule="exact"/>
              <w:ind w:left="177" w:right="65"/>
              <w:jc w:val="right"/>
              <w:rPr>
                <w:rFonts w:ascii="Arial" w:hAnsi="Arial"/>
                <w:sz w:val="16"/>
                <w:szCs w:val="16"/>
                <w:lang w:val="en-US"/>
              </w:rPr>
            </w:pPr>
            <w:r w:rsidRPr="00BC1E50">
              <w:rPr>
                <w:rFonts w:ascii="Arial" w:hAnsi="Arial"/>
                <w:b/>
                <w:bCs/>
                <w:sz w:val="16"/>
                <w:szCs w:val="16"/>
                <w:lang w:val="en-US"/>
              </w:rPr>
              <w:t>Hệ số rủi ro</w:t>
            </w:r>
          </w:p>
        </w:tc>
        <w:tc>
          <w:tcPr>
            <w:tcW w:w="852" w:type="pct"/>
            <w:shd w:val="clear" w:color="auto" w:fill="auto"/>
            <w:vAlign w:val="bottom"/>
          </w:tcPr>
          <w:p w:rsidR="00F56EDA" w:rsidRPr="00BC1E50" w:rsidRDefault="00562D3F" w:rsidP="0016276E">
            <w:pPr>
              <w:widowControl w:val="0"/>
              <w:autoSpaceDE w:val="0"/>
              <w:autoSpaceDN w:val="0"/>
              <w:adjustRightInd w:val="0"/>
              <w:spacing w:line="260" w:lineRule="exact"/>
              <w:ind w:left="132" w:right="84"/>
              <w:jc w:val="right"/>
              <w:rPr>
                <w:rFonts w:ascii="Arial" w:hAnsi="Arial"/>
                <w:sz w:val="16"/>
                <w:szCs w:val="16"/>
                <w:lang w:val="en-US"/>
              </w:rPr>
            </w:pPr>
            <w:r w:rsidRPr="00BC1E50">
              <w:rPr>
                <w:rFonts w:ascii="Arial" w:hAnsi="Arial"/>
                <w:b/>
                <w:bCs/>
                <w:sz w:val="16"/>
                <w:szCs w:val="16"/>
                <w:lang w:val="en-US"/>
              </w:rPr>
              <w:t>Quy mô rủi ro</w:t>
            </w:r>
          </w:p>
        </w:tc>
        <w:tc>
          <w:tcPr>
            <w:tcW w:w="950" w:type="pct"/>
            <w:shd w:val="clear" w:color="auto" w:fill="auto"/>
            <w:vAlign w:val="bottom"/>
          </w:tcPr>
          <w:p w:rsidR="00F56EDA" w:rsidRPr="00BC1E50" w:rsidRDefault="00562D3F" w:rsidP="0016276E">
            <w:pPr>
              <w:widowControl w:val="0"/>
              <w:tabs>
                <w:tab w:val="left" w:pos="1588"/>
              </w:tabs>
              <w:autoSpaceDE w:val="0"/>
              <w:autoSpaceDN w:val="0"/>
              <w:adjustRightInd w:val="0"/>
              <w:spacing w:line="260" w:lineRule="exact"/>
              <w:ind w:left="193" w:right="101"/>
              <w:jc w:val="right"/>
              <w:rPr>
                <w:rFonts w:ascii="Arial" w:hAnsi="Arial"/>
                <w:sz w:val="16"/>
                <w:szCs w:val="16"/>
                <w:lang w:val="en-US"/>
              </w:rPr>
            </w:pPr>
            <w:r w:rsidRPr="00BC1E50">
              <w:rPr>
                <w:rFonts w:ascii="Arial" w:hAnsi="Arial"/>
                <w:b/>
                <w:bCs/>
                <w:sz w:val="16"/>
                <w:szCs w:val="16"/>
                <w:lang w:val="en-US"/>
              </w:rPr>
              <w:t>Giá trị rủi ro</w:t>
            </w:r>
            <w:r w:rsidR="00C37D23" w:rsidRPr="00BC1E50">
              <w:rPr>
                <w:rFonts w:ascii="Arial" w:hAnsi="Arial"/>
                <w:b/>
                <w:bCs/>
                <w:sz w:val="16"/>
                <w:szCs w:val="16"/>
                <w:lang w:val="en-US"/>
              </w:rPr>
              <w:t xml:space="preserve"> VNĐ</w:t>
            </w:r>
          </w:p>
        </w:tc>
      </w:tr>
      <w:tr w:rsidR="00D44702" w:rsidRPr="00BC1E50" w:rsidTr="00ED1A39">
        <w:tblPrEx>
          <w:tblCellMar>
            <w:top w:w="0" w:type="dxa"/>
            <w:left w:w="0" w:type="dxa"/>
            <w:bottom w:w="0" w:type="dxa"/>
            <w:right w:w="0" w:type="dxa"/>
          </w:tblCellMar>
        </w:tblPrEx>
        <w:trPr>
          <w:cantSplit/>
          <w:trHeight w:val="288"/>
        </w:trPr>
        <w:tc>
          <w:tcPr>
            <w:tcW w:w="2328" w:type="pct"/>
            <w:gridSpan w:val="2"/>
            <w:shd w:val="clear" w:color="auto" w:fill="auto"/>
            <w:vAlign w:val="bottom"/>
          </w:tcPr>
          <w:p w:rsidR="00F56EDA" w:rsidRPr="00BC1E50" w:rsidRDefault="00F56EDA" w:rsidP="0016276E">
            <w:pPr>
              <w:widowControl w:val="0"/>
              <w:autoSpaceDE w:val="0"/>
              <w:autoSpaceDN w:val="0"/>
              <w:adjustRightInd w:val="0"/>
              <w:spacing w:line="260" w:lineRule="exact"/>
              <w:ind w:left="27"/>
              <w:rPr>
                <w:rFonts w:ascii="Arial" w:hAnsi="Arial"/>
                <w:sz w:val="16"/>
                <w:szCs w:val="16"/>
                <w:lang w:val="vi-VN"/>
              </w:rPr>
            </w:pPr>
            <w:r w:rsidRPr="00BC1E50">
              <w:rPr>
                <w:rFonts w:ascii="Arial" w:hAnsi="Arial"/>
                <w:b/>
                <w:bCs/>
                <w:sz w:val="16"/>
                <w:szCs w:val="16"/>
                <w:lang w:val="vi-VN"/>
              </w:rPr>
              <w:t>I.</w:t>
            </w:r>
            <w:r w:rsidR="00562D3F" w:rsidRPr="00BC1E50">
              <w:rPr>
                <w:rFonts w:ascii="Arial" w:hAnsi="Arial"/>
                <w:b/>
                <w:bCs/>
                <w:sz w:val="16"/>
                <w:szCs w:val="16"/>
                <w:lang w:val="vi-VN"/>
              </w:rPr>
              <w:t>Tiền và các khoản tương đương tiền, công cụ thị trường tiền tệ</w:t>
            </w:r>
          </w:p>
        </w:tc>
        <w:tc>
          <w:tcPr>
            <w:tcW w:w="870" w:type="pct"/>
            <w:shd w:val="clear" w:color="auto" w:fill="auto"/>
            <w:vAlign w:val="bottom"/>
          </w:tcPr>
          <w:p w:rsidR="00F56EDA" w:rsidRPr="00BC1E50" w:rsidRDefault="00F56EDA" w:rsidP="0016276E">
            <w:pPr>
              <w:widowControl w:val="0"/>
              <w:autoSpaceDE w:val="0"/>
              <w:autoSpaceDN w:val="0"/>
              <w:adjustRightInd w:val="0"/>
              <w:spacing w:line="260" w:lineRule="exact"/>
              <w:jc w:val="right"/>
              <w:rPr>
                <w:rFonts w:ascii="Arial" w:hAnsi="Arial"/>
                <w:sz w:val="16"/>
                <w:szCs w:val="16"/>
                <w:lang w:val="vi-VN"/>
              </w:rPr>
            </w:pPr>
          </w:p>
        </w:tc>
        <w:tc>
          <w:tcPr>
            <w:tcW w:w="852" w:type="pct"/>
            <w:shd w:val="clear" w:color="auto" w:fill="auto"/>
            <w:vAlign w:val="bottom"/>
          </w:tcPr>
          <w:p w:rsidR="00F56EDA" w:rsidRPr="0085298E" w:rsidRDefault="008D4928" w:rsidP="0016276E">
            <w:pPr>
              <w:widowControl w:val="0"/>
              <w:autoSpaceDE w:val="0"/>
              <w:autoSpaceDN w:val="0"/>
              <w:adjustRightInd w:val="0"/>
              <w:spacing w:line="260" w:lineRule="exact"/>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F56EDA" w:rsidRPr="00BC1E50" w:rsidRDefault="00F56EDA" w:rsidP="0016276E">
            <w:pPr>
              <w:widowControl w:val="0"/>
              <w:autoSpaceDE w:val="0"/>
              <w:autoSpaceDN w:val="0"/>
              <w:adjustRightInd w:val="0"/>
              <w:spacing w:line="260" w:lineRule="exact"/>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16276E" w:rsidRDefault="00562D3F" w:rsidP="0016276E">
            <w:pPr>
              <w:widowControl w:val="0"/>
              <w:autoSpaceDE w:val="0"/>
              <w:autoSpaceDN w:val="0"/>
              <w:adjustRightInd w:val="0"/>
              <w:spacing w:line="260" w:lineRule="exact"/>
              <w:jc w:val="center"/>
              <w:rPr>
                <w:rFonts w:ascii="Arial" w:hAnsi="Arial"/>
                <w:sz w:val="16"/>
                <w:szCs w:val="16"/>
                <w:lang w:val="en-US"/>
              </w:rPr>
            </w:pPr>
            <w:r w:rsidRPr="00D44702">
              <w:rPr>
                <w:rFonts w:ascii="Arial" w:hAnsi="Arial"/>
                <w:sz w:val="16"/>
                <w:szCs w:val="16"/>
                <w:lang w:val="vi-VN"/>
              </w:rPr>
              <w:t>1</w:t>
            </w:r>
          </w:p>
        </w:tc>
        <w:tc>
          <w:tcPr>
            <w:tcW w:w="2079" w:type="pct"/>
            <w:shd w:val="clear" w:color="auto" w:fill="auto"/>
          </w:tcPr>
          <w:p w:rsidR="00562D3F" w:rsidRPr="00D44702" w:rsidRDefault="00562D3F" w:rsidP="0016276E">
            <w:pPr>
              <w:spacing w:line="260" w:lineRule="exact"/>
              <w:ind w:left="164"/>
              <w:rPr>
                <w:rFonts w:ascii="Arial" w:hAnsi="Arial"/>
                <w:sz w:val="16"/>
                <w:szCs w:val="16"/>
              </w:rPr>
            </w:pPr>
            <w:r w:rsidRPr="00D44702">
              <w:rPr>
                <w:rFonts w:ascii="Arial" w:hAnsi="Arial"/>
                <w:sz w:val="16"/>
                <w:szCs w:val="16"/>
              </w:rPr>
              <w:t>Tiền mặt (VN</w:t>
            </w:r>
            <w:r w:rsidR="00577093" w:rsidRPr="00D44702">
              <w:rPr>
                <w:rFonts w:ascii="Arial" w:hAnsi="Arial"/>
                <w:sz w:val="16"/>
                <w:szCs w:val="16"/>
              </w:rPr>
              <w:t>Đ</w:t>
            </w:r>
            <w:r w:rsidRPr="00D44702">
              <w:rPr>
                <w:rFonts w:ascii="Arial" w:hAnsi="Arial"/>
                <w:sz w:val="16"/>
                <w:szCs w:val="16"/>
              </w:rPr>
              <w:t>)</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0%</w:t>
            </w:r>
          </w:p>
        </w:tc>
        <w:tc>
          <w:tcPr>
            <w:tcW w:w="852" w:type="pct"/>
            <w:shd w:val="clear" w:color="auto" w:fill="auto"/>
            <w:vAlign w:val="bottom"/>
          </w:tcPr>
          <w:p w:rsidR="00562D3F" w:rsidRPr="00322FF9" w:rsidRDefault="00BD589D" w:rsidP="0016276E">
            <w:pPr>
              <w:widowControl w:val="0"/>
              <w:autoSpaceDE w:val="0"/>
              <w:autoSpaceDN w:val="0"/>
              <w:adjustRightInd w:val="0"/>
              <w:spacing w:line="260" w:lineRule="exact"/>
              <w:ind w:right="63"/>
              <w:jc w:val="right"/>
              <w:rPr>
                <w:rFonts w:ascii="Arial" w:hAnsi="Arial"/>
                <w:sz w:val="16"/>
                <w:szCs w:val="16"/>
                <w:lang w:val="en-US"/>
              </w:rPr>
            </w:pPr>
            <w:r w:rsidRPr="003F1512">
              <w:rPr>
                <w:rFonts w:ascii="Arial" w:hAnsi="Arial"/>
                <w:sz w:val="16"/>
                <w:szCs w:val="16"/>
              </w:rPr>
              <w:t>15</w:t>
            </w:r>
            <w:r>
              <w:rPr>
                <w:rFonts w:ascii="Arial" w:hAnsi="Arial"/>
                <w:sz w:val="16"/>
                <w:szCs w:val="16"/>
              </w:rPr>
              <w:t>.</w:t>
            </w:r>
            <w:r w:rsidRPr="003F1512">
              <w:rPr>
                <w:rFonts w:ascii="Arial" w:hAnsi="Arial"/>
                <w:sz w:val="16"/>
                <w:szCs w:val="16"/>
              </w:rPr>
              <w:t>396</w:t>
            </w:r>
            <w:r>
              <w:rPr>
                <w:rFonts w:ascii="Arial" w:hAnsi="Arial"/>
                <w:sz w:val="16"/>
                <w:szCs w:val="16"/>
              </w:rPr>
              <w:t>.</w:t>
            </w:r>
            <w:r w:rsidRPr="003F1512">
              <w:rPr>
                <w:rFonts w:ascii="Arial" w:hAnsi="Arial"/>
                <w:sz w:val="16"/>
                <w:szCs w:val="16"/>
              </w:rPr>
              <w:t>598</w:t>
            </w:r>
            <w:r>
              <w:rPr>
                <w:rFonts w:ascii="Arial" w:hAnsi="Arial"/>
                <w:sz w:val="16"/>
                <w:szCs w:val="16"/>
              </w:rPr>
              <w:t>.</w:t>
            </w:r>
            <w:r w:rsidRPr="003F1512">
              <w:rPr>
                <w:rFonts w:ascii="Arial" w:hAnsi="Arial"/>
                <w:sz w:val="16"/>
                <w:szCs w:val="16"/>
              </w:rPr>
              <w:t>773</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16276E" w:rsidRDefault="0016276E" w:rsidP="0016276E">
            <w:pPr>
              <w:widowControl w:val="0"/>
              <w:autoSpaceDE w:val="0"/>
              <w:autoSpaceDN w:val="0"/>
              <w:adjustRightInd w:val="0"/>
              <w:spacing w:line="260" w:lineRule="exact"/>
              <w:jc w:val="center"/>
              <w:rPr>
                <w:rFonts w:ascii="Arial" w:hAnsi="Arial"/>
                <w:sz w:val="16"/>
                <w:szCs w:val="16"/>
                <w:lang w:val="en-US"/>
              </w:rPr>
            </w:pPr>
            <w:r>
              <w:rPr>
                <w:rFonts w:ascii="Arial" w:hAnsi="Arial"/>
                <w:sz w:val="16"/>
                <w:szCs w:val="16"/>
                <w:lang w:val="en-US"/>
              </w:rPr>
              <w:t>2</w:t>
            </w:r>
          </w:p>
        </w:tc>
        <w:tc>
          <w:tcPr>
            <w:tcW w:w="2079" w:type="pct"/>
            <w:shd w:val="clear" w:color="auto" w:fill="auto"/>
          </w:tcPr>
          <w:p w:rsidR="00562D3F" w:rsidRPr="00D44702" w:rsidRDefault="00562D3F" w:rsidP="0016276E">
            <w:pPr>
              <w:spacing w:line="260" w:lineRule="exact"/>
              <w:ind w:left="164"/>
              <w:rPr>
                <w:rFonts w:ascii="Arial" w:hAnsi="Arial"/>
                <w:sz w:val="16"/>
                <w:szCs w:val="16"/>
                <w:lang w:val="vi-VN"/>
              </w:rPr>
            </w:pPr>
            <w:r w:rsidRPr="00D44702">
              <w:rPr>
                <w:rFonts w:ascii="Arial" w:hAnsi="Arial"/>
                <w:sz w:val="16"/>
                <w:szCs w:val="16"/>
                <w:lang w:val="vi-VN"/>
              </w:rPr>
              <w:t>Các khoản tương đương tiền</w:t>
            </w:r>
            <w:r w:rsidR="004D19A8" w:rsidRPr="00D44702">
              <w:rPr>
                <w:rFonts w:ascii="Arial" w:hAnsi="Arial"/>
                <w:sz w:val="16"/>
                <w:szCs w:val="16"/>
                <w:lang w:val="vi-VN"/>
              </w:rPr>
              <w:t>, tiền gửi có kỳ hạn</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0%</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16276E" w:rsidRDefault="0016276E" w:rsidP="0016276E">
            <w:pPr>
              <w:widowControl w:val="0"/>
              <w:autoSpaceDE w:val="0"/>
              <w:autoSpaceDN w:val="0"/>
              <w:adjustRightInd w:val="0"/>
              <w:spacing w:line="260" w:lineRule="exact"/>
              <w:jc w:val="center"/>
              <w:rPr>
                <w:rFonts w:ascii="Arial" w:hAnsi="Arial"/>
                <w:sz w:val="16"/>
                <w:szCs w:val="16"/>
                <w:lang w:val="vi-VN"/>
              </w:rPr>
            </w:pPr>
            <w:r w:rsidRPr="0016276E">
              <w:rPr>
                <w:rFonts w:ascii="Arial" w:hAnsi="Arial"/>
                <w:sz w:val="16"/>
                <w:szCs w:val="16"/>
                <w:lang w:val="vi-VN"/>
              </w:rPr>
              <w:t>3</w:t>
            </w:r>
          </w:p>
        </w:tc>
        <w:tc>
          <w:tcPr>
            <w:tcW w:w="2079" w:type="pct"/>
            <w:shd w:val="clear" w:color="auto" w:fill="auto"/>
          </w:tcPr>
          <w:p w:rsidR="00562D3F" w:rsidRPr="00D44702" w:rsidRDefault="00562D3F" w:rsidP="0016276E">
            <w:pPr>
              <w:spacing w:line="260" w:lineRule="exact"/>
              <w:ind w:left="130"/>
              <w:rPr>
                <w:rFonts w:ascii="Arial" w:hAnsi="Arial"/>
                <w:sz w:val="16"/>
                <w:szCs w:val="16"/>
                <w:lang w:val="vi-VN"/>
              </w:rPr>
            </w:pPr>
            <w:r w:rsidRPr="00D44702">
              <w:rPr>
                <w:rFonts w:ascii="Arial" w:hAnsi="Arial"/>
                <w:sz w:val="16"/>
                <w:szCs w:val="16"/>
                <w:lang w:val="vi-VN"/>
              </w:rPr>
              <w:t>Giấy tờ có giá, công cụ chuyển nhượng trên thị trường tiền tệ</w:t>
            </w:r>
            <w:r w:rsidR="0017703F" w:rsidRPr="00D44702">
              <w:rPr>
                <w:rFonts w:ascii="Arial" w:hAnsi="Arial"/>
                <w:sz w:val="16"/>
                <w:szCs w:val="16"/>
                <w:lang w:val="vi-VN"/>
              </w:rPr>
              <w:t>, chứng chỉ tiền gửi</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0%</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5C544C" w:rsidRPr="00BC1E50" w:rsidTr="00ED1A39">
        <w:tblPrEx>
          <w:tblCellMar>
            <w:top w:w="0" w:type="dxa"/>
            <w:left w:w="0" w:type="dxa"/>
            <w:bottom w:w="0" w:type="dxa"/>
            <w:right w:w="0" w:type="dxa"/>
          </w:tblCellMar>
        </w:tblPrEx>
        <w:trPr>
          <w:cantSplit/>
          <w:trHeight w:val="288"/>
        </w:trPr>
        <w:tc>
          <w:tcPr>
            <w:tcW w:w="2328" w:type="pct"/>
            <w:gridSpan w:val="2"/>
            <w:shd w:val="clear" w:color="auto" w:fill="auto"/>
          </w:tcPr>
          <w:p w:rsidR="005F1627" w:rsidRPr="00BC1E50" w:rsidRDefault="005F1627" w:rsidP="0016276E">
            <w:pPr>
              <w:widowControl w:val="0"/>
              <w:autoSpaceDE w:val="0"/>
              <w:autoSpaceDN w:val="0"/>
              <w:adjustRightInd w:val="0"/>
              <w:spacing w:line="260" w:lineRule="exact"/>
              <w:ind w:left="102"/>
              <w:rPr>
                <w:rFonts w:ascii="Arial" w:hAnsi="Arial"/>
                <w:b/>
                <w:bCs/>
                <w:sz w:val="16"/>
                <w:szCs w:val="16"/>
                <w:lang w:val="vi-VN"/>
              </w:rPr>
            </w:pPr>
          </w:p>
        </w:tc>
        <w:tc>
          <w:tcPr>
            <w:tcW w:w="870" w:type="pct"/>
            <w:shd w:val="clear" w:color="auto" w:fill="auto"/>
          </w:tcPr>
          <w:p w:rsidR="005F1627" w:rsidRPr="00BC1E50" w:rsidRDefault="005F1627" w:rsidP="0016276E">
            <w:pPr>
              <w:widowControl w:val="0"/>
              <w:autoSpaceDE w:val="0"/>
              <w:autoSpaceDN w:val="0"/>
              <w:adjustRightInd w:val="0"/>
              <w:spacing w:line="260" w:lineRule="exact"/>
              <w:ind w:right="87"/>
              <w:jc w:val="right"/>
              <w:rPr>
                <w:rFonts w:ascii="Arial" w:hAnsi="Arial"/>
                <w:sz w:val="16"/>
                <w:szCs w:val="16"/>
                <w:lang w:val="vi-VN"/>
              </w:rPr>
            </w:pPr>
          </w:p>
        </w:tc>
        <w:tc>
          <w:tcPr>
            <w:tcW w:w="852" w:type="pct"/>
            <w:shd w:val="clear" w:color="auto" w:fill="auto"/>
          </w:tcPr>
          <w:p w:rsidR="005F1627" w:rsidRPr="002773C5" w:rsidRDefault="005F1627" w:rsidP="0016276E">
            <w:pPr>
              <w:widowControl w:val="0"/>
              <w:autoSpaceDE w:val="0"/>
              <w:autoSpaceDN w:val="0"/>
              <w:adjustRightInd w:val="0"/>
              <w:spacing w:line="260" w:lineRule="exact"/>
              <w:ind w:right="63"/>
              <w:jc w:val="right"/>
              <w:rPr>
                <w:rFonts w:ascii="Arial" w:hAnsi="Arial"/>
                <w:sz w:val="16"/>
                <w:szCs w:val="16"/>
                <w:lang w:val="vi-VN"/>
              </w:rPr>
            </w:pPr>
          </w:p>
        </w:tc>
        <w:tc>
          <w:tcPr>
            <w:tcW w:w="950" w:type="pct"/>
            <w:shd w:val="clear" w:color="auto" w:fill="auto"/>
          </w:tcPr>
          <w:p w:rsidR="005F1627" w:rsidRPr="00BC1E50" w:rsidRDefault="005F1627" w:rsidP="0016276E">
            <w:pPr>
              <w:widowControl w:val="0"/>
              <w:autoSpaceDE w:val="0"/>
              <w:autoSpaceDN w:val="0"/>
              <w:adjustRightInd w:val="0"/>
              <w:spacing w:line="260" w:lineRule="exact"/>
              <w:ind w:right="94"/>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cantSplit/>
          <w:trHeight w:val="288"/>
        </w:trPr>
        <w:tc>
          <w:tcPr>
            <w:tcW w:w="2328" w:type="pct"/>
            <w:gridSpan w:val="2"/>
            <w:shd w:val="clear" w:color="auto" w:fill="auto"/>
            <w:vAlign w:val="bottom"/>
          </w:tcPr>
          <w:p w:rsidR="00A304C8" w:rsidRPr="00BC1E50" w:rsidRDefault="00A304C8" w:rsidP="0016276E">
            <w:pPr>
              <w:widowControl w:val="0"/>
              <w:autoSpaceDE w:val="0"/>
              <w:autoSpaceDN w:val="0"/>
              <w:adjustRightInd w:val="0"/>
              <w:spacing w:line="260" w:lineRule="exact"/>
              <w:ind w:left="36"/>
              <w:rPr>
                <w:rFonts w:ascii="Arial" w:hAnsi="Arial"/>
                <w:sz w:val="16"/>
                <w:szCs w:val="16"/>
                <w:lang w:val="vi-VN"/>
              </w:rPr>
            </w:pPr>
            <w:r w:rsidRPr="00BC1E50">
              <w:rPr>
                <w:rFonts w:ascii="Arial" w:hAnsi="Arial"/>
                <w:b/>
                <w:bCs/>
                <w:sz w:val="16"/>
                <w:szCs w:val="16"/>
                <w:lang w:val="vi-VN"/>
              </w:rPr>
              <w:t>II.</w:t>
            </w:r>
            <w:r w:rsidR="00562D3F" w:rsidRPr="00BC1E50">
              <w:rPr>
                <w:rFonts w:ascii="Arial" w:hAnsi="Arial"/>
                <w:b/>
                <w:bCs/>
                <w:sz w:val="16"/>
                <w:szCs w:val="16"/>
                <w:lang w:val="vi-VN"/>
              </w:rPr>
              <w:t>Trái phiếu Chính phủ</w:t>
            </w:r>
          </w:p>
        </w:tc>
        <w:tc>
          <w:tcPr>
            <w:tcW w:w="870" w:type="pct"/>
            <w:shd w:val="clear" w:color="auto" w:fill="auto"/>
          </w:tcPr>
          <w:p w:rsidR="00A304C8" w:rsidRPr="00BC1E50" w:rsidRDefault="00A304C8" w:rsidP="0016276E">
            <w:pPr>
              <w:widowControl w:val="0"/>
              <w:autoSpaceDE w:val="0"/>
              <w:autoSpaceDN w:val="0"/>
              <w:adjustRightInd w:val="0"/>
              <w:spacing w:line="260" w:lineRule="exact"/>
              <w:ind w:right="87"/>
              <w:jc w:val="right"/>
              <w:rPr>
                <w:rFonts w:ascii="Arial" w:hAnsi="Arial"/>
                <w:sz w:val="16"/>
                <w:szCs w:val="16"/>
                <w:lang w:val="vi-VN"/>
              </w:rPr>
            </w:pPr>
          </w:p>
        </w:tc>
        <w:tc>
          <w:tcPr>
            <w:tcW w:w="852" w:type="pct"/>
            <w:shd w:val="clear" w:color="auto" w:fill="auto"/>
          </w:tcPr>
          <w:p w:rsidR="00A304C8" w:rsidRPr="002773C5" w:rsidRDefault="00A304C8" w:rsidP="0016276E">
            <w:pPr>
              <w:widowControl w:val="0"/>
              <w:autoSpaceDE w:val="0"/>
              <w:autoSpaceDN w:val="0"/>
              <w:adjustRightInd w:val="0"/>
              <w:spacing w:line="260" w:lineRule="exact"/>
              <w:ind w:right="63"/>
              <w:jc w:val="right"/>
              <w:rPr>
                <w:rFonts w:ascii="Arial" w:hAnsi="Arial"/>
                <w:sz w:val="16"/>
                <w:szCs w:val="16"/>
                <w:lang w:val="vi-VN"/>
              </w:rPr>
            </w:pPr>
          </w:p>
        </w:tc>
        <w:tc>
          <w:tcPr>
            <w:tcW w:w="950" w:type="pct"/>
            <w:shd w:val="clear" w:color="auto" w:fill="auto"/>
          </w:tcPr>
          <w:p w:rsidR="00A304C8" w:rsidRPr="00BC1E50" w:rsidRDefault="00A304C8" w:rsidP="0016276E">
            <w:pPr>
              <w:widowControl w:val="0"/>
              <w:autoSpaceDE w:val="0"/>
              <w:autoSpaceDN w:val="0"/>
              <w:adjustRightInd w:val="0"/>
              <w:spacing w:line="260" w:lineRule="exact"/>
              <w:ind w:right="94"/>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16276E" w:rsidRDefault="0016276E" w:rsidP="0016276E">
            <w:pPr>
              <w:widowControl w:val="0"/>
              <w:autoSpaceDE w:val="0"/>
              <w:autoSpaceDN w:val="0"/>
              <w:adjustRightInd w:val="0"/>
              <w:spacing w:line="260" w:lineRule="exact"/>
              <w:jc w:val="center"/>
              <w:rPr>
                <w:rFonts w:ascii="Arial" w:hAnsi="Arial"/>
                <w:sz w:val="16"/>
                <w:szCs w:val="16"/>
                <w:lang w:val="vi-VN"/>
              </w:rPr>
            </w:pPr>
            <w:r w:rsidRPr="0016276E">
              <w:rPr>
                <w:rFonts w:ascii="Arial" w:hAnsi="Arial"/>
                <w:sz w:val="16"/>
                <w:szCs w:val="16"/>
                <w:lang w:val="vi-VN"/>
              </w:rPr>
              <w:t>4</w:t>
            </w:r>
          </w:p>
        </w:tc>
        <w:tc>
          <w:tcPr>
            <w:tcW w:w="2079" w:type="pct"/>
            <w:shd w:val="clear" w:color="auto" w:fill="auto"/>
            <w:vAlign w:val="bottom"/>
          </w:tcPr>
          <w:p w:rsidR="00562D3F" w:rsidRPr="00BC1E50" w:rsidRDefault="00562D3F" w:rsidP="0016276E">
            <w:pPr>
              <w:spacing w:line="260" w:lineRule="exact"/>
              <w:ind w:left="132"/>
              <w:rPr>
                <w:rFonts w:ascii="Arial" w:hAnsi="Arial"/>
                <w:sz w:val="16"/>
                <w:szCs w:val="16"/>
                <w:lang w:val="vi-VN"/>
              </w:rPr>
            </w:pPr>
            <w:r w:rsidRPr="00BC1E50">
              <w:rPr>
                <w:rFonts w:ascii="Arial" w:hAnsi="Arial"/>
                <w:sz w:val="16"/>
                <w:szCs w:val="16"/>
                <w:lang w:val="vi-VN"/>
              </w:rPr>
              <w:t>Trái phiếu Chính phủ không trả lãi</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0%</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16276E" w:rsidRDefault="00562D3F" w:rsidP="0016276E">
            <w:pPr>
              <w:widowControl w:val="0"/>
              <w:autoSpaceDE w:val="0"/>
              <w:autoSpaceDN w:val="0"/>
              <w:adjustRightInd w:val="0"/>
              <w:spacing w:line="260" w:lineRule="exact"/>
              <w:jc w:val="center"/>
              <w:rPr>
                <w:rFonts w:ascii="Arial" w:hAnsi="Arial"/>
                <w:sz w:val="16"/>
                <w:szCs w:val="16"/>
                <w:lang w:val="vi-VN"/>
              </w:rPr>
            </w:pPr>
            <w:r w:rsidRPr="00BC1E50">
              <w:rPr>
                <w:rFonts w:ascii="Arial" w:hAnsi="Arial"/>
                <w:sz w:val="16"/>
                <w:szCs w:val="16"/>
                <w:lang w:val="vi-VN"/>
              </w:rPr>
              <w:t>5</w:t>
            </w:r>
          </w:p>
        </w:tc>
        <w:tc>
          <w:tcPr>
            <w:tcW w:w="2079" w:type="pct"/>
            <w:shd w:val="clear" w:color="auto" w:fill="auto"/>
            <w:vAlign w:val="bottom"/>
          </w:tcPr>
          <w:p w:rsidR="00562D3F" w:rsidRPr="00BC1E50" w:rsidRDefault="00562D3F" w:rsidP="0016276E">
            <w:pPr>
              <w:spacing w:line="260" w:lineRule="exact"/>
              <w:ind w:left="132"/>
              <w:rPr>
                <w:rFonts w:ascii="Arial" w:hAnsi="Arial"/>
                <w:sz w:val="16"/>
                <w:szCs w:val="16"/>
                <w:lang w:val="vi-VN"/>
              </w:rPr>
            </w:pPr>
            <w:r w:rsidRPr="00BC1E50">
              <w:rPr>
                <w:rFonts w:ascii="Arial" w:hAnsi="Arial"/>
                <w:sz w:val="16"/>
                <w:szCs w:val="16"/>
                <w:lang w:val="vi-VN"/>
              </w:rPr>
              <w:t xml:space="preserve">Trái phiếu Chính phủ trả lãi suất cuống phiếu </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0%</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shd w:val="clear" w:color="auto" w:fill="auto"/>
          </w:tcPr>
          <w:p w:rsidR="00562D3F" w:rsidRPr="00BC1E50" w:rsidRDefault="00562D3F" w:rsidP="0016276E">
            <w:pPr>
              <w:widowControl w:val="0"/>
              <w:autoSpaceDE w:val="0"/>
              <w:autoSpaceDN w:val="0"/>
              <w:adjustRightInd w:val="0"/>
              <w:spacing w:line="260" w:lineRule="exact"/>
              <w:jc w:val="center"/>
              <w:rPr>
                <w:rFonts w:ascii="Arial" w:hAnsi="Arial"/>
                <w:sz w:val="16"/>
                <w:szCs w:val="16"/>
                <w:lang w:val="vi-VN"/>
              </w:rPr>
            </w:pPr>
            <w:r w:rsidRPr="00BC1E50">
              <w:rPr>
                <w:rFonts w:ascii="Arial" w:hAnsi="Arial"/>
                <w:sz w:val="16"/>
                <w:szCs w:val="16"/>
                <w:lang w:val="vi-VN"/>
              </w:rPr>
              <w:t>5.1</w:t>
            </w:r>
          </w:p>
        </w:tc>
        <w:tc>
          <w:tcPr>
            <w:tcW w:w="2079" w:type="pct"/>
            <w:shd w:val="clear" w:color="auto" w:fill="auto"/>
            <w:vAlign w:val="bottom"/>
          </w:tcPr>
          <w:p w:rsidR="00562D3F" w:rsidRPr="00BC1E50" w:rsidRDefault="00562D3F" w:rsidP="0016276E">
            <w:pPr>
              <w:spacing w:line="260" w:lineRule="exact"/>
              <w:ind w:left="132"/>
              <w:rPr>
                <w:rFonts w:ascii="Arial" w:hAnsi="Arial"/>
                <w:sz w:val="16"/>
                <w:szCs w:val="16"/>
                <w:lang w:val="vi-VN"/>
              </w:rPr>
            </w:pPr>
            <w:r w:rsidRPr="00BC1E50">
              <w:rPr>
                <w:rFonts w:ascii="Arial" w:hAnsi="Arial"/>
                <w:sz w:val="16"/>
                <w:szCs w:val="16"/>
                <w:lang w:val="vi-VN"/>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w:t>
            </w:r>
            <w:r w:rsidR="001E2373" w:rsidRPr="00A15D42">
              <w:rPr>
                <w:rFonts w:ascii="Arial" w:hAnsi="Arial"/>
                <w:sz w:val="16"/>
                <w:szCs w:val="16"/>
                <w:lang w:val="vi-VN"/>
              </w:rPr>
              <w:t>F</w:t>
            </w:r>
            <w:r w:rsidRPr="00BC1E50">
              <w:rPr>
                <w:rFonts w:ascii="Arial" w:hAnsi="Arial"/>
                <w:sz w:val="16"/>
                <w:szCs w:val="16"/>
                <w:lang w:val="vi-VN"/>
              </w:rPr>
              <w:t>DB, EIB và EBRD</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3%</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vMerge w:val="restart"/>
            <w:shd w:val="clear" w:color="auto" w:fill="auto"/>
          </w:tcPr>
          <w:p w:rsidR="00562D3F" w:rsidRPr="00BC1E50" w:rsidRDefault="00562D3F" w:rsidP="0016276E">
            <w:pPr>
              <w:widowControl w:val="0"/>
              <w:autoSpaceDE w:val="0"/>
              <w:autoSpaceDN w:val="0"/>
              <w:adjustRightInd w:val="0"/>
              <w:spacing w:line="260" w:lineRule="exact"/>
              <w:jc w:val="center"/>
              <w:rPr>
                <w:rFonts w:ascii="Arial" w:hAnsi="Arial"/>
                <w:sz w:val="16"/>
                <w:szCs w:val="16"/>
                <w:lang w:val="vi-VN"/>
              </w:rPr>
            </w:pPr>
            <w:r w:rsidRPr="00BC1E50">
              <w:rPr>
                <w:rFonts w:ascii="Arial" w:hAnsi="Arial"/>
                <w:sz w:val="16"/>
                <w:szCs w:val="16"/>
                <w:lang w:val="vi-VN"/>
              </w:rPr>
              <w:t>5.2</w:t>
            </w:r>
          </w:p>
        </w:tc>
        <w:tc>
          <w:tcPr>
            <w:tcW w:w="2079" w:type="pct"/>
            <w:shd w:val="clear" w:color="auto" w:fill="auto"/>
            <w:vAlign w:val="bottom"/>
          </w:tcPr>
          <w:p w:rsidR="00562D3F" w:rsidRPr="0017703F" w:rsidRDefault="00562D3F" w:rsidP="0016276E">
            <w:pPr>
              <w:spacing w:line="260" w:lineRule="exact"/>
              <w:ind w:left="132"/>
              <w:rPr>
                <w:rFonts w:ascii="Arial" w:hAnsi="Arial"/>
                <w:sz w:val="16"/>
                <w:szCs w:val="16"/>
                <w:lang w:val="vi-VN"/>
              </w:rPr>
            </w:pPr>
            <w:r w:rsidRPr="00BC1E50">
              <w:rPr>
                <w:rFonts w:ascii="Arial" w:hAnsi="Arial"/>
                <w:sz w:val="16"/>
                <w:szCs w:val="16"/>
                <w:lang w:val="vi-VN"/>
              </w:rPr>
              <w:t xml:space="preserve">Trái phiếu </w:t>
            </w:r>
            <w:r w:rsidR="00C92A8A" w:rsidRPr="004F278E">
              <w:rPr>
                <w:rFonts w:ascii="Arial" w:hAnsi="Arial"/>
                <w:sz w:val="16"/>
                <w:szCs w:val="16"/>
                <w:lang w:val="vi-VN"/>
              </w:rPr>
              <w:t>thành phố</w:t>
            </w:r>
            <w:r w:rsidRPr="00BC1E50">
              <w:rPr>
                <w:rFonts w:ascii="Arial" w:hAnsi="Arial"/>
                <w:sz w:val="16"/>
                <w:szCs w:val="16"/>
                <w:lang w:val="vi-VN"/>
              </w:rPr>
              <w:t xml:space="preserve"> được Chính phủ, Bộ Tài chính bảo lãnh có thời gian đáo hạn còn lại dưới 1 năm</w:t>
            </w:r>
            <w:r w:rsidR="0017703F" w:rsidRPr="0017703F">
              <w:rPr>
                <w:rFonts w:ascii="Arial" w:hAnsi="Arial"/>
                <w:sz w:val="16"/>
                <w:szCs w:val="16"/>
                <w:lang w:val="vi-VN"/>
              </w:rPr>
              <w:t>;</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3%</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vMerge/>
            <w:shd w:val="clear" w:color="auto" w:fill="auto"/>
          </w:tcPr>
          <w:p w:rsidR="00562D3F" w:rsidRPr="00BC1E50" w:rsidRDefault="00562D3F" w:rsidP="0016276E">
            <w:pPr>
              <w:widowControl w:val="0"/>
              <w:autoSpaceDE w:val="0"/>
              <w:autoSpaceDN w:val="0"/>
              <w:adjustRightInd w:val="0"/>
              <w:spacing w:line="260" w:lineRule="exact"/>
              <w:rPr>
                <w:rFonts w:ascii="Arial" w:hAnsi="Arial"/>
                <w:sz w:val="16"/>
                <w:szCs w:val="16"/>
                <w:lang w:val="vi-VN"/>
              </w:rPr>
            </w:pPr>
          </w:p>
        </w:tc>
        <w:tc>
          <w:tcPr>
            <w:tcW w:w="2079" w:type="pct"/>
            <w:shd w:val="clear" w:color="auto" w:fill="auto"/>
            <w:vAlign w:val="bottom"/>
          </w:tcPr>
          <w:p w:rsidR="00562D3F" w:rsidRPr="0017703F" w:rsidRDefault="00562D3F" w:rsidP="0016276E">
            <w:pPr>
              <w:spacing w:line="260" w:lineRule="exact"/>
              <w:ind w:left="132"/>
              <w:rPr>
                <w:rFonts w:ascii="Arial" w:hAnsi="Arial"/>
                <w:sz w:val="16"/>
                <w:szCs w:val="16"/>
                <w:lang w:val="vi-VN"/>
              </w:rPr>
            </w:pPr>
            <w:r w:rsidRPr="00BC1E50">
              <w:rPr>
                <w:rFonts w:ascii="Arial" w:hAnsi="Arial"/>
                <w:sz w:val="16"/>
                <w:szCs w:val="16"/>
                <w:lang w:val="vi-VN"/>
              </w:rPr>
              <w:t xml:space="preserve">Trái phiếu </w:t>
            </w:r>
            <w:r w:rsidR="00C92A8A" w:rsidRPr="004F278E">
              <w:rPr>
                <w:rFonts w:ascii="Arial" w:hAnsi="Arial"/>
                <w:sz w:val="16"/>
                <w:szCs w:val="16"/>
                <w:lang w:val="vi-VN"/>
              </w:rPr>
              <w:t>thành phố</w:t>
            </w:r>
            <w:r w:rsidR="00C92A8A" w:rsidRPr="00BC1E50">
              <w:rPr>
                <w:rFonts w:ascii="Arial" w:hAnsi="Arial"/>
                <w:sz w:val="16"/>
                <w:szCs w:val="16"/>
                <w:lang w:val="vi-VN"/>
              </w:rPr>
              <w:t xml:space="preserve"> </w:t>
            </w:r>
            <w:r w:rsidRPr="00BC1E50">
              <w:rPr>
                <w:rFonts w:ascii="Arial" w:hAnsi="Arial"/>
                <w:sz w:val="16"/>
                <w:szCs w:val="16"/>
                <w:lang w:val="vi-VN"/>
              </w:rPr>
              <w:t>được Chính phủ, Bộ Tài chính bảo lãnh có thời gian đáo hạn còn lại từ 1 tới 5 năm</w:t>
            </w:r>
            <w:r w:rsidR="0017703F" w:rsidRPr="0017703F">
              <w:rPr>
                <w:rFonts w:ascii="Arial" w:hAnsi="Arial"/>
                <w:sz w:val="16"/>
                <w:szCs w:val="16"/>
                <w:lang w:val="vi-VN"/>
              </w:rPr>
              <w:t>;</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4%</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cantSplit/>
          <w:trHeight w:val="288"/>
        </w:trPr>
        <w:tc>
          <w:tcPr>
            <w:tcW w:w="249" w:type="pct"/>
            <w:vMerge/>
            <w:shd w:val="clear" w:color="auto" w:fill="auto"/>
          </w:tcPr>
          <w:p w:rsidR="00562D3F" w:rsidRPr="00BC1E50" w:rsidRDefault="00562D3F" w:rsidP="0016276E">
            <w:pPr>
              <w:widowControl w:val="0"/>
              <w:autoSpaceDE w:val="0"/>
              <w:autoSpaceDN w:val="0"/>
              <w:adjustRightInd w:val="0"/>
              <w:spacing w:line="260" w:lineRule="exact"/>
              <w:rPr>
                <w:rFonts w:ascii="Arial" w:hAnsi="Arial"/>
                <w:sz w:val="16"/>
                <w:szCs w:val="16"/>
                <w:lang w:val="vi-VN"/>
              </w:rPr>
            </w:pPr>
          </w:p>
        </w:tc>
        <w:tc>
          <w:tcPr>
            <w:tcW w:w="2079" w:type="pct"/>
            <w:shd w:val="clear" w:color="auto" w:fill="auto"/>
            <w:vAlign w:val="bottom"/>
          </w:tcPr>
          <w:p w:rsidR="00562D3F" w:rsidRPr="0017703F" w:rsidRDefault="00562D3F" w:rsidP="0016276E">
            <w:pPr>
              <w:spacing w:line="260" w:lineRule="exact"/>
              <w:ind w:left="132"/>
              <w:rPr>
                <w:rFonts w:ascii="Arial" w:hAnsi="Arial"/>
                <w:sz w:val="16"/>
                <w:szCs w:val="16"/>
                <w:lang w:val="vi-VN"/>
              </w:rPr>
            </w:pPr>
            <w:r w:rsidRPr="00BC1E50">
              <w:rPr>
                <w:rFonts w:ascii="Arial" w:hAnsi="Arial"/>
                <w:sz w:val="16"/>
                <w:szCs w:val="16"/>
                <w:lang w:val="vi-VN"/>
              </w:rPr>
              <w:t>Trái phiếu công trình được Chính phủ, Bộ Tài chính bảo lãnh có thời gian đáo hạn còn lại từ 5 năm trở lên</w:t>
            </w:r>
            <w:r w:rsidR="0017703F" w:rsidRPr="0017703F">
              <w:rPr>
                <w:rFonts w:ascii="Arial" w:hAnsi="Arial"/>
                <w:sz w:val="16"/>
                <w:szCs w:val="16"/>
                <w:lang w:val="vi-VN"/>
              </w:rPr>
              <w:t>;</w:t>
            </w:r>
          </w:p>
        </w:tc>
        <w:tc>
          <w:tcPr>
            <w:tcW w:w="870" w:type="pct"/>
            <w:shd w:val="clear" w:color="auto" w:fill="auto"/>
            <w:vAlign w:val="bottom"/>
          </w:tcPr>
          <w:p w:rsidR="00562D3F" w:rsidRPr="00BC1E50" w:rsidRDefault="00D46D7E" w:rsidP="0016276E">
            <w:pPr>
              <w:widowControl w:val="0"/>
              <w:autoSpaceDE w:val="0"/>
              <w:autoSpaceDN w:val="0"/>
              <w:adjustRightInd w:val="0"/>
              <w:spacing w:line="260" w:lineRule="exact"/>
              <w:ind w:right="87"/>
              <w:jc w:val="right"/>
              <w:rPr>
                <w:rFonts w:ascii="Arial" w:hAnsi="Arial"/>
                <w:sz w:val="16"/>
                <w:szCs w:val="16"/>
                <w:lang w:val="en-US"/>
              </w:rPr>
            </w:pPr>
            <w:r w:rsidRPr="00BC1E50">
              <w:rPr>
                <w:rFonts w:ascii="Arial" w:hAnsi="Arial"/>
                <w:sz w:val="16"/>
                <w:szCs w:val="16"/>
                <w:lang w:val="en-US"/>
              </w:rPr>
              <w:t>5%</w:t>
            </w:r>
          </w:p>
        </w:tc>
        <w:tc>
          <w:tcPr>
            <w:tcW w:w="852" w:type="pct"/>
            <w:shd w:val="clear" w:color="auto" w:fill="auto"/>
            <w:vAlign w:val="bottom"/>
          </w:tcPr>
          <w:p w:rsidR="00562D3F" w:rsidRPr="00322FF9" w:rsidRDefault="00322FF9" w:rsidP="0016276E">
            <w:pPr>
              <w:widowControl w:val="0"/>
              <w:autoSpaceDE w:val="0"/>
              <w:autoSpaceDN w:val="0"/>
              <w:adjustRightInd w:val="0"/>
              <w:spacing w:line="260" w:lineRule="exact"/>
              <w:ind w:right="63"/>
              <w:jc w:val="right"/>
              <w:rPr>
                <w:rFonts w:ascii="Arial" w:hAnsi="Arial"/>
                <w:sz w:val="16"/>
                <w:szCs w:val="16"/>
                <w:lang w:val="en-US"/>
              </w:rPr>
            </w:pPr>
            <w:r>
              <w:rPr>
                <w:rFonts w:ascii="Arial" w:hAnsi="Arial"/>
                <w:sz w:val="16"/>
                <w:szCs w:val="16"/>
                <w:lang w:val="en-US"/>
              </w:rPr>
              <w:t>-</w:t>
            </w:r>
          </w:p>
        </w:tc>
        <w:tc>
          <w:tcPr>
            <w:tcW w:w="950" w:type="pct"/>
            <w:shd w:val="clear" w:color="auto" w:fill="auto"/>
            <w:vAlign w:val="bottom"/>
          </w:tcPr>
          <w:p w:rsidR="00562D3F" w:rsidRPr="00BC1E50" w:rsidRDefault="00B01F42" w:rsidP="0016276E">
            <w:pPr>
              <w:widowControl w:val="0"/>
              <w:autoSpaceDE w:val="0"/>
              <w:autoSpaceDN w:val="0"/>
              <w:adjustRightInd w:val="0"/>
              <w:spacing w:line="260" w:lineRule="exact"/>
              <w:ind w:right="94"/>
              <w:jc w:val="right"/>
              <w:rPr>
                <w:rFonts w:ascii="Arial" w:hAnsi="Arial"/>
                <w:sz w:val="16"/>
                <w:szCs w:val="16"/>
                <w:lang w:val="en-US"/>
              </w:rPr>
            </w:pPr>
            <w:r w:rsidRPr="00BC1E50">
              <w:rPr>
                <w:rFonts w:ascii="Arial" w:hAnsi="Arial"/>
                <w:sz w:val="16"/>
                <w:szCs w:val="16"/>
                <w:lang w:val="en-US"/>
              </w:rPr>
              <w:t>-</w:t>
            </w:r>
          </w:p>
        </w:tc>
      </w:tr>
    </w:tbl>
    <w:p w:rsidR="004C715B" w:rsidRPr="00BC1E50" w:rsidRDefault="005C544C" w:rsidP="005C544C">
      <w:pPr>
        <w:tabs>
          <w:tab w:val="left" w:pos="4863"/>
        </w:tabs>
        <w:rPr>
          <w:lang w:val="en-US"/>
        </w:rPr>
      </w:pPr>
      <w:r>
        <w:rPr>
          <w:lang w:val="en-US"/>
        </w:rPr>
        <w:tab/>
      </w:r>
    </w:p>
    <w:tbl>
      <w:tblPr>
        <w:tblW w:w="5008" w:type="pct"/>
        <w:tblLayout w:type="fixed"/>
        <w:tblCellMar>
          <w:left w:w="0" w:type="dxa"/>
          <w:right w:w="0" w:type="dxa"/>
        </w:tblCellMar>
        <w:tblLook w:val="0000"/>
      </w:tblPr>
      <w:tblGrid>
        <w:gridCol w:w="420"/>
        <w:gridCol w:w="3534"/>
        <w:gridCol w:w="1467"/>
        <w:gridCol w:w="1419"/>
        <w:gridCol w:w="1638"/>
      </w:tblGrid>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A304C8" w:rsidRPr="00C92A8A" w:rsidRDefault="00A304C8" w:rsidP="0016276E">
            <w:pPr>
              <w:widowControl w:val="0"/>
              <w:autoSpaceDE w:val="0"/>
              <w:autoSpaceDN w:val="0"/>
              <w:adjustRightInd w:val="0"/>
              <w:spacing w:line="260" w:lineRule="exact"/>
              <w:ind w:left="72"/>
              <w:contextualSpacing/>
              <w:rPr>
                <w:rFonts w:ascii="Arial" w:hAnsi="Arial"/>
                <w:sz w:val="16"/>
                <w:szCs w:val="16"/>
                <w:lang w:val="en-US"/>
              </w:rPr>
            </w:pPr>
            <w:r w:rsidRPr="00BC1E50">
              <w:rPr>
                <w:rFonts w:ascii="Arial" w:hAnsi="Arial"/>
                <w:b/>
                <w:bCs/>
                <w:sz w:val="16"/>
                <w:szCs w:val="16"/>
                <w:lang w:val="vi-VN"/>
              </w:rPr>
              <w:t>III.</w:t>
            </w:r>
            <w:r w:rsidR="00562D3F" w:rsidRPr="00BC1E50">
              <w:rPr>
                <w:rFonts w:ascii="Arial" w:hAnsi="Arial"/>
                <w:b/>
                <w:bCs/>
                <w:sz w:val="16"/>
                <w:szCs w:val="16"/>
                <w:lang w:val="vi-VN"/>
              </w:rPr>
              <w:t xml:space="preserve">Trái phiếu </w:t>
            </w:r>
            <w:r w:rsidR="00C92A8A">
              <w:rPr>
                <w:rFonts w:ascii="Arial" w:hAnsi="Arial"/>
                <w:b/>
                <w:bCs/>
                <w:sz w:val="16"/>
                <w:szCs w:val="16"/>
                <w:lang w:val="en-US"/>
              </w:rPr>
              <w:t>công ty</w:t>
            </w:r>
          </w:p>
        </w:tc>
        <w:tc>
          <w:tcPr>
            <w:tcW w:w="865" w:type="pct"/>
            <w:shd w:val="clear" w:color="auto" w:fill="auto"/>
            <w:vAlign w:val="bottom"/>
          </w:tcPr>
          <w:p w:rsidR="00A304C8" w:rsidRPr="00BC1E50" w:rsidRDefault="00A304C8" w:rsidP="0016276E">
            <w:pPr>
              <w:widowControl w:val="0"/>
              <w:autoSpaceDE w:val="0"/>
              <w:autoSpaceDN w:val="0"/>
              <w:adjustRightInd w:val="0"/>
              <w:spacing w:line="260" w:lineRule="exact"/>
              <w:ind w:right="87"/>
              <w:contextualSpacing/>
              <w:jc w:val="right"/>
              <w:rPr>
                <w:rFonts w:ascii="Arial" w:hAnsi="Arial"/>
                <w:sz w:val="16"/>
                <w:szCs w:val="16"/>
                <w:lang w:val="vi-VN"/>
              </w:rPr>
            </w:pPr>
          </w:p>
        </w:tc>
        <w:tc>
          <w:tcPr>
            <w:tcW w:w="837" w:type="pct"/>
            <w:shd w:val="clear" w:color="auto" w:fill="auto"/>
            <w:vAlign w:val="bottom"/>
          </w:tcPr>
          <w:p w:rsidR="00A304C8" w:rsidRPr="00BC1E50" w:rsidRDefault="00A304C8" w:rsidP="0016276E">
            <w:pPr>
              <w:widowControl w:val="0"/>
              <w:autoSpaceDE w:val="0"/>
              <w:autoSpaceDN w:val="0"/>
              <w:adjustRightInd w:val="0"/>
              <w:spacing w:line="260" w:lineRule="exact"/>
              <w:contextualSpacing/>
              <w:jc w:val="right"/>
              <w:rPr>
                <w:rFonts w:ascii="Arial" w:hAnsi="Arial"/>
                <w:sz w:val="16"/>
                <w:szCs w:val="16"/>
                <w:lang w:val="vi-VN"/>
              </w:rPr>
            </w:pPr>
          </w:p>
        </w:tc>
        <w:tc>
          <w:tcPr>
            <w:tcW w:w="966" w:type="pct"/>
            <w:shd w:val="clear" w:color="auto" w:fill="auto"/>
            <w:vAlign w:val="bottom"/>
          </w:tcPr>
          <w:p w:rsidR="00A304C8" w:rsidRPr="00BC1E50" w:rsidRDefault="00A304C8" w:rsidP="0016276E">
            <w:pPr>
              <w:widowControl w:val="0"/>
              <w:autoSpaceDE w:val="0"/>
              <w:autoSpaceDN w:val="0"/>
              <w:adjustRightInd w:val="0"/>
              <w:spacing w:line="260" w:lineRule="exact"/>
              <w:contextualSpacing/>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trHeight w:val="288"/>
        </w:trPr>
        <w:tc>
          <w:tcPr>
            <w:tcW w:w="248" w:type="pct"/>
            <w:vMerge w:val="restart"/>
            <w:shd w:val="clear" w:color="auto" w:fill="auto"/>
          </w:tcPr>
          <w:p w:rsidR="00562D3F" w:rsidRPr="00BC1E50" w:rsidRDefault="00562D3F" w:rsidP="0016276E">
            <w:pPr>
              <w:widowControl w:val="0"/>
              <w:autoSpaceDE w:val="0"/>
              <w:autoSpaceDN w:val="0"/>
              <w:adjustRightInd w:val="0"/>
              <w:spacing w:line="260" w:lineRule="exact"/>
              <w:jc w:val="center"/>
              <w:rPr>
                <w:rFonts w:ascii="Arial" w:hAnsi="Arial"/>
                <w:sz w:val="16"/>
                <w:szCs w:val="16"/>
                <w:lang w:val="vi-VN"/>
              </w:rPr>
            </w:pPr>
            <w:r w:rsidRPr="00BC1E50">
              <w:rPr>
                <w:rFonts w:ascii="Arial" w:hAnsi="Arial"/>
                <w:sz w:val="16"/>
                <w:szCs w:val="16"/>
                <w:lang w:val="vi-VN"/>
              </w:rPr>
              <w:t>6.</w:t>
            </w:r>
          </w:p>
        </w:tc>
        <w:tc>
          <w:tcPr>
            <w:tcW w:w="2084" w:type="pct"/>
            <w:shd w:val="clear" w:color="auto" w:fill="auto"/>
            <w:vAlign w:val="bottom"/>
          </w:tcPr>
          <w:p w:rsidR="00562D3F" w:rsidRPr="00BC1E50" w:rsidRDefault="00562D3F"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Trái phiếu niêm yết có thời gian đáo hạn còn lại dưới 1 năm, kể cả trái phiếu chuyển đổi</w:t>
            </w:r>
          </w:p>
        </w:tc>
        <w:tc>
          <w:tcPr>
            <w:tcW w:w="865" w:type="pct"/>
            <w:shd w:val="clear" w:color="auto" w:fill="auto"/>
            <w:vAlign w:val="bottom"/>
          </w:tcPr>
          <w:p w:rsidR="00562D3F" w:rsidRPr="00BC1E50" w:rsidRDefault="00D46D7E"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8%</w:t>
            </w:r>
          </w:p>
        </w:tc>
        <w:tc>
          <w:tcPr>
            <w:tcW w:w="837" w:type="pct"/>
            <w:shd w:val="clear" w:color="auto" w:fill="auto"/>
            <w:vAlign w:val="bottom"/>
          </w:tcPr>
          <w:p w:rsidR="00562D3F" w:rsidRPr="00172A90" w:rsidRDefault="00172A90" w:rsidP="0016276E">
            <w:pPr>
              <w:widowControl w:val="0"/>
              <w:autoSpaceDE w:val="0"/>
              <w:autoSpaceDN w:val="0"/>
              <w:adjustRightInd w:val="0"/>
              <w:spacing w:line="260" w:lineRule="exact"/>
              <w:ind w:left="132" w:right="22"/>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562D3F" w:rsidRPr="00BC1E50" w:rsidRDefault="00B01F42"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vMerge/>
            <w:shd w:val="clear" w:color="auto" w:fill="auto"/>
          </w:tcPr>
          <w:p w:rsidR="00562D3F" w:rsidRPr="00BC1E50" w:rsidRDefault="00562D3F" w:rsidP="0016276E">
            <w:pPr>
              <w:widowControl w:val="0"/>
              <w:autoSpaceDE w:val="0"/>
              <w:autoSpaceDN w:val="0"/>
              <w:adjustRightInd w:val="0"/>
              <w:spacing w:line="260" w:lineRule="exact"/>
              <w:ind w:left="72" w:right="8"/>
              <w:contextualSpacing/>
              <w:rPr>
                <w:rFonts w:ascii="Arial" w:hAnsi="Arial"/>
                <w:sz w:val="16"/>
                <w:szCs w:val="16"/>
                <w:lang w:val="vi-VN"/>
              </w:rPr>
            </w:pPr>
          </w:p>
        </w:tc>
        <w:tc>
          <w:tcPr>
            <w:tcW w:w="2084" w:type="pct"/>
            <w:shd w:val="clear" w:color="auto" w:fill="auto"/>
            <w:vAlign w:val="bottom"/>
          </w:tcPr>
          <w:p w:rsidR="00562D3F" w:rsidRPr="00BC1E50" w:rsidRDefault="00562D3F"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 xml:space="preserve">Trái phiếu niêm yết có thời gian đáo hạn từ 1 tới 5 năm, kể cả trái phiếu chuyển đổi </w:t>
            </w:r>
          </w:p>
        </w:tc>
        <w:tc>
          <w:tcPr>
            <w:tcW w:w="865" w:type="pct"/>
            <w:shd w:val="clear" w:color="auto" w:fill="auto"/>
            <w:vAlign w:val="bottom"/>
          </w:tcPr>
          <w:p w:rsidR="00562D3F" w:rsidRPr="00BC1E50" w:rsidRDefault="00D46D7E"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15%</w:t>
            </w:r>
          </w:p>
        </w:tc>
        <w:tc>
          <w:tcPr>
            <w:tcW w:w="837" w:type="pct"/>
            <w:shd w:val="clear" w:color="auto" w:fill="auto"/>
            <w:vAlign w:val="bottom"/>
          </w:tcPr>
          <w:p w:rsidR="00562D3F" w:rsidRPr="00172A90" w:rsidRDefault="00172A90" w:rsidP="0016276E">
            <w:pPr>
              <w:widowControl w:val="0"/>
              <w:autoSpaceDE w:val="0"/>
              <w:autoSpaceDN w:val="0"/>
              <w:adjustRightInd w:val="0"/>
              <w:spacing w:line="260" w:lineRule="exact"/>
              <w:ind w:left="132" w:right="22"/>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562D3F" w:rsidRPr="00BC1E50" w:rsidRDefault="00B01F42"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vMerge/>
            <w:shd w:val="clear" w:color="auto" w:fill="auto"/>
          </w:tcPr>
          <w:p w:rsidR="00562D3F" w:rsidRPr="00BC1E50" w:rsidRDefault="00562D3F" w:rsidP="0016276E">
            <w:pPr>
              <w:widowControl w:val="0"/>
              <w:autoSpaceDE w:val="0"/>
              <w:autoSpaceDN w:val="0"/>
              <w:adjustRightInd w:val="0"/>
              <w:spacing w:line="260" w:lineRule="exact"/>
              <w:ind w:left="72" w:right="8"/>
              <w:contextualSpacing/>
              <w:rPr>
                <w:rFonts w:ascii="Arial" w:hAnsi="Arial"/>
                <w:sz w:val="16"/>
                <w:szCs w:val="16"/>
                <w:lang w:val="vi-VN"/>
              </w:rPr>
            </w:pPr>
          </w:p>
        </w:tc>
        <w:tc>
          <w:tcPr>
            <w:tcW w:w="2084" w:type="pct"/>
            <w:shd w:val="clear" w:color="auto" w:fill="auto"/>
            <w:vAlign w:val="bottom"/>
          </w:tcPr>
          <w:p w:rsidR="00562D3F" w:rsidRPr="00BC1E50" w:rsidRDefault="00562D3F"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Trái phiếu niêm yết có thời gian đáo hạn từ 5 năm trở lên, kể cả trái phiếu chuyển đổi</w:t>
            </w:r>
          </w:p>
        </w:tc>
        <w:tc>
          <w:tcPr>
            <w:tcW w:w="865" w:type="pct"/>
            <w:shd w:val="clear" w:color="auto" w:fill="auto"/>
            <w:vAlign w:val="bottom"/>
          </w:tcPr>
          <w:p w:rsidR="00562D3F" w:rsidRPr="00BC1E50" w:rsidRDefault="00D46D7E"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20%</w:t>
            </w:r>
          </w:p>
        </w:tc>
        <w:tc>
          <w:tcPr>
            <w:tcW w:w="837" w:type="pct"/>
            <w:shd w:val="clear" w:color="auto" w:fill="auto"/>
            <w:vAlign w:val="bottom"/>
          </w:tcPr>
          <w:p w:rsidR="00562D3F" w:rsidRPr="00172A90" w:rsidRDefault="00172A90" w:rsidP="0016276E">
            <w:pPr>
              <w:widowControl w:val="0"/>
              <w:autoSpaceDE w:val="0"/>
              <w:autoSpaceDN w:val="0"/>
              <w:adjustRightInd w:val="0"/>
              <w:spacing w:line="260" w:lineRule="exact"/>
              <w:ind w:left="132" w:right="22"/>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562D3F" w:rsidRPr="00BC1E50" w:rsidRDefault="00B01F42"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16276E" w:rsidRPr="00BC1E50" w:rsidTr="00ED1A39">
        <w:tblPrEx>
          <w:tblCellMar>
            <w:top w:w="0" w:type="dxa"/>
            <w:left w:w="0" w:type="dxa"/>
            <w:bottom w:w="0" w:type="dxa"/>
            <w:right w:w="0" w:type="dxa"/>
          </w:tblCellMar>
        </w:tblPrEx>
        <w:trPr>
          <w:trHeight w:val="288"/>
        </w:trPr>
        <w:tc>
          <w:tcPr>
            <w:tcW w:w="248" w:type="pct"/>
            <w:shd w:val="clear" w:color="auto" w:fill="auto"/>
          </w:tcPr>
          <w:p w:rsidR="0016276E" w:rsidRPr="00BC1E50" w:rsidRDefault="0016276E" w:rsidP="0016276E">
            <w:pPr>
              <w:widowControl w:val="0"/>
              <w:autoSpaceDE w:val="0"/>
              <w:autoSpaceDN w:val="0"/>
              <w:adjustRightInd w:val="0"/>
              <w:spacing w:line="260" w:lineRule="exact"/>
              <w:ind w:left="-18" w:right="8"/>
              <w:contextualSpacing/>
              <w:jc w:val="center"/>
              <w:rPr>
                <w:rFonts w:ascii="Arial" w:hAnsi="Arial"/>
                <w:sz w:val="16"/>
                <w:szCs w:val="16"/>
                <w:lang w:val="vi-VN"/>
              </w:rPr>
            </w:pPr>
          </w:p>
        </w:tc>
        <w:tc>
          <w:tcPr>
            <w:tcW w:w="2084" w:type="pct"/>
            <w:shd w:val="clear" w:color="auto" w:fill="auto"/>
            <w:vAlign w:val="bottom"/>
          </w:tcPr>
          <w:p w:rsidR="0016276E" w:rsidRPr="00BC1E50" w:rsidRDefault="0016276E" w:rsidP="0016276E">
            <w:pPr>
              <w:spacing w:line="260" w:lineRule="exact"/>
              <w:ind w:left="132" w:right="8"/>
              <w:contextualSpacing/>
              <w:rPr>
                <w:rFonts w:ascii="Arial" w:hAnsi="Arial"/>
                <w:sz w:val="16"/>
                <w:szCs w:val="16"/>
                <w:lang w:val="vi-VN"/>
              </w:rPr>
            </w:pPr>
          </w:p>
        </w:tc>
        <w:tc>
          <w:tcPr>
            <w:tcW w:w="865"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16276E" w:rsidRDefault="0016276E" w:rsidP="0016276E">
            <w:pPr>
              <w:widowControl w:val="0"/>
              <w:autoSpaceDE w:val="0"/>
              <w:autoSpaceDN w:val="0"/>
              <w:adjustRightInd w:val="0"/>
              <w:spacing w:line="260" w:lineRule="exact"/>
              <w:ind w:left="132" w:right="22"/>
              <w:contextualSpacing/>
              <w:jc w:val="right"/>
              <w:rPr>
                <w:rFonts w:ascii="Arial" w:hAnsi="Arial"/>
                <w:sz w:val="16"/>
                <w:szCs w:val="16"/>
                <w:lang w:val="en-US"/>
              </w:rPr>
            </w:pPr>
          </w:p>
        </w:tc>
        <w:tc>
          <w:tcPr>
            <w:tcW w:w="966"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94"/>
              <w:contextualSpacing/>
              <w:jc w:val="right"/>
              <w:rPr>
                <w:rFonts w:ascii="Arial" w:hAnsi="Arial"/>
                <w:sz w:val="16"/>
                <w:szCs w:val="16"/>
                <w:lang w:val="en-US"/>
              </w:rPr>
            </w:pPr>
          </w:p>
        </w:tc>
      </w:tr>
      <w:tr w:rsidR="0016276E" w:rsidRPr="00BC1E50" w:rsidTr="00ED1A39">
        <w:tblPrEx>
          <w:tblCellMar>
            <w:top w:w="0" w:type="dxa"/>
            <w:left w:w="0" w:type="dxa"/>
            <w:bottom w:w="0" w:type="dxa"/>
            <w:right w:w="0" w:type="dxa"/>
          </w:tblCellMar>
        </w:tblPrEx>
        <w:trPr>
          <w:trHeight w:val="288"/>
        </w:trPr>
        <w:tc>
          <w:tcPr>
            <w:tcW w:w="248" w:type="pct"/>
            <w:shd w:val="clear" w:color="auto" w:fill="auto"/>
          </w:tcPr>
          <w:p w:rsidR="0016276E" w:rsidRPr="00BC1E50" w:rsidRDefault="0016276E" w:rsidP="0016276E">
            <w:pPr>
              <w:widowControl w:val="0"/>
              <w:autoSpaceDE w:val="0"/>
              <w:autoSpaceDN w:val="0"/>
              <w:adjustRightInd w:val="0"/>
              <w:spacing w:line="260" w:lineRule="exact"/>
              <w:ind w:left="-18" w:right="8"/>
              <w:contextualSpacing/>
              <w:jc w:val="center"/>
              <w:rPr>
                <w:rFonts w:ascii="Arial" w:hAnsi="Arial"/>
                <w:sz w:val="16"/>
                <w:szCs w:val="16"/>
                <w:lang w:val="vi-VN"/>
              </w:rPr>
            </w:pPr>
          </w:p>
        </w:tc>
        <w:tc>
          <w:tcPr>
            <w:tcW w:w="2084" w:type="pct"/>
            <w:shd w:val="clear" w:color="auto" w:fill="auto"/>
            <w:vAlign w:val="bottom"/>
          </w:tcPr>
          <w:p w:rsidR="0016276E" w:rsidRPr="00BC1E50" w:rsidRDefault="0016276E" w:rsidP="0016276E">
            <w:pPr>
              <w:spacing w:line="260" w:lineRule="exact"/>
              <w:ind w:left="132" w:right="8"/>
              <w:contextualSpacing/>
              <w:rPr>
                <w:rFonts w:ascii="Arial" w:hAnsi="Arial"/>
                <w:sz w:val="16"/>
                <w:szCs w:val="16"/>
                <w:lang w:val="vi-VN"/>
              </w:rPr>
            </w:pPr>
          </w:p>
        </w:tc>
        <w:tc>
          <w:tcPr>
            <w:tcW w:w="865"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16276E" w:rsidRDefault="0016276E" w:rsidP="0016276E">
            <w:pPr>
              <w:widowControl w:val="0"/>
              <w:autoSpaceDE w:val="0"/>
              <w:autoSpaceDN w:val="0"/>
              <w:adjustRightInd w:val="0"/>
              <w:spacing w:line="260" w:lineRule="exact"/>
              <w:ind w:left="132" w:right="22"/>
              <w:contextualSpacing/>
              <w:jc w:val="right"/>
              <w:rPr>
                <w:rFonts w:ascii="Arial" w:hAnsi="Arial"/>
                <w:sz w:val="16"/>
                <w:szCs w:val="16"/>
                <w:lang w:val="en-US"/>
              </w:rPr>
            </w:pPr>
          </w:p>
        </w:tc>
        <w:tc>
          <w:tcPr>
            <w:tcW w:w="966"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94"/>
              <w:contextualSpacing/>
              <w:jc w:val="right"/>
              <w:rPr>
                <w:rFonts w:ascii="Arial" w:hAnsi="Arial"/>
                <w:sz w:val="16"/>
                <w:szCs w:val="16"/>
                <w:lang w:val="en-US"/>
              </w:rPr>
            </w:pPr>
          </w:p>
        </w:tc>
      </w:tr>
      <w:tr w:rsidR="0016276E" w:rsidRPr="00BC1E50" w:rsidTr="00ED1A39">
        <w:tblPrEx>
          <w:tblCellMar>
            <w:top w:w="0" w:type="dxa"/>
            <w:left w:w="0" w:type="dxa"/>
            <w:bottom w:w="0" w:type="dxa"/>
            <w:right w:w="0" w:type="dxa"/>
          </w:tblCellMar>
        </w:tblPrEx>
        <w:trPr>
          <w:trHeight w:val="288"/>
        </w:trPr>
        <w:tc>
          <w:tcPr>
            <w:tcW w:w="248" w:type="pct"/>
            <w:shd w:val="clear" w:color="auto" w:fill="auto"/>
          </w:tcPr>
          <w:p w:rsidR="0016276E" w:rsidRPr="00BC1E50" w:rsidRDefault="0016276E" w:rsidP="0016276E">
            <w:pPr>
              <w:widowControl w:val="0"/>
              <w:autoSpaceDE w:val="0"/>
              <w:autoSpaceDN w:val="0"/>
              <w:adjustRightInd w:val="0"/>
              <w:spacing w:line="260" w:lineRule="exact"/>
              <w:ind w:left="-18" w:right="8"/>
              <w:contextualSpacing/>
              <w:jc w:val="center"/>
              <w:rPr>
                <w:rFonts w:ascii="Arial" w:hAnsi="Arial"/>
                <w:sz w:val="16"/>
                <w:szCs w:val="16"/>
                <w:lang w:val="vi-VN"/>
              </w:rPr>
            </w:pPr>
          </w:p>
        </w:tc>
        <w:tc>
          <w:tcPr>
            <w:tcW w:w="2084" w:type="pct"/>
            <w:shd w:val="clear" w:color="auto" w:fill="auto"/>
            <w:vAlign w:val="bottom"/>
          </w:tcPr>
          <w:p w:rsidR="0016276E" w:rsidRPr="00BC1E50" w:rsidRDefault="0016276E" w:rsidP="0016276E">
            <w:pPr>
              <w:spacing w:line="260" w:lineRule="exact"/>
              <w:ind w:left="132" w:right="8"/>
              <w:contextualSpacing/>
              <w:rPr>
                <w:rFonts w:ascii="Arial" w:hAnsi="Arial"/>
                <w:sz w:val="16"/>
                <w:szCs w:val="16"/>
                <w:lang w:val="vi-VN"/>
              </w:rPr>
            </w:pPr>
          </w:p>
        </w:tc>
        <w:tc>
          <w:tcPr>
            <w:tcW w:w="865"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16276E" w:rsidRDefault="0016276E" w:rsidP="0016276E">
            <w:pPr>
              <w:widowControl w:val="0"/>
              <w:autoSpaceDE w:val="0"/>
              <w:autoSpaceDN w:val="0"/>
              <w:adjustRightInd w:val="0"/>
              <w:spacing w:line="260" w:lineRule="exact"/>
              <w:ind w:left="132" w:right="22"/>
              <w:contextualSpacing/>
              <w:jc w:val="right"/>
              <w:rPr>
                <w:rFonts w:ascii="Arial" w:hAnsi="Arial"/>
                <w:sz w:val="16"/>
                <w:szCs w:val="16"/>
                <w:lang w:val="en-US"/>
              </w:rPr>
            </w:pPr>
          </w:p>
        </w:tc>
        <w:tc>
          <w:tcPr>
            <w:tcW w:w="966"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94"/>
              <w:contextualSpacing/>
              <w:jc w:val="right"/>
              <w:rPr>
                <w:rFonts w:ascii="Arial" w:hAnsi="Arial"/>
                <w:sz w:val="16"/>
                <w:szCs w:val="16"/>
                <w:lang w:val="en-US"/>
              </w:rPr>
            </w:pPr>
          </w:p>
        </w:tc>
      </w:tr>
      <w:tr w:rsidR="0016276E" w:rsidRPr="00BC1E50" w:rsidTr="00ED1A39">
        <w:tblPrEx>
          <w:tblCellMar>
            <w:top w:w="0" w:type="dxa"/>
            <w:left w:w="0" w:type="dxa"/>
            <w:bottom w:w="0" w:type="dxa"/>
            <w:right w:w="0" w:type="dxa"/>
          </w:tblCellMar>
        </w:tblPrEx>
        <w:trPr>
          <w:trHeight w:val="288"/>
        </w:trPr>
        <w:tc>
          <w:tcPr>
            <w:tcW w:w="248" w:type="pct"/>
            <w:shd w:val="clear" w:color="auto" w:fill="auto"/>
          </w:tcPr>
          <w:p w:rsidR="0016276E" w:rsidRPr="00BC1E50" w:rsidRDefault="0016276E" w:rsidP="0016276E">
            <w:pPr>
              <w:widowControl w:val="0"/>
              <w:autoSpaceDE w:val="0"/>
              <w:autoSpaceDN w:val="0"/>
              <w:adjustRightInd w:val="0"/>
              <w:spacing w:line="260" w:lineRule="exact"/>
              <w:ind w:left="-18" w:right="8"/>
              <w:contextualSpacing/>
              <w:jc w:val="center"/>
              <w:rPr>
                <w:rFonts w:ascii="Arial" w:hAnsi="Arial"/>
                <w:sz w:val="16"/>
                <w:szCs w:val="16"/>
                <w:lang w:val="vi-VN"/>
              </w:rPr>
            </w:pPr>
          </w:p>
        </w:tc>
        <w:tc>
          <w:tcPr>
            <w:tcW w:w="2084" w:type="pct"/>
            <w:shd w:val="clear" w:color="auto" w:fill="auto"/>
          </w:tcPr>
          <w:p w:rsidR="0016276E" w:rsidRPr="00BC1E50" w:rsidRDefault="0016276E" w:rsidP="0016276E">
            <w:pPr>
              <w:spacing w:line="260" w:lineRule="exact"/>
              <w:ind w:left="132" w:right="8"/>
              <w:contextualSpacing/>
              <w:rPr>
                <w:rFonts w:ascii="Arial" w:hAnsi="Arial"/>
                <w:sz w:val="16"/>
                <w:szCs w:val="16"/>
                <w:lang w:val="vi-VN"/>
              </w:rPr>
            </w:pPr>
          </w:p>
        </w:tc>
        <w:tc>
          <w:tcPr>
            <w:tcW w:w="865"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16276E" w:rsidRDefault="0016276E" w:rsidP="0016276E">
            <w:pPr>
              <w:widowControl w:val="0"/>
              <w:autoSpaceDE w:val="0"/>
              <w:autoSpaceDN w:val="0"/>
              <w:adjustRightInd w:val="0"/>
              <w:spacing w:line="260" w:lineRule="exact"/>
              <w:ind w:left="132" w:right="22"/>
              <w:contextualSpacing/>
              <w:jc w:val="right"/>
              <w:rPr>
                <w:rFonts w:ascii="Arial" w:hAnsi="Arial"/>
                <w:sz w:val="16"/>
                <w:szCs w:val="16"/>
                <w:lang w:val="en-US"/>
              </w:rPr>
            </w:pPr>
          </w:p>
        </w:tc>
        <w:tc>
          <w:tcPr>
            <w:tcW w:w="966" w:type="pct"/>
            <w:shd w:val="clear" w:color="auto" w:fill="auto"/>
            <w:vAlign w:val="bottom"/>
          </w:tcPr>
          <w:p w:rsidR="0016276E" w:rsidRPr="00BC1E50" w:rsidRDefault="0016276E" w:rsidP="0016276E">
            <w:pPr>
              <w:widowControl w:val="0"/>
              <w:autoSpaceDE w:val="0"/>
              <w:autoSpaceDN w:val="0"/>
              <w:adjustRightInd w:val="0"/>
              <w:spacing w:line="260" w:lineRule="exact"/>
              <w:ind w:left="132" w:right="94"/>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48" w:type="pct"/>
            <w:vMerge w:val="restart"/>
            <w:shd w:val="clear" w:color="auto" w:fill="auto"/>
          </w:tcPr>
          <w:p w:rsidR="00562D3F" w:rsidRPr="00BC1E50" w:rsidRDefault="00562D3F" w:rsidP="0016276E">
            <w:pPr>
              <w:widowControl w:val="0"/>
              <w:autoSpaceDE w:val="0"/>
              <w:autoSpaceDN w:val="0"/>
              <w:adjustRightInd w:val="0"/>
              <w:spacing w:line="260" w:lineRule="exact"/>
              <w:ind w:left="-18" w:right="8"/>
              <w:contextualSpacing/>
              <w:jc w:val="center"/>
              <w:rPr>
                <w:rFonts w:ascii="Arial" w:hAnsi="Arial"/>
                <w:sz w:val="16"/>
                <w:szCs w:val="16"/>
                <w:lang w:val="vi-VN"/>
              </w:rPr>
            </w:pPr>
            <w:r w:rsidRPr="00BC1E50">
              <w:rPr>
                <w:rFonts w:ascii="Arial" w:hAnsi="Arial"/>
                <w:sz w:val="16"/>
                <w:szCs w:val="16"/>
                <w:lang w:val="vi-VN"/>
              </w:rPr>
              <w:t>7.</w:t>
            </w:r>
          </w:p>
        </w:tc>
        <w:tc>
          <w:tcPr>
            <w:tcW w:w="2084" w:type="pct"/>
            <w:shd w:val="clear" w:color="auto" w:fill="auto"/>
            <w:vAlign w:val="bottom"/>
          </w:tcPr>
          <w:p w:rsidR="00562D3F" w:rsidRPr="00BC1E50" w:rsidRDefault="00562D3F"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Trái phiếu không niêm yết có thời gian đáo hạn còn lại dưới 1 năm, kể cả trái phiếu chuyển đổi</w:t>
            </w:r>
          </w:p>
        </w:tc>
        <w:tc>
          <w:tcPr>
            <w:tcW w:w="865" w:type="pct"/>
            <w:shd w:val="clear" w:color="auto" w:fill="auto"/>
            <w:vAlign w:val="bottom"/>
          </w:tcPr>
          <w:p w:rsidR="00562D3F" w:rsidRPr="00BC1E50" w:rsidRDefault="00D46D7E"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25%</w:t>
            </w:r>
          </w:p>
        </w:tc>
        <w:tc>
          <w:tcPr>
            <w:tcW w:w="837" w:type="pct"/>
            <w:shd w:val="clear" w:color="auto" w:fill="auto"/>
            <w:vAlign w:val="bottom"/>
          </w:tcPr>
          <w:p w:rsidR="00562D3F" w:rsidRPr="00172A90" w:rsidRDefault="00172A90" w:rsidP="0016276E">
            <w:pPr>
              <w:widowControl w:val="0"/>
              <w:autoSpaceDE w:val="0"/>
              <w:autoSpaceDN w:val="0"/>
              <w:adjustRightInd w:val="0"/>
              <w:spacing w:line="260" w:lineRule="exact"/>
              <w:ind w:left="132" w:right="22"/>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562D3F" w:rsidRPr="00BC1E50" w:rsidRDefault="00B01F42"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vMerge/>
            <w:shd w:val="clear" w:color="auto" w:fill="auto"/>
            <w:vAlign w:val="bottom"/>
          </w:tcPr>
          <w:p w:rsidR="00562D3F" w:rsidRPr="00BC1E50" w:rsidRDefault="00562D3F" w:rsidP="0016276E">
            <w:pPr>
              <w:widowControl w:val="0"/>
              <w:autoSpaceDE w:val="0"/>
              <w:autoSpaceDN w:val="0"/>
              <w:adjustRightInd w:val="0"/>
              <w:spacing w:line="260" w:lineRule="exact"/>
              <w:ind w:right="8"/>
              <w:contextualSpacing/>
              <w:rPr>
                <w:rFonts w:ascii="Arial" w:hAnsi="Arial"/>
                <w:sz w:val="16"/>
                <w:szCs w:val="16"/>
                <w:lang w:val="vi-VN"/>
              </w:rPr>
            </w:pPr>
          </w:p>
        </w:tc>
        <w:tc>
          <w:tcPr>
            <w:tcW w:w="2084" w:type="pct"/>
            <w:shd w:val="clear" w:color="auto" w:fill="auto"/>
            <w:vAlign w:val="bottom"/>
          </w:tcPr>
          <w:p w:rsidR="00562D3F" w:rsidRPr="00BC1E50" w:rsidRDefault="00562D3F"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Trái phiếu không niêm yết có thời gian đáo hạn từ 1 tới 5 năm, kể cả trái phiếu chuyển</w:t>
            </w:r>
            <w:r w:rsidR="0017703F" w:rsidRPr="0017703F">
              <w:rPr>
                <w:rFonts w:ascii="Arial" w:hAnsi="Arial"/>
                <w:sz w:val="16"/>
                <w:szCs w:val="16"/>
                <w:lang w:val="vi-VN"/>
              </w:rPr>
              <w:t xml:space="preserve"> </w:t>
            </w:r>
            <w:r w:rsidRPr="00BC1E50">
              <w:rPr>
                <w:rFonts w:ascii="Arial" w:hAnsi="Arial"/>
                <w:sz w:val="16"/>
                <w:szCs w:val="16"/>
                <w:lang w:val="vi-VN"/>
              </w:rPr>
              <w:t xml:space="preserve">đổi </w:t>
            </w:r>
          </w:p>
        </w:tc>
        <w:tc>
          <w:tcPr>
            <w:tcW w:w="865" w:type="pct"/>
            <w:shd w:val="clear" w:color="auto" w:fill="auto"/>
            <w:vAlign w:val="bottom"/>
          </w:tcPr>
          <w:p w:rsidR="00562D3F" w:rsidRPr="00BC1E50" w:rsidRDefault="00D46D7E"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30%</w:t>
            </w:r>
          </w:p>
        </w:tc>
        <w:tc>
          <w:tcPr>
            <w:tcW w:w="837" w:type="pct"/>
            <w:shd w:val="clear" w:color="auto" w:fill="auto"/>
            <w:vAlign w:val="bottom"/>
          </w:tcPr>
          <w:p w:rsidR="00562D3F" w:rsidRPr="0016276E" w:rsidRDefault="00B25E7E" w:rsidP="0016276E">
            <w:pPr>
              <w:widowControl w:val="0"/>
              <w:autoSpaceDE w:val="0"/>
              <w:autoSpaceDN w:val="0"/>
              <w:adjustRightInd w:val="0"/>
              <w:spacing w:line="260" w:lineRule="exact"/>
              <w:ind w:left="132" w:right="22"/>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562D3F" w:rsidRPr="00BC1E50" w:rsidRDefault="00B01F42"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vMerge/>
            <w:shd w:val="clear" w:color="auto" w:fill="auto"/>
            <w:vAlign w:val="bottom"/>
          </w:tcPr>
          <w:p w:rsidR="00F54E96" w:rsidRPr="00BC1E50" w:rsidRDefault="00F54E96" w:rsidP="0016276E">
            <w:pPr>
              <w:widowControl w:val="0"/>
              <w:autoSpaceDE w:val="0"/>
              <w:autoSpaceDN w:val="0"/>
              <w:adjustRightInd w:val="0"/>
              <w:spacing w:line="260" w:lineRule="exact"/>
              <w:contextualSpacing/>
              <w:rPr>
                <w:rFonts w:ascii="Arial" w:hAnsi="Arial"/>
                <w:sz w:val="16"/>
                <w:szCs w:val="16"/>
                <w:lang w:val="vi-VN"/>
              </w:rPr>
            </w:pP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Trái phiếu không niêm yết có thời gian đáo hạn từ 5 năm trở lên, kể cả trái phiếu chuyển đổi</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40%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5F1627" w:rsidRPr="00BC1E50" w:rsidRDefault="005F1627" w:rsidP="0016276E">
            <w:pPr>
              <w:widowControl w:val="0"/>
              <w:autoSpaceDE w:val="0"/>
              <w:autoSpaceDN w:val="0"/>
              <w:adjustRightInd w:val="0"/>
              <w:spacing w:line="260" w:lineRule="exact"/>
              <w:ind w:left="102"/>
              <w:contextualSpacing/>
              <w:rPr>
                <w:rFonts w:ascii="Arial" w:hAnsi="Arial"/>
                <w:b/>
                <w:bCs/>
                <w:sz w:val="16"/>
                <w:szCs w:val="16"/>
                <w:lang w:val="vi-VN"/>
              </w:rPr>
            </w:pPr>
          </w:p>
        </w:tc>
        <w:tc>
          <w:tcPr>
            <w:tcW w:w="865"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56"/>
              <w:contextualSpacing/>
              <w:jc w:val="right"/>
              <w:rPr>
                <w:rFonts w:ascii="Arial" w:hAnsi="Arial"/>
                <w:sz w:val="16"/>
                <w:szCs w:val="16"/>
                <w:lang w:val="en-US"/>
              </w:rPr>
            </w:pPr>
          </w:p>
        </w:tc>
        <w:tc>
          <w:tcPr>
            <w:tcW w:w="966" w:type="pct"/>
            <w:shd w:val="clear" w:color="auto" w:fill="auto"/>
            <w:vAlign w:val="bottom"/>
          </w:tcPr>
          <w:p w:rsidR="005F1627" w:rsidRPr="0016276E" w:rsidRDefault="005F1627" w:rsidP="0016276E">
            <w:pPr>
              <w:widowControl w:val="0"/>
              <w:autoSpaceDE w:val="0"/>
              <w:autoSpaceDN w:val="0"/>
              <w:adjustRightInd w:val="0"/>
              <w:spacing w:line="260" w:lineRule="exact"/>
              <w:ind w:left="132"/>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F54E96" w:rsidRPr="00BC1E50" w:rsidRDefault="00F54E96" w:rsidP="0016276E">
            <w:pPr>
              <w:widowControl w:val="0"/>
              <w:autoSpaceDE w:val="0"/>
              <w:autoSpaceDN w:val="0"/>
              <w:adjustRightInd w:val="0"/>
              <w:spacing w:line="260" w:lineRule="exact"/>
              <w:ind w:left="72"/>
              <w:contextualSpacing/>
              <w:rPr>
                <w:rFonts w:ascii="Arial" w:hAnsi="Arial"/>
                <w:sz w:val="16"/>
                <w:szCs w:val="16"/>
                <w:lang w:val="en-US"/>
              </w:rPr>
            </w:pPr>
            <w:r w:rsidRPr="00BC1E50">
              <w:rPr>
                <w:rFonts w:ascii="Arial" w:hAnsi="Arial"/>
                <w:b/>
                <w:bCs/>
                <w:sz w:val="16"/>
                <w:szCs w:val="16"/>
                <w:lang w:val="vi-VN"/>
              </w:rPr>
              <w:t>IV.</w:t>
            </w:r>
            <w:r w:rsidRPr="0016276E">
              <w:rPr>
                <w:rFonts w:ascii="Arial" w:hAnsi="Arial"/>
                <w:b/>
                <w:bCs/>
                <w:sz w:val="16"/>
                <w:szCs w:val="16"/>
                <w:lang w:val="vi-VN"/>
              </w:rPr>
              <w:t>Cổ phiếu</w:t>
            </w:r>
          </w:p>
        </w:tc>
        <w:tc>
          <w:tcPr>
            <w:tcW w:w="865" w:type="pct"/>
            <w:shd w:val="clear" w:color="auto" w:fill="auto"/>
            <w:vAlign w:val="bottom"/>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F54E96" w:rsidRPr="0016276E"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p>
        </w:tc>
        <w:tc>
          <w:tcPr>
            <w:tcW w:w="966" w:type="pct"/>
            <w:shd w:val="clear" w:color="auto" w:fill="auto"/>
            <w:vAlign w:val="bottom"/>
          </w:tcPr>
          <w:p w:rsidR="00F54E96" w:rsidRPr="0016276E" w:rsidRDefault="00F54E96" w:rsidP="0016276E">
            <w:pPr>
              <w:widowControl w:val="0"/>
              <w:autoSpaceDE w:val="0"/>
              <w:autoSpaceDN w:val="0"/>
              <w:adjustRightInd w:val="0"/>
              <w:spacing w:line="260" w:lineRule="exact"/>
              <w:ind w:left="132"/>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BC1E50">
              <w:rPr>
                <w:rFonts w:ascii="Arial" w:hAnsi="Arial"/>
                <w:sz w:val="16"/>
                <w:szCs w:val="16"/>
                <w:lang w:val="vi-VN"/>
              </w:rPr>
              <w:t>8.</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Cổ phiếu phổ thông, cổ phiếu ưu đãi của các tổ chức niêm yết tại Sở Giao dịch Chứng khoán Hồ Chí Minh; chứng chỉ quỹ mở</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10%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contextualSpacing/>
              <w:jc w:val="center"/>
              <w:rPr>
                <w:rFonts w:ascii="Arial" w:hAnsi="Arial"/>
                <w:sz w:val="16"/>
                <w:szCs w:val="16"/>
                <w:lang w:val="vi-VN"/>
              </w:rPr>
            </w:pPr>
            <w:r w:rsidRPr="00BC1E50">
              <w:rPr>
                <w:rFonts w:ascii="Arial" w:hAnsi="Arial"/>
                <w:sz w:val="16"/>
                <w:szCs w:val="16"/>
                <w:lang w:val="vi-VN"/>
              </w:rPr>
              <w:t>9.</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Cổ phiếu phổ thông, cổ phiếu ưu đãi của các tổ chức niêm yết tại Sở Giao dịch Chứng khoán Hà Nội</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15%</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DC2A79" w:rsidRDefault="00F54E96" w:rsidP="0016276E">
            <w:pPr>
              <w:widowControl w:val="0"/>
              <w:autoSpaceDE w:val="0"/>
              <w:autoSpaceDN w:val="0"/>
              <w:adjustRightInd w:val="0"/>
              <w:spacing w:line="260" w:lineRule="exact"/>
              <w:contextualSpacing/>
              <w:jc w:val="center"/>
              <w:rPr>
                <w:rFonts w:ascii="Arial" w:hAnsi="Arial"/>
                <w:sz w:val="16"/>
                <w:szCs w:val="16"/>
                <w:lang w:val="en-US"/>
              </w:rPr>
            </w:pPr>
            <w:r w:rsidRPr="00BC1E50">
              <w:rPr>
                <w:rFonts w:ascii="Arial" w:hAnsi="Arial"/>
                <w:sz w:val="16"/>
                <w:szCs w:val="16"/>
                <w:lang w:val="vi-VN"/>
              </w:rPr>
              <w:t>10</w:t>
            </w:r>
            <w:r w:rsidR="00DC2A79">
              <w:rPr>
                <w:rFonts w:ascii="Arial" w:hAnsi="Arial"/>
                <w:sz w:val="16"/>
                <w:szCs w:val="16"/>
                <w:lang w:val="en-US"/>
              </w:rPr>
              <w:t>.</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 xml:space="preserve">Cổ phiếu phổ thông, cổ phiếu ưu đãi các công ty đại chúng chưa niêm yết, đăng ký giao dịch qua hệ thống UpCom </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20%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contextualSpacing/>
              <w:jc w:val="center"/>
              <w:rPr>
                <w:rFonts w:ascii="Arial" w:hAnsi="Arial"/>
                <w:sz w:val="16"/>
                <w:szCs w:val="16"/>
                <w:lang w:val="vi-VN"/>
              </w:rPr>
            </w:pPr>
            <w:r w:rsidRPr="00BC1E50">
              <w:rPr>
                <w:rFonts w:ascii="Arial" w:hAnsi="Arial"/>
                <w:sz w:val="16"/>
                <w:szCs w:val="16"/>
                <w:lang w:val="vi-VN"/>
              </w:rPr>
              <w:t>11.</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Cổ phiếu phổ thông, cổ phiếu ưu đãi của các công ty đại chúng đã đăng ký lưu ký, nhưng chưa niêm yết hoặc đăng ký giao dịch; cổ phiếu đang trong đợt phát hành lần đầu (IPO)</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30%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contextualSpacing/>
              <w:jc w:val="center"/>
              <w:rPr>
                <w:rFonts w:ascii="Arial" w:hAnsi="Arial"/>
                <w:sz w:val="16"/>
                <w:szCs w:val="16"/>
                <w:lang w:val="vi-VN"/>
              </w:rPr>
            </w:pPr>
            <w:r w:rsidRPr="00BC1E50">
              <w:rPr>
                <w:rFonts w:ascii="Arial" w:hAnsi="Arial"/>
                <w:sz w:val="16"/>
                <w:szCs w:val="16"/>
                <w:lang w:val="vi-VN"/>
              </w:rPr>
              <w:t>12.</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Cổ phiếu của các công ty đại chúng khác</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50%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5F1627" w:rsidRPr="00BC1E50" w:rsidRDefault="005F1627" w:rsidP="0016276E">
            <w:pPr>
              <w:widowControl w:val="0"/>
              <w:autoSpaceDE w:val="0"/>
              <w:autoSpaceDN w:val="0"/>
              <w:adjustRightInd w:val="0"/>
              <w:spacing w:line="260" w:lineRule="exact"/>
              <w:ind w:left="102"/>
              <w:contextualSpacing/>
              <w:rPr>
                <w:rFonts w:ascii="Arial" w:hAnsi="Arial"/>
                <w:b/>
                <w:bCs/>
                <w:sz w:val="16"/>
                <w:szCs w:val="16"/>
                <w:lang w:val="vi-VN"/>
              </w:rPr>
            </w:pPr>
          </w:p>
        </w:tc>
        <w:tc>
          <w:tcPr>
            <w:tcW w:w="865"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56"/>
              <w:contextualSpacing/>
              <w:jc w:val="right"/>
              <w:rPr>
                <w:rFonts w:ascii="Arial" w:hAnsi="Arial"/>
                <w:sz w:val="16"/>
                <w:szCs w:val="16"/>
                <w:lang w:val="en-US"/>
              </w:rPr>
            </w:pPr>
          </w:p>
        </w:tc>
        <w:tc>
          <w:tcPr>
            <w:tcW w:w="966"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94"/>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F54E96" w:rsidRPr="00BC1E50" w:rsidRDefault="00F54E96" w:rsidP="0016276E">
            <w:pPr>
              <w:widowControl w:val="0"/>
              <w:autoSpaceDE w:val="0"/>
              <w:autoSpaceDN w:val="0"/>
              <w:adjustRightInd w:val="0"/>
              <w:spacing w:line="260" w:lineRule="exact"/>
              <w:ind w:left="72"/>
              <w:contextualSpacing/>
              <w:rPr>
                <w:rFonts w:ascii="Arial" w:hAnsi="Arial"/>
                <w:sz w:val="16"/>
                <w:szCs w:val="16"/>
                <w:lang w:val="vi-VN"/>
              </w:rPr>
            </w:pPr>
            <w:r w:rsidRPr="00BC1E50">
              <w:rPr>
                <w:rFonts w:ascii="Arial" w:hAnsi="Arial"/>
                <w:b/>
                <w:bCs/>
                <w:sz w:val="16"/>
                <w:szCs w:val="16"/>
                <w:lang w:val="vi-VN"/>
              </w:rPr>
              <w:t>V.</w:t>
            </w:r>
            <w:r w:rsidRPr="0016276E">
              <w:rPr>
                <w:rFonts w:ascii="Arial" w:hAnsi="Arial"/>
                <w:b/>
                <w:bCs/>
                <w:sz w:val="16"/>
                <w:szCs w:val="16"/>
                <w:lang w:val="vi-VN"/>
              </w:rPr>
              <w:t xml:space="preserve"> </w:t>
            </w:r>
            <w:r w:rsidRPr="00BC1E50">
              <w:rPr>
                <w:rFonts w:ascii="Arial" w:hAnsi="Arial"/>
                <w:b/>
                <w:bCs/>
                <w:sz w:val="16"/>
                <w:szCs w:val="16"/>
                <w:lang w:val="vi-VN"/>
              </w:rPr>
              <w:t>Chứng chỉ quỹ đầu tư chứng khoán</w:t>
            </w:r>
          </w:p>
        </w:tc>
        <w:tc>
          <w:tcPr>
            <w:tcW w:w="865"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837"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vi-VN"/>
              </w:rPr>
            </w:pPr>
          </w:p>
        </w:tc>
        <w:tc>
          <w:tcPr>
            <w:tcW w:w="966"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BC1E50">
              <w:rPr>
                <w:rFonts w:ascii="Arial" w:hAnsi="Arial"/>
                <w:sz w:val="16"/>
                <w:szCs w:val="16"/>
                <w:lang w:val="vi-VN"/>
              </w:rPr>
              <w:t>13.</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A15D42">
              <w:rPr>
                <w:rFonts w:ascii="Arial" w:hAnsi="Arial"/>
                <w:sz w:val="16"/>
                <w:szCs w:val="16"/>
                <w:lang w:val="vi-VN"/>
              </w:rPr>
              <w:t>Quỹ đại chúng, bao gồm cả công ty đầu tư chứng khoán đại chúng</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10%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16276E"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16276E">
              <w:rPr>
                <w:rFonts w:ascii="Arial" w:hAnsi="Arial"/>
                <w:sz w:val="16"/>
                <w:szCs w:val="16"/>
                <w:lang w:val="vi-VN"/>
              </w:rPr>
              <w:t>14</w:t>
            </w:r>
          </w:p>
        </w:tc>
        <w:tc>
          <w:tcPr>
            <w:tcW w:w="2084" w:type="pct"/>
            <w:shd w:val="clear" w:color="auto" w:fill="auto"/>
            <w:vAlign w:val="bottom"/>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Quỹ thành viên, công ty đầu tư chứng khoán riêng lẻ</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30%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5F1627" w:rsidRPr="00BC1E50" w:rsidRDefault="005F1627" w:rsidP="0016276E">
            <w:pPr>
              <w:widowControl w:val="0"/>
              <w:autoSpaceDE w:val="0"/>
              <w:autoSpaceDN w:val="0"/>
              <w:adjustRightInd w:val="0"/>
              <w:spacing w:line="260" w:lineRule="exact"/>
              <w:ind w:left="102"/>
              <w:contextualSpacing/>
              <w:rPr>
                <w:rFonts w:ascii="Arial" w:hAnsi="Arial"/>
                <w:b/>
                <w:bCs/>
                <w:sz w:val="16"/>
                <w:szCs w:val="16"/>
                <w:lang w:val="vi-VN"/>
              </w:rPr>
            </w:pPr>
          </w:p>
        </w:tc>
        <w:tc>
          <w:tcPr>
            <w:tcW w:w="865"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56"/>
              <w:contextualSpacing/>
              <w:jc w:val="right"/>
              <w:rPr>
                <w:rFonts w:ascii="Arial" w:hAnsi="Arial"/>
                <w:sz w:val="16"/>
                <w:szCs w:val="16"/>
                <w:lang w:val="en-US"/>
              </w:rPr>
            </w:pPr>
          </w:p>
        </w:tc>
        <w:tc>
          <w:tcPr>
            <w:tcW w:w="966" w:type="pct"/>
            <w:shd w:val="clear" w:color="auto" w:fill="auto"/>
            <w:vAlign w:val="bottom"/>
          </w:tcPr>
          <w:p w:rsidR="005F1627" w:rsidRPr="0016276E" w:rsidRDefault="005F1627" w:rsidP="0016276E">
            <w:pPr>
              <w:widowControl w:val="0"/>
              <w:autoSpaceDE w:val="0"/>
              <w:autoSpaceDN w:val="0"/>
              <w:adjustRightInd w:val="0"/>
              <w:spacing w:line="260" w:lineRule="exact"/>
              <w:ind w:left="132"/>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F54E96" w:rsidRPr="00BC1E50" w:rsidRDefault="00F54E96" w:rsidP="0016276E">
            <w:pPr>
              <w:widowControl w:val="0"/>
              <w:autoSpaceDE w:val="0"/>
              <w:autoSpaceDN w:val="0"/>
              <w:adjustRightInd w:val="0"/>
              <w:spacing w:line="260" w:lineRule="exact"/>
              <w:ind w:left="72"/>
              <w:contextualSpacing/>
              <w:rPr>
                <w:rFonts w:ascii="Arial" w:hAnsi="Arial"/>
                <w:sz w:val="16"/>
                <w:szCs w:val="16"/>
                <w:lang w:val="vi-VN"/>
              </w:rPr>
            </w:pPr>
            <w:r w:rsidRPr="00BC1E50">
              <w:rPr>
                <w:rFonts w:ascii="Arial" w:hAnsi="Arial"/>
                <w:b/>
                <w:bCs/>
                <w:sz w:val="16"/>
                <w:szCs w:val="16"/>
                <w:lang w:val="vi-VN"/>
              </w:rPr>
              <w:t>VI.</w:t>
            </w:r>
            <w:r w:rsidRPr="0016276E">
              <w:rPr>
                <w:rFonts w:ascii="Arial" w:hAnsi="Arial"/>
                <w:b/>
                <w:bCs/>
                <w:sz w:val="16"/>
                <w:szCs w:val="16"/>
                <w:lang w:val="vi-VN"/>
              </w:rPr>
              <w:t xml:space="preserve"> </w:t>
            </w:r>
            <w:r w:rsidRPr="00BC1E50">
              <w:rPr>
                <w:rFonts w:ascii="Arial" w:hAnsi="Arial"/>
                <w:b/>
                <w:bCs/>
                <w:sz w:val="16"/>
                <w:szCs w:val="16"/>
                <w:lang w:val="vi-VN"/>
              </w:rPr>
              <w:t>Chứng khoán bị hạn chế giao dịch</w:t>
            </w:r>
          </w:p>
        </w:tc>
        <w:tc>
          <w:tcPr>
            <w:tcW w:w="865"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837"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vi-VN"/>
              </w:rPr>
            </w:pPr>
          </w:p>
        </w:tc>
        <w:tc>
          <w:tcPr>
            <w:tcW w:w="966" w:type="pct"/>
            <w:shd w:val="clear" w:color="auto" w:fill="auto"/>
            <w:vAlign w:val="bottom"/>
          </w:tcPr>
          <w:p w:rsidR="00F54E96" w:rsidRPr="00CA578C" w:rsidRDefault="00F54E96" w:rsidP="0016276E">
            <w:pPr>
              <w:widowControl w:val="0"/>
              <w:autoSpaceDE w:val="0"/>
              <w:autoSpaceDN w:val="0"/>
              <w:adjustRightInd w:val="0"/>
              <w:spacing w:line="260" w:lineRule="exact"/>
              <w:ind w:left="132"/>
              <w:contextualSpacing/>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BC1E50">
              <w:rPr>
                <w:rFonts w:ascii="Arial" w:hAnsi="Arial"/>
                <w:sz w:val="16"/>
                <w:szCs w:val="16"/>
                <w:lang w:val="vi-VN"/>
              </w:rPr>
              <w:t>15.</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Chứng khoán bị tạm ngừng giao dịch</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40%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BC1E50">
              <w:rPr>
                <w:rFonts w:ascii="Arial" w:hAnsi="Arial"/>
                <w:sz w:val="16"/>
                <w:szCs w:val="16"/>
                <w:lang w:val="vi-VN"/>
              </w:rPr>
              <w:t>16.</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 xml:space="preserve">Chứng khoán bị </w:t>
            </w:r>
            <w:bookmarkStart w:id="15" w:name="VNS0047"/>
            <w:r w:rsidRPr="00BC1E50">
              <w:rPr>
                <w:rFonts w:ascii="Arial" w:hAnsi="Arial"/>
                <w:sz w:val="16"/>
                <w:szCs w:val="16"/>
                <w:lang w:val="vi-VN"/>
              </w:rPr>
              <w:t>huỷ</w:t>
            </w:r>
            <w:bookmarkEnd w:id="15"/>
            <w:r w:rsidRPr="00BC1E50">
              <w:rPr>
                <w:rFonts w:ascii="Arial" w:hAnsi="Arial"/>
                <w:sz w:val="16"/>
                <w:szCs w:val="16"/>
                <w:lang w:val="vi-VN"/>
              </w:rPr>
              <w:t xml:space="preserve"> niêm </w:t>
            </w:r>
            <w:r w:rsidR="000C3532" w:rsidRPr="00BC1E50">
              <w:rPr>
                <w:rFonts w:ascii="Arial" w:hAnsi="Arial"/>
                <w:sz w:val="16"/>
                <w:szCs w:val="16"/>
                <w:lang w:val="vi-VN"/>
              </w:rPr>
              <w:t>y</w:t>
            </w:r>
            <w:r w:rsidR="000C3532" w:rsidRPr="004550F9">
              <w:rPr>
                <w:rFonts w:ascii="Arial" w:hAnsi="Arial"/>
                <w:sz w:val="16"/>
                <w:szCs w:val="16"/>
                <w:lang w:val="vi-VN"/>
              </w:rPr>
              <w:t>ế</w:t>
            </w:r>
            <w:r w:rsidR="000C3532" w:rsidRPr="00BC1E50">
              <w:rPr>
                <w:rFonts w:ascii="Arial" w:hAnsi="Arial"/>
                <w:sz w:val="16"/>
                <w:szCs w:val="16"/>
                <w:lang w:val="vi-VN"/>
              </w:rPr>
              <w:t>t</w:t>
            </w:r>
            <w:r w:rsidRPr="00BC1E50">
              <w:rPr>
                <w:rFonts w:ascii="Arial" w:hAnsi="Arial"/>
                <w:sz w:val="16"/>
                <w:szCs w:val="16"/>
                <w:lang w:val="vi-VN"/>
              </w:rPr>
              <w:t xml:space="preserve">, </w:t>
            </w:r>
            <w:bookmarkStart w:id="16" w:name="VNS0048"/>
            <w:r w:rsidRPr="00BC1E50">
              <w:rPr>
                <w:rFonts w:ascii="Arial" w:hAnsi="Arial"/>
                <w:sz w:val="16"/>
                <w:szCs w:val="16"/>
                <w:lang w:val="vi-VN"/>
              </w:rPr>
              <w:t>huỷ</w:t>
            </w:r>
            <w:bookmarkEnd w:id="16"/>
            <w:r w:rsidRPr="00BC1E50">
              <w:rPr>
                <w:rFonts w:ascii="Arial" w:hAnsi="Arial"/>
                <w:sz w:val="16"/>
                <w:szCs w:val="16"/>
                <w:lang w:val="vi-VN"/>
              </w:rPr>
              <w:t xml:space="preserve"> giao dịch</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50%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5F1627" w:rsidRPr="00BC1E50" w:rsidRDefault="005F1627" w:rsidP="0016276E">
            <w:pPr>
              <w:widowControl w:val="0"/>
              <w:autoSpaceDE w:val="0"/>
              <w:autoSpaceDN w:val="0"/>
              <w:adjustRightInd w:val="0"/>
              <w:spacing w:line="260" w:lineRule="exact"/>
              <w:ind w:left="102"/>
              <w:contextualSpacing/>
              <w:rPr>
                <w:rFonts w:ascii="Arial" w:hAnsi="Arial"/>
                <w:b/>
                <w:bCs/>
                <w:sz w:val="16"/>
                <w:szCs w:val="16"/>
                <w:lang w:val="vi-VN"/>
              </w:rPr>
            </w:pPr>
          </w:p>
        </w:tc>
        <w:tc>
          <w:tcPr>
            <w:tcW w:w="865"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56"/>
              <w:contextualSpacing/>
              <w:jc w:val="right"/>
              <w:rPr>
                <w:rFonts w:ascii="Arial" w:hAnsi="Arial"/>
                <w:sz w:val="16"/>
                <w:szCs w:val="16"/>
                <w:lang w:val="en-US"/>
              </w:rPr>
            </w:pPr>
          </w:p>
        </w:tc>
        <w:tc>
          <w:tcPr>
            <w:tcW w:w="966" w:type="pct"/>
            <w:shd w:val="clear" w:color="auto" w:fill="auto"/>
            <w:vAlign w:val="bottom"/>
          </w:tcPr>
          <w:p w:rsidR="005F1627" w:rsidRPr="0016276E" w:rsidRDefault="005F1627" w:rsidP="0016276E">
            <w:pPr>
              <w:widowControl w:val="0"/>
              <w:autoSpaceDE w:val="0"/>
              <w:autoSpaceDN w:val="0"/>
              <w:adjustRightInd w:val="0"/>
              <w:spacing w:line="260" w:lineRule="exact"/>
              <w:ind w:left="132"/>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F54E96" w:rsidRPr="00BC1E50" w:rsidRDefault="00F54E96" w:rsidP="0016276E">
            <w:pPr>
              <w:widowControl w:val="0"/>
              <w:autoSpaceDE w:val="0"/>
              <w:autoSpaceDN w:val="0"/>
              <w:adjustRightInd w:val="0"/>
              <w:spacing w:line="260" w:lineRule="exact"/>
              <w:ind w:left="72"/>
              <w:contextualSpacing/>
              <w:rPr>
                <w:rFonts w:ascii="Arial" w:hAnsi="Arial"/>
                <w:sz w:val="16"/>
                <w:szCs w:val="16"/>
                <w:lang w:val="vi-VN"/>
              </w:rPr>
            </w:pPr>
            <w:r w:rsidRPr="00BC1E50">
              <w:rPr>
                <w:rFonts w:ascii="Arial" w:hAnsi="Arial"/>
                <w:b/>
                <w:bCs/>
                <w:sz w:val="16"/>
                <w:szCs w:val="16"/>
                <w:lang w:val="vi-VN"/>
              </w:rPr>
              <w:t>VII.</w:t>
            </w:r>
            <w:r w:rsidRPr="00A15D42">
              <w:rPr>
                <w:rFonts w:ascii="Arial" w:hAnsi="Arial"/>
                <w:b/>
                <w:bCs/>
                <w:sz w:val="16"/>
                <w:szCs w:val="16"/>
                <w:lang w:val="vi-VN"/>
              </w:rPr>
              <w:t>Các tài sản khác</w:t>
            </w:r>
          </w:p>
        </w:tc>
        <w:tc>
          <w:tcPr>
            <w:tcW w:w="865"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837"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vi-VN"/>
              </w:rPr>
            </w:pPr>
          </w:p>
        </w:tc>
        <w:tc>
          <w:tcPr>
            <w:tcW w:w="966" w:type="pct"/>
            <w:shd w:val="clear" w:color="auto" w:fill="auto"/>
            <w:vAlign w:val="bottom"/>
          </w:tcPr>
          <w:p w:rsidR="00F54E96" w:rsidRPr="00CA578C" w:rsidRDefault="00F54E96" w:rsidP="0016276E">
            <w:pPr>
              <w:widowControl w:val="0"/>
              <w:autoSpaceDE w:val="0"/>
              <w:autoSpaceDN w:val="0"/>
              <w:adjustRightInd w:val="0"/>
              <w:spacing w:line="260" w:lineRule="exact"/>
              <w:ind w:left="132"/>
              <w:contextualSpacing/>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BC1E50"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BC1E50">
              <w:rPr>
                <w:rFonts w:ascii="Arial" w:hAnsi="Arial"/>
                <w:sz w:val="16"/>
                <w:szCs w:val="16"/>
                <w:lang w:val="vi-VN"/>
              </w:rPr>
              <w:t>17.</w:t>
            </w:r>
          </w:p>
        </w:tc>
        <w:tc>
          <w:tcPr>
            <w:tcW w:w="2084" w:type="pct"/>
            <w:shd w:val="clear" w:color="auto" w:fill="auto"/>
            <w:vAlign w:val="bottom"/>
          </w:tcPr>
          <w:p w:rsidR="00F54E96" w:rsidRPr="00BC1E50" w:rsidRDefault="00F54E96"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Cổ phần, phần vốn góp và các loại chứng khoán khác</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80%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tcPr>
          <w:p w:rsidR="00F54E96" w:rsidRPr="0016276E" w:rsidRDefault="00F54E96"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16276E">
              <w:rPr>
                <w:rFonts w:ascii="Arial" w:hAnsi="Arial"/>
                <w:sz w:val="16"/>
                <w:szCs w:val="16"/>
                <w:lang w:val="vi-VN"/>
              </w:rPr>
              <w:t>18.</w:t>
            </w:r>
          </w:p>
        </w:tc>
        <w:tc>
          <w:tcPr>
            <w:tcW w:w="2084" w:type="pct"/>
            <w:shd w:val="clear" w:color="auto" w:fill="auto"/>
            <w:vAlign w:val="bottom"/>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Các tài sản đầu tư khác</w:t>
            </w:r>
          </w:p>
        </w:tc>
        <w:tc>
          <w:tcPr>
            <w:tcW w:w="865"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80%</w:t>
            </w:r>
          </w:p>
        </w:tc>
        <w:tc>
          <w:tcPr>
            <w:tcW w:w="837" w:type="pct"/>
            <w:shd w:val="clear" w:color="auto" w:fill="auto"/>
            <w:vAlign w:val="bottom"/>
          </w:tcPr>
          <w:p w:rsidR="00F54E96" w:rsidRPr="00F54E96" w:rsidRDefault="00F54E96" w:rsidP="0016276E">
            <w:pPr>
              <w:widowControl w:val="0"/>
              <w:autoSpaceDE w:val="0"/>
              <w:autoSpaceDN w:val="0"/>
              <w:adjustRightInd w:val="0"/>
              <w:spacing w:line="260" w:lineRule="exact"/>
              <w:ind w:left="132" w:right="56"/>
              <w:contextualSpacing/>
              <w:jc w:val="right"/>
              <w:rPr>
                <w:rFonts w:ascii="Arial" w:hAnsi="Arial"/>
                <w:sz w:val="16"/>
                <w:szCs w:val="16"/>
                <w:lang w:val="en-US"/>
              </w:rPr>
            </w:pPr>
            <w:r>
              <w:rPr>
                <w:rFonts w:ascii="Arial" w:hAnsi="Arial"/>
                <w:sz w:val="16"/>
                <w:szCs w:val="16"/>
                <w:lang w:val="en-US"/>
              </w:rPr>
              <w:t>-</w:t>
            </w:r>
          </w:p>
        </w:tc>
        <w:tc>
          <w:tcPr>
            <w:tcW w:w="966" w:type="pct"/>
            <w:shd w:val="clear" w:color="auto" w:fill="auto"/>
            <w:vAlign w:val="bottom"/>
          </w:tcPr>
          <w:p w:rsidR="00F54E96" w:rsidRPr="00BC1E50" w:rsidRDefault="00F54E96" w:rsidP="0016276E">
            <w:pPr>
              <w:widowControl w:val="0"/>
              <w:autoSpaceDE w:val="0"/>
              <w:autoSpaceDN w:val="0"/>
              <w:adjustRightInd w:val="0"/>
              <w:spacing w:line="260" w:lineRule="exact"/>
              <w:ind w:left="132" w:right="94"/>
              <w:contextualSpacing/>
              <w:jc w:val="right"/>
              <w:rPr>
                <w:rFonts w:ascii="Arial" w:hAnsi="Arial"/>
                <w:sz w:val="16"/>
                <w:szCs w:val="16"/>
                <w:lang w:val="en-US"/>
              </w:rPr>
            </w:pPr>
            <w:r w:rsidRPr="00BC1E50">
              <w:rPr>
                <w:rFonts w:ascii="Arial" w:hAnsi="Arial"/>
                <w:sz w:val="16"/>
                <w:szCs w:val="16"/>
                <w:lang w:val="en-US"/>
              </w:rPr>
              <w:t>-</w:t>
            </w: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5F1627" w:rsidRPr="00BC1E50" w:rsidRDefault="005F1627" w:rsidP="0016276E">
            <w:pPr>
              <w:widowControl w:val="0"/>
              <w:autoSpaceDE w:val="0"/>
              <w:autoSpaceDN w:val="0"/>
              <w:adjustRightInd w:val="0"/>
              <w:spacing w:line="260" w:lineRule="exact"/>
              <w:ind w:left="102"/>
              <w:contextualSpacing/>
              <w:rPr>
                <w:rFonts w:ascii="Arial" w:hAnsi="Arial"/>
                <w:b/>
                <w:bCs/>
                <w:sz w:val="16"/>
                <w:szCs w:val="16"/>
                <w:lang w:val="vi-VN"/>
              </w:rPr>
            </w:pPr>
          </w:p>
        </w:tc>
        <w:tc>
          <w:tcPr>
            <w:tcW w:w="865"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837"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c>
          <w:tcPr>
            <w:tcW w:w="966" w:type="pct"/>
            <w:shd w:val="clear" w:color="auto" w:fill="auto"/>
            <w:vAlign w:val="bottom"/>
          </w:tcPr>
          <w:p w:rsidR="005F1627" w:rsidRPr="0016276E" w:rsidRDefault="005F1627" w:rsidP="0016276E">
            <w:pPr>
              <w:widowControl w:val="0"/>
              <w:autoSpaceDE w:val="0"/>
              <w:autoSpaceDN w:val="0"/>
              <w:adjustRightInd w:val="0"/>
              <w:spacing w:line="260" w:lineRule="exact"/>
              <w:ind w:left="132" w:right="87"/>
              <w:contextualSpacing/>
              <w:jc w:val="right"/>
              <w:rPr>
                <w:rFonts w:ascii="Arial" w:hAnsi="Arial"/>
                <w:sz w:val="16"/>
                <w:szCs w:val="16"/>
                <w:lang w:val="en-US"/>
              </w:rPr>
            </w:pPr>
          </w:p>
        </w:tc>
      </w:tr>
      <w:tr w:rsidR="00D44702" w:rsidRPr="00BC1E50" w:rsidTr="00ED1A39">
        <w:tblPrEx>
          <w:tblCellMar>
            <w:top w:w="0" w:type="dxa"/>
            <w:left w:w="0" w:type="dxa"/>
            <w:bottom w:w="0" w:type="dxa"/>
            <w:right w:w="0" w:type="dxa"/>
          </w:tblCellMar>
        </w:tblPrEx>
        <w:trPr>
          <w:trHeight w:val="288"/>
        </w:trPr>
        <w:tc>
          <w:tcPr>
            <w:tcW w:w="2331" w:type="pct"/>
            <w:gridSpan w:val="2"/>
            <w:shd w:val="clear" w:color="auto" w:fill="auto"/>
            <w:vAlign w:val="bottom"/>
          </w:tcPr>
          <w:p w:rsidR="00F54E96" w:rsidRPr="0016276E" w:rsidRDefault="00F54E96" w:rsidP="0016276E">
            <w:pPr>
              <w:widowControl w:val="0"/>
              <w:autoSpaceDE w:val="0"/>
              <w:autoSpaceDN w:val="0"/>
              <w:adjustRightInd w:val="0"/>
              <w:spacing w:line="260" w:lineRule="exact"/>
              <w:ind w:left="72"/>
              <w:contextualSpacing/>
              <w:rPr>
                <w:rFonts w:ascii="Arial" w:hAnsi="Arial"/>
                <w:b/>
                <w:bCs/>
                <w:sz w:val="16"/>
                <w:szCs w:val="16"/>
                <w:lang w:val="vi-VN"/>
              </w:rPr>
            </w:pPr>
            <w:r w:rsidRPr="00BC1E50">
              <w:rPr>
                <w:rFonts w:ascii="Arial" w:hAnsi="Arial"/>
                <w:b/>
                <w:bCs/>
                <w:sz w:val="16"/>
                <w:szCs w:val="16"/>
                <w:lang w:val="vi-VN"/>
              </w:rPr>
              <w:t>VIII.Rủi ro tăng thêm (nếu có)</w:t>
            </w:r>
          </w:p>
        </w:tc>
        <w:tc>
          <w:tcPr>
            <w:tcW w:w="865"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837"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966" w:type="pct"/>
            <w:shd w:val="clear" w:color="auto" w:fill="auto"/>
            <w:vAlign w:val="bottom"/>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r>
      <w:tr w:rsidR="00D44702" w:rsidRPr="00BC1E50" w:rsidTr="00ED1A39">
        <w:tblPrEx>
          <w:tblCellMar>
            <w:top w:w="0" w:type="dxa"/>
            <w:left w:w="0" w:type="dxa"/>
            <w:bottom w:w="0" w:type="dxa"/>
            <w:right w:w="0" w:type="dxa"/>
          </w:tblCellMar>
        </w:tblPrEx>
        <w:trPr>
          <w:trHeight w:val="288"/>
        </w:trPr>
        <w:tc>
          <w:tcPr>
            <w:tcW w:w="248" w:type="pct"/>
            <w:shd w:val="clear" w:color="auto" w:fill="auto"/>
            <w:vAlign w:val="bottom"/>
          </w:tcPr>
          <w:p w:rsidR="00F54E96" w:rsidRPr="00BC1E50" w:rsidRDefault="00F54E96" w:rsidP="0016276E">
            <w:pPr>
              <w:widowControl w:val="0"/>
              <w:autoSpaceDE w:val="0"/>
              <w:autoSpaceDN w:val="0"/>
              <w:adjustRightInd w:val="0"/>
              <w:spacing w:line="260" w:lineRule="exact"/>
              <w:contextualSpacing/>
              <w:rPr>
                <w:rFonts w:ascii="Arial" w:hAnsi="Arial"/>
                <w:sz w:val="16"/>
                <w:szCs w:val="16"/>
                <w:lang w:val="vi-VN"/>
              </w:rPr>
            </w:pPr>
          </w:p>
        </w:tc>
        <w:tc>
          <w:tcPr>
            <w:tcW w:w="2084" w:type="pct"/>
            <w:shd w:val="clear" w:color="auto" w:fill="auto"/>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Mã chứng khoán</w:t>
            </w:r>
          </w:p>
        </w:tc>
        <w:tc>
          <w:tcPr>
            <w:tcW w:w="865" w:type="pct"/>
            <w:shd w:val="clear" w:color="auto" w:fill="auto"/>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16276E">
              <w:rPr>
                <w:rFonts w:ascii="Arial" w:hAnsi="Arial"/>
                <w:sz w:val="16"/>
                <w:szCs w:val="16"/>
                <w:lang w:val="en-US"/>
              </w:rPr>
              <w:t>Mức tăng thêm</w:t>
            </w:r>
          </w:p>
        </w:tc>
        <w:tc>
          <w:tcPr>
            <w:tcW w:w="837" w:type="pct"/>
            <w:shd w:val="clear" w:color="auto" w:fill="auto"/>
          </w:tcPr>
          <w:p w:rsidR="00F54E96" w:rsidRPr="0016276E" w:rsidRDefault="001F569C" w:rsidP="0016276E">
            <w:pPr>
              <w:widowControl w:val="0"/>
              <w:autoSpaceDE w:val="0"/>
              <w:autoSpaceDN w:val="0"/>
              <w:adjustRightInd w:val="0"/>
              <w:spacing w:line="260" w:lineRule="exact"/>
              <w:ind w:right="87"/>
              <w:contextualSpacing/>
              <w:jc w:val="right"/>
              <w:rPr>
                <w:rFonts w:ascii="Arial" w:hAnsi="Arial"/>
                <w:sz w:val="16"/>
                <w:szCs w:val="16"/>
                <w:lang w:val="en-US"/>
              </w:rPr>
            </w:pPr>
            <w:r w:rsidRPr="0016276E">
              <w:rPr>
                <w:rFonts w:ascii="Arial" w:hAnsi="Arial"/>
                <w:sz w:val="16"/>
                <w:szCs w:val="16"/>
                <w:lang w:val="en-US"/>
              </w:rPr>
              <w:t xml:space="preserve">     </w:t>
            </w:r>
            <w:r w:rsidR="00F54E96" w:rsidRPr="0016276E">
              <w:rPr>
                <w:rFonts w:ascii="Arial" w:hAnsi="Arial"/>
                <w:sz w:val="16"/>
                <w:szCs w:val="16"/>
                <w:lang w:val="en-US"/>
              </w:rPr>
              <w:t>Quy mô</w:t>
            </w:r>
            <w:r w:rsidRPr="0016276E">
              <w:rPr>
                <w:rFonts w:ascii="Arial" w:hAnsi="Arial"/>
                <w:sz w:val="16"/>
                <w:szCs w:val="16"/>
                <w:lang w:val="en-US"/>
              </w:rPr>
              <w:t xml:space="preserve"> rủi ro</w:t>
            </w:r>
          </w:p>
        </w:tc>
        <w:tc>
          <w:tcPr>
            <w:tcW w:w="966" w:type="pct"/>
            <w:shd w:val="clear" w:color="auto" w:fill="auto"/>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16276E">
              <w:rPr>
                <w:rFonts w:ascii="Arial" w:hAnsi="Arial"/>
                <w:sz w:val="16"/>
                <w:szCs w:val="16"/>
                <w:lang w:val="en-US"/>
              </w:rPr>
              <w:t>Giá trị rủi ro</w:t>
            </w:r>
          </w:p>
        </w:tc>
      </w:tr>
      <w:tr w:rsidR="00D44702" w:rsidRPr="00BC1E50" w:rsidTr="00ED1A39">
        <w:tblPrEx>
          <w:tblCellMar>
            <w:top w:w="0" w:type="dxa"/>
            <w:left w:w="0" w:type="dxa"/>
            <w:bottom w:w="0" w:type="dxa"/>
            <w:right w:w="0" w:type="dxa"/>
          </w:tblCellMar>
        </w:tblPrEx>
        <w:trPr>
          <w:trHeight w:val="288"/>
        </w:trPr>
        <w:tc>
          <w:tcPr>
            <w:tcW w:w="248" w:type="pct"/>
            <w:tcBorders>
              <w:bottom w:val="single" w:sz="4" w:space="0" w:color="auto"/>
            </w:tcBorders>
            <w:shd w:val="clear" w:color="auto" w:fill="auto"/>
            <w:vAlign w:val="bottom"/>
          </w:tcPr>
          <w:p w:rsidR="00F54E96" w:rsidRPr="00BC1E50" w:rsidRDefault="00F54E96" w:rsidP="0016276E">
            <w:pPr>
              <w:widowControl w:val="0"/>
              <w:autoSpaceDE w:val="0"/>
              <w:autoSpaceDN w:val="0"/>
              <w:adjustRightInd w:val="0"/>
              <w:spacing w:line="260" w:lineRule="exact"/>
              <w:ind w:left="212" w:right="215"/>
              <w:contextualSpacing/>
              <w:rPr>
                <w:rFonts w:ascii="Arial" w:hAnsi="Arial"/>
                <w:sz w:val="16"/>
                <w:szCs w:val="16"/>
                <w:lang w:val="vi-VN"/>
              </w:rPr>
            </w:pPr>
          </w:p>
        </w:tc>
        <w:tc>
          <w:tcPr>
            <w:tcW w:w="2084" w:type="pct"/>
            <w:tcBorders>
              <w:bottom w:val="single" w:sz="4" w:space="0" w:color="auto"/>
            </w:tcBorders>
            <w:shd w:val="clear" w:color="auto" w:fill="auto"/>
            <w:vAlign w:val="bottom"/>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Không phù hợp</w:t>
            </w:r>
          </w:p>
        </w:tc>
        <w:tc>
          <w:tcPr>
            <w:tcW w:w="865" w:type="pct"/>
            <w:tcBorders>
              <w:bottom w:val="single" w:sz="4" w:space="0" w:color="auto"/>
            </w:tcBorders>
            <w:shd w:val="clear" w:color="auto" w:fill="auto"/>
            <w:vAlign w:val="bottom"/>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Không phù hợp</w:t>
            </w:r>
          </w:p>
        </w:tc>
        <w:tc>
          <w:tcPr>
            <w:tcW w:w="837" w:type="pct"/>
            <w:tcBorders>
              <w:bottom w:val="single" w:sz="4" w:space="0" w:color="auto"/>
            </w:tcBorders>
            <w:shd w:val="clear" w:color="auto" w:fill="auto"/>
            <w:vAlign w:val="bottom"/>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Không phù hợp</w:t>
            </w:r>
          </w:p>
        </w:tc>
        <w:tc>
          <w:tcPr>
            <w:tcW w:w="966" w:type="pct"/>
            <w:tcBorders>
              <w:bottom w:val="single" w:sz="4" w:space="0" w:color="auto"/>
            </w:tcBorders>
            <w:shd w:val="clear" w:color="auto" w:fill="auto"/>
            <w:vAlign w:val="bottom"/>
          </w:tcPr>
          <w:p w:rsidR="00F54E96" w:rsidRPr="0016276E"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BC1E50">
              <w:rPr>
                <w:rFonts w:ascii="Arial" w:hAnsi="Arial"/>
                <w:sz w:val="16"/>
                <w:szCs w:val="16"/>
                <w:lang w:val="en-US"/>
              </w:rPr>
              <w:t>Không phù hợp</w:t>
            </w:r>
          </w:p>
        </w:tc>
      </w:tr>
      <w:tr w:rsidR="00D44702" w:rsidRPr="00BC1E50" w:rsidTr="00ED1A39">
        <w:tblPrEx>
          <w:tblCellMar>
            <w:top w:w="0" w:type="dxa"/>
            <w:left w:w="0" w:type="dxa"/>
            <w:bottom w:w="0" w:type="dxa"/>
            <w:right w:w="0" w:type="dxa"/>
          </w:tblCellMar>
        </w:tblPrEx>
        <w:trPr>
          <w:trHeight w:val="288"/>
        </w:trPr>
        <w:tc>
          <w:tcPr>
            <w:tcW w:w="248" w:type="pct"/>
            <w:tcBorders>
              <w:top w:val="single" w:sz="4" w:space="0" w:color="auto"/>
              <w:bottom w:val="single" w:sz="4" w:space="0" w:color="auto"/>
            </w:tcBorders>
            <w:shd w:val="clear" w:color="auto" w:fill="auto"/>
            <w:vAlign w:val="bottom"/>
          </w:tcPr>
          <w:p w:rsidR="00F54E96" w:rsidRPr="0016276E" w:rsidRDefault="00F54E96" w:rsidP="0016276E">
            <w:pPr>
              <w:widowControl w:val="0"/>
              <w:autoSpaceDE w:val="0"/>
              <w:autoSpaceDN w:val="0"/>
              <w:adjustRightInd w:val="0"/>
              <w:spacing w:line="260" w:lineRule="exact"/>
              <w:ind w:left="72"/>
              <w:contextualSpacing/>
              <w:rPr>
                <w:rFonts w:ascii="Arial" w:hAnsi="Arial"/>
                <w:b/>
                <w:bCs/>
                <w:sz w:val="16"/>
                <w:szCs w:val="16"/>
                <w:lang w:val="vi-VN"/>
              </w:rPr>
            </w:pPr>
            <w:r w:rsidRPr="0016276E">
              <w:rPr>
                <w:rFonts w:ascii="Arial" w:hAnsi="Arial"/>
                <w:b/>
                <w:bCs/>
                <w:sz w:val="16"/>
                <w:szCs w:val="16"/>
                <w:lang w:val="vi-VN"/>
              </w:rPr>
              <w:t xml:space="preserve"> A</w:t>
            </w:r>
          </w:p>
        </w:tc>
        <w:tc>
          <w:tcPr>
            <w:tcW w:w="2084" w:type="pct"/>
            <w:tcBorders>
              <w:top w:val="single" w:sz="4" w:space="0" w:color="auto"/>
              <w:bottom w:val="single" w:sz="4" w:space="0" w:color="auto"/>
            </w:tcBorders>
            <w:shd w:val="clear" w:color="auto" w:fill="auto"/>
            <w:vAlign w:val="bottom"/>
          </w:tcPr>
          <w:p w:rsidR="00F54E96" w:rsidRPr="0016276E" w:rsidRDefault="00F54E96" w:rsidP="0016276E">
            <w:pPr>
              <w:widowControl w:val="0"/>
              <w:autoSpaceDE w:val="0"/>
              <w:autoSpaceDN w:val="0"/>
              <w:adjustRightInd w:val="0"/>
              <w:spacing w:line="260" w:lineRule="exact"/>
              <w:ind w:left="72"/>
              <w:contextualSpacing/>
              <w:rPr>
                <w:rFonts w:ascii="Arial" w:hAnsi="Arial"/>
                <w:b/>
                <w:bCs/>
                <w:sz w:val="16"/>
                <w:szCs w:val="16"/>
                <w:lang w:val="vi-VN"/>
              </w:rPr>
            </w:pPr>
            <w:r w:rsidRPr="00BC1E50">
              <w:rPr>
                <w:rFonts w:ascii="Arial" w:hAnsi="Arial"/>
                <w:b/>
                <w:bCs/>
                <w:sz w:val="16"/>
                <w:szCs w:val="16"/>
                <w:lang w:val="vi-VN"/>
              </w:rPr>
              <w:t>TỔNG GIÁ TRỊ RỦI RO THỊ TRƯỜNG</w:t>
            </w:r>
          </w:p>
        </w:tc>
        <w:tc>
          <w:tcPr>
            <w:tcW w:w="865" w:type="pct"/>
            <w:tcBorders>
              <w:top w:val="single" w:sz="4" w:space="0" w:color="auto"/>
              <w:bottom w:val="single" w:sz="4" w:space="0" w:color="auto"/>
            </w:tcBorders>
            <w:shd w:val="clear" w:color="auto" w:fill="auto"/>
            <w:vAlign w:val="bottom"/>
          </w:tcPr>
          <w:p w:rsidR="00F54E96" w:rsidRPr="00BC1E50" w:rsidRDefault="00F54E96" w:rsidP="0016276E">
            <w:pPr>
              <w:widowControl w:val="0"/>
              <w:autoSpaceDE w:val="0"/>
              <w:autoSpaceDN w:val="0"/>
              <w:adjustRightInd w:val="0"/>
              <w:spacing w:line="260" w:lineRule="exact"/>
              <w:contextualSpacing/>
              <w:jc w:val="right"/>
              <w:rPr>
                <w:rFonts w:ascii="Arial" w:hAnsi="Arial"/>
                <w:sz w:val="16"/>
                <w:szCs w:val="16"/>
                <w:lang w:val="vi-VN"/>
              </w:rPr>
            </w:pPr>
          </w:p>
        </w:tc>
        <w:tc>
          <w:tcPr>
            <w:tcW w:w="837" w:type="pct"/>
            <w:tcBorders>
              <w:top w:val="single" w:sz="4" w:space="0" w:color="auto"/>
              <w:bottom w:val="single" w:sz="4" w:space="0" w:color="auto"/>
            </w:tcBorders>
            <w:shd w:val="clear" w:color="auto" w:fill="auto"/>
            <w:vAlign w:val="bottom"/>
          </w:tcPr>
          <w:p w:rsidR="00F54E96" w:rsidRPr="00BC1E50" w:rsidRDefault="00F54E96" w:rsidP="0016276E">
            <w:pPr>
              <w:widowControl w:val="0"/>
              <w:autoSpaceDE w:val="0"/>
              <w:autoSpaceDN w:val="0"/>
              <w:adjustRightInd w:val="0"/>
              <w:spacing w:line="260" w:lineRule="exact"/>
              <w:contextualSpacing/>
              <w:jc w:val="right"/>
              <w:rPr>
                <w:rFonts w:ascii="Arial" w:hAnsi="Arial"/>
                <w:sz w:val="16"/>
                <w:szCs w:val="16"/>
                <w:lang w:val="vi-VN"/>
              </w:rPr>
            </w:pPr>
          </w:p>
        </w:tc>
        <w:tc>
          <w:tcPr>
            <w:tcW w:w="966" w:type="pct"/>
            <w:tcBorders>
              <w:top w:val="single" w:sz="4" w:space="0" w:color="auto"/>
              <w:bottom w:val="single" w:sz="4" w:space="0" w:color="auto"/>
            </w:tcBorders>
            <w:shd w:val="clear" w:color="auto" w:fill="auto"/>
            <w:vAlign w:val="bottom"/>
          </w:tcPr>
          <w:p w:rsidR="00F54E96" w:rsidRPr="00BC1E50" w:rsidRDefault="00F54E96" w:rsidP="0016276E">
            <w:pPr>
              <w:widowControl w:val="0"/>
              <w:autoSpaceDE w:val="0"/>
              <w:autoSpaceDN w:val="0"/>
              <w:adjustRightInd w:val="0"/>
              <w:spacing w:line="260" w:lineRule="exact"/>
              <w:ind w:right="91"/>
              <w:contextualSpacing/>
              <w:jc w:val="right"/>
              <w:rPr>
                <w:rFonts w:ascii="Arial" w:hAnsi="Arial"/>
                <w:sz w:val="16"/>
                <w:szCs w:val="16"/>
                <w:lang w:val="en-US"/>
              </w:rPr>
            </w:pPr>
            <w:r w:rsidRPr="00BC1E50">
              <w:rPr>
                <w:rFonts w:ascii="Arial" w:hAnsi="Arial"/>
                <w:sz w:val="16"/>
                <w:szCs w:val="16"/>
                <w:lang w:val="en-US"/>
              </w:rPr>
              <w:t>-</w:t>
            </w:r>
          </w:p>
        </w:tc>
      </w:tr>
    </w:tbl>
    <w:p w:rsidR="00F54E96" w:rsidRDefault="00F54E96"/>
    <w:p w:rsidR="005107F4" w:rsidRDefault="005107F4">
      <w:r>
        <w:br w:type="page"/>
      </w:r>
    </w:p>
    <w:tbl>
      <w:tblPr>
        <w:tblW w:w="5014" w:type="pct"/>
        <w:tblLayout w:type="fixed"/>
        <w:tblCellMar>
          <w:left w:w="0" w:type="dxa"/>
          <w:right w:w="0" w:type="dxa"/>
        </w:tblCellMar>
        <w:tblLook w:val="0000"/>
      </w:tblPr>
      <w:tblGrid>
        <w:gridCol w:w="424"/>
        <w:gridCol w:w="3548"/>
        <w:gridCol w:w="7"/>
        <w:gridCol w:w="431"/>
        <w:gridCol w:w="542"/>
        <w:gridCol w:w="448"/>
        <w:gridCol w:w="22"/>
        <w:gridCol w:w="428"/>
        <w:gridCol w:w="450"/>
        <w:gridCol w:w="504"/>
        <w:gridCol w:w="491"/>
        <w:gridCol w:w="1193"/>
        <w:tblGridChange w:id="17">
          <w:tblGrid>
            <w:gridCol w:w="424"/>
            <w:gridCol w:w="3548"/>
            <w:gridCol w:w="7"/>
            <w:gridCol w:w="431"/>
            <w:gridCol w:w="542"/>
            <w:gridCol w:w="448"/>
            <w:gridCol w:w="22"/>
            <w:gridCol w:w="428"/>
            <w:gridCol w:w="450"/>
            <w:gridCol w:w="504"/>
            <w:gridCol w:w="491"/>
            <w:gridCol w:w="1193"/>
          </w:tblGrid>
        </w:tblGridChange>
      </w:tblGrid>
      <w:tr w:rsidR="00F54E96" w:rsidRPr="00727F6A" w:rsidTr="0016276E">
        <w:tblPrEx>
          <w:tblCellMar>
            <w:top w:w="0" w:type="dxa"/>
            <w:left w:w="0" w:type="dxa"/>
            <w:bottom w:w="0" w:type="dxa"/>
            <w:right w:w="0" w:type="dxa"/>
          </w:tblCellMar>
        </w:tblPrEx>
        <w:trPr>
          <w:trHeight w:val="288"/>
        </w:trPr>
        <w:tc>
          <w:tcPr>
            <w:tcW w:w="5000" w:type="pct"/>
            <w:gridSpan w:val="12"/>
            <w:shd w:val="clear" w:color="auto" w:fill="auto"/>
            <w:vAlign w:val="bottom"/>
          </w:tcPr>
          <w:p w:rsidR="00F54E96" w:rsidRPr="00727F6A" w:rsidRDefault="00F54E96" w:rsidP="0016276E">
            <w:pPr>
              <w:widowControl w:val="0"/>
              <w:autoSpaceDE w:val="0"/>
              <w:autoSpaceDN w:val="0"/>
              <w:adjustRightInd w:val="0"/>
              <w:spacing w:line="260" w:lineRule="exact"/>
              <w:ind w:left="102"/>
              <w:rPr>
                <w:rFonts w:ascii="Arial" w:hAnsi="Arial"/>
                <w:sz w:val="16"/>
                <w:szCs w:val="16"/>
                <w:lang w:val="vi-VN"/>
              </w:rPr>
            </w:pPr>
            <w:r w:rsidRPr="00727F6A">
              <w:rPr>
                <w:rFonts w:ascii="Arial" w:hAnsi="Arial"/>
                <w:b/>
                <w:bCs/>
                <w:sz w:val="16"/>
                <w:szCs w:val="16"/>
                <w:lang w:val="vi-VN"/>
              </w:rPr>
              <w:t xml:space="preserve">B. </w:t>
            </w:r>
            <w:r w:rsidRPr="00727F6A">
              <w:rPr>
                <w:rFonts w:ascii="Arial" w:hAnsi="Arial"/>
                <w:b/>
                <w:bCs/>
                <w:spacing w:val="54"/>
                <w:sz w:val="16"/>
                <w:szCs w:val="16"/>
                <w:lang w:val="vi-VN"/>
              </w:rPr>
              <w:t xml:space="preserve"> </w:t>
            </w:r>
            <w:r w:rsidRPr="00727F6A">
              <w:rPr>
                <w:rFonts w:ascii="Arial" w:hAnsi="Arial"/>
                <w:b/>
                <w:bCs/>
                <w:sz w:val="16"/>
                <w:szCs w:val="16"/>
                <w:lang w:val="en-US"/>
              </w:rPr>
              <w:t>RỦI RO THANH TOÁN</w:t>
            </w:r>
          </w:p>
        </w:tc>
      </w:tr>
      <w:tr w:rsidR="00D44702" w:rsidRPr="00727F6A" w:rsidTr="0085298E">
        <w:tblPrEx>
          <w:tblCellMar>
            <w:top w:w="0" w:type="dxa"/>
            <w:left w:w="0" w:type="dxa"/>
            <w:bottom w:w="0" w:type="dxa"/>
            <w:right w:w="0" w:type="dxa"/>
          </w:tblCellMar>
        </w:tblPrEx>
        <w:trPr>
          <w:trHeight w:val="288"/>
        </w:trPr>
        <w:tc>
          <w:tcPr>
            <w:tcW w:w="2344" w:type="pct"/>
            <w:gridSpan w:val="3"/>
            <w:vMerge w:val="restart"/>
            <w:shd w:val="clear" w:color="auto" w:fill="auto"/>
            <w:vAlign w:val="bottom"/>
          </w:tcPr>
          <w:p w:rsidR="00F54E96" w:rsidRDefault="00F54E96" w:rsidP="0016276E">
            <w:pPr>
              <w:widowControl w:val="0"/>
              <w:autoSpaceDE w:val="0"/>
              <w:autoSpaceDN w:val="0"/>
              <w:adjustRightInd w:val="0"/>
              <w:spacing w:line="260" w:lineRule="exact"/>
              <w:ind w:left="102"/>
              <w:rPr>
                <w:rFonts w:ascii="Arial" w:hAnsi="Arial"/>
                <w:b/>
                <w:sz w:val="16"/>
                <w:szCs w:val="16"/>
                <w:lang w:val="en-US"/>
              </w:rPr>
            </w:pPr>
            <w:r w:rsidRPr="005C1A11">
              <w:rPr>
                <w:rFonts w:ascii="Arial" w:hAnsi="Arial"/>
                <w:b/>
                <w:sz w:val="16"/>
                <w:szCs w:val="16"/>
                <w:lang w:val="en-US"/>
              </w:rPr>
              <w:t>Loại hình giao dịch</w:t>
            </w:r>
          </w:p>
          <w:p w:rsidR="0016276E" w:rsidRDefault="0016276E" w:rsidP="0016276E">
            <w:pPr>
              <w:widowControl w:val="0"/>
              <w:autoSpaceDE w:val="0"/>
              <w:autoSpaceDN w:val="0"/>
              <w:adjustRightInd w:val="0"/>
              <w:spacing w:line="260" w:lineRule="exact"/>
              <w:ind w:left="102"/>
              <w:rPr>
                <w:rFonts w:ascii="Arial" w:hAnsi="Arial"/>
                <w:b/>
                <w:sz w:val="16"/>
                <w:szCs w:val="16"/>
                <w:lang w:val="en-US"/>
              </w:rPr>
            </w:pPr>
          </w:p>
          <w:p w:rsidR="0016276E" w:rsidRPr="005C1A11" w:rsidRDefault="0016276E" w:rsidP="0016276E">
            <w:pPr>
              <w:widowControl w:val="0"/>
              <w:autoSpaceDE w:val="0"/>
              <w:autoSpaceDN w:val="0"/>
              <w:adjustRightInd w:val="0"/>
              <w:spacing w:line="260" w:lineRule="exact"/>
              <w:ind w:left="102"/>
              <w:rPr>
                <w:rFonts w:ascii="Arial" w:hAnsi="Arial"/>
                <w:b/>
                <w:sz w:val="16"/>
                <w:szCs w:val="16"/>
                <w:lang w:val="vi-VN"/>
              </w:rPr>
            </w:pPr>
          </w:p>
        </w:tc>
        <w:tc>
          <w:tcPr>
            <w:tcW w:w="1953" w:type="pct"/>
            <w:gridSpan w:val="8"/>
            <w:shd w:val="clear" w:color="auto" w:fill="auto"/>
            <w:vAlign w:val="bottom"/>
          </w:tcPr>
          <w:p w:rsidR="00F54E96" w:rsidRPr="00727F6A" w:rsidRDefault="00F54E96" w:rsidP="0016276E">
            <w:pPr>
              <w:widowControl w:val="0"/>
              <w:autoSpaceDE w:val="0"/>
              <w:autoSpaceDN w:val="0"/>
              <w:adjustRightInd w:val="0"/>
              <w:spacing w:line="260" w:lineRule="exact"/>
              <w:ind w:left="1128" w:right="1128"/>
              <w:jc w:val="center"/>
              <w:rPr>
                <w:rFonts w:ascii="Arial" w:hAnsi="Arial"/>
                <w:b/>
                <w:sz w:val="16"/>
                <w:szCs w:val="16"/>
                <w:lang w:val="vi-VN"/>
              </w:rPr>
            </w:pPr>
            <w:r w:rsidRPr="00727F6A">
              <w:rPr>
                <w:rFonts w:ascii="Arial" w:hAnsi="Arial"/>
                <w:b/>
                <w:sz w:val="16"/>
                <w:szCs w:val="16"/>
                <w:lang w:val="vi-VN"/>
              </w:rPr>
              <w:t>Giá trị rủi ro VNĐ</w:t>
            </w:r>
          </w:p>
        </w:tc>
        <w:tc>
          <w:tcPr>
            <w:tcW w:w="703" w:type="pct"/>
            <w:shd w:val="clear" w:color="auto" w:fill="auto"/>
            <w:vAlign w:val="bottom"/>
          </w:tcPr>
          <w:p w:rsidR="00F54E96" w:rsidRPr="00727F6A" w:rsidRDefault="00F54E96" w:rsidP="0016276E">
            <w:pPr>
              <w:widowControl w:val="0"/>
              <w:autoSpaceDE w:val="0"/>
              <w:autoSpaceDN w:val="0"/>
              <w:adjustRightInd w:val="0"/>
              <w:spacing w:line="260" w:lineRule="exact"/>
              <w:ind w:left="239" w:right="46"/>
              <w:jc w:val="right"/>
              <w:rPr>
                <w:rFonts w:ascii="Arial" w:hAnsi="Arial"/>
                <w:b/>
                <w:sz w:val="16"/>
                <w:szCs w:val="16"/>
                <w:lang w:val="vi-VN"/>
              </w:rPr>
            </w:pPr>
            <w:r w:rsidRPr="00727F6A">
              <w:rPr>
                <w:rFonts w:ascii="Arial" w:hAnsi="Arial"/>
                <w:b/>
                <w:sz w:val="16"/>
                <w:szCs w:val="16"/>
                <w:lang w:val="vi-VN"/>
              </w:rPr>
              <w:t>Tổng giá trị rủi ro VNĐ</w:t>
            </w:r>
          </w:p>
        </w:tc>
      </w:tr>
      <w:tr w:rsidR="00D44702" w:rsidRPr="00727F6A" w:rsidTr="0085298E">
        <w:tblPrEx>
          <w:tblCellMar>
            <w:top w:w="0" w:type="dxa"/>
            <w:left w:w="0" w:type="dxa"/>
            <w:bottom w:w="0" w:type="dxa"/>
            <w:right w:w="0" w:type="dxa"/>
          </w:tblCellMar>
        </w:tblPrEx>
        <w:trPr>
          <w:trHeight w:val="288"/>
        </w:trPr>
        <w:tc>
          <w:tcPr>
            <w:tcW w:w="2344" w:type="pct"/>
            <w:gridSpan w:val="3"/>
            <w:vMerge/>
            <w:shd w:val="clear" w:color="auto" w:fill="auto"/>
            <w:vAlign w:val="bottom"/>
          </w:tcPr>
          <w:p w:rsidR="00F54E96" w:rsidRPr="00727F6A" w:rsidRDefault="00F54E96" w:rsidP="0016276E">
            <w:pPr>
              <w:widowControl w:val="0"/>
              <w:autoSpaceDE w:val="0"/>
              <w:autoSpaceDN w:val="0"/>
              <w:adjustRightInd w:val="0"/>
              <w:spacing w:line="260" w:lineRule="exact"/>
              <w:ind w:left="239" w:right="239"/>
              <w:rPr>
                <w:rFonts w:ascii="Arial" w:hAnsi="Arial"/>
                <w:sz w:val="16"/>
                <w:szCs w:val="16"/>
                <w:lang w:val="vi-VN"/>
              </w:rPr>
            </w:pPr>
          </w:p>
        </w:tc>
        <w:tc>
          <w:tcPr>
            <w:tcW w:w="254" w:type="pct"/>
            <w:shd w:val="clear" w:color="auto" w:fill="auto"/>
            <w:vAlign w:val="bottom"/>
          </w:tcPr>
          <w:p w:rsidR="00F54E96" w:rsidRPr="00727F6A" w:rsidRDefault="00F54E96" w:rsidP="0016276E">
            <w:pPr>
              <w:widowControl w:val="0"/>
              <w:autoSpaceDE w:val="0"/>
              <w:autoSpaceDN w:val="0"/>
              <w:adjustRightInd w:val="0"/>
              <w:spacing w:line="260" w:lineRule="exact"/>
              <w:ind w:left="102"/>
              <w:jc w:val="center"/>
              <w:rPr>
                <w:rFonts w:ascii="Arial" w:hAnsi="Arial"/>
                <w:sz w:val="16"/>
                <w:szCs w:val="16"/>
                <w:lang w:val="vi-VN"/>
              </w:rPr>
            </w:pPr>
            <w:r w:rsidRPr="00727F6A">
              <w:rPr>
                <w:rFonts w:ascii="Arial" w:hAnsi="Arial"/>
                <w:sz w:val="16"/>
                <w:szCs w:val="16"/>
                <w:lang w:val="vi-VN"/>
              </w:rPr>
              <w:t>(1)</w:t>
            </w:r>
          </w:p>
        </w:tc>
        <w:tc>
          <w:tcPr>
            <w:tcW w:w="319" w:type="pct"/>
            <w:shd w:val="clear" w:color="auto" w:fill="auto"/>
            <w:vAlign w:val="bottom"/>
          </w:tcPr>
          <w:p w:rsidR="00F54E96" w:rsidRPr="00727F6A" w:rsidRDefault="00F54E96" w:rsidP="0016276E">
            <w:pPr>
              <w:widowControl w:val="0"/>
              <w:autoSpaceDE w:val="0"/>
              <w:autoSpaceDN w:val="0"/>
              <w:adjustRightInd w:val="0"/>
              <w:spacing w:line="260" w:lineRule="exact"/>
              <w:ind w:left="155"/>
              <w:jc w:val="center"/>
              <w:rPr>
                <w:rFonts w:ascii="Arial" w:hAnsi="Arial"/>
                <w:sz w:val="16"/>
                <w:szCs w:val="16"/>
                <w:lang w:val="vi-VN"/>
              </w:rPr>
            </w:pPr>
            <w:r w:rsidRPr="00727F6A">
              <w:rPr>
                <w:rFonts w:ascii="Arial" w:hAnsi="Arial"/>
                <w:sz w:val="16"/>
                <w:szCs w:val="16"/>
                <w:lang w:val="vi-VN"/>
              </w:rPr>
              <w:t>(2)</w:t>
            </w:r>
          </w:p>
        </w:tc>
        <w:tc>
          <w:tcPr>
            <w:tcW w:w="264" w:type="pct"/>
            <w:shd w:val="clear" w:color="auto" w:fill="auto"/>
            <w:vAlign w:val="bottom"/>
          </w:tcPr>
          <w:p w:rsidR="00F54E96" w:rsidRPr="00727F6A" w:rsidRDefault="00F54E96" w:rsidP="0016276E">
            <w:pPr>
              <w:widowControl w:val="0"/>
              <w:autoSpaceDE w:val="0"/>
              <w:autoSpaceDN w:val="0"/>
              <w:adjustRightInd w:val="0"/>
              <w:spacing w:line="260" w:lineRule="exact"/>
              <w:ind w:left="155"/>
              <w:jc w:val="center"/>
              <w:rPr>
                <w:rFonts w:ascii="Arial" w:hAnsi="Arial"/>
                <w:sz w:val="16"/>
                <w:szCs w:val="16"/>
                <w:lang w:val="vi-VN"/>
              </w:rPr>
            </w:pPr>
            <w:r w:rsidRPr="00727F6A">
              <w:rPr>
                <w:rFonts w:ascii="Arial" w:hAnsi="Arial"/>
                <w:sz w:val="16"/>
                <w:szCs w:val="16"/>
                <w:lang w:val="vi-VN"/>
              </w:rPr>
              <w:t>(3)</w:t>
            </w:r>
          </w:p>
        </w:tc>
        <w:tc>
          <w:tcPr>
            <w:tcW w:w="265" w:type="pct"/>
            <w:gridSpan w:val="2"/>
            <w:shd w:val="clear" w:color="auto" w:fill="auto"/>
            <w:vAlign w:val="bottom"/>
          </w:tcPr>
          <w:p w:rsidR="00F54E96" w:rsidRPr="00727F6A" w:rsidRDefault="00F54E96" w:rsidP="0016276E">
            <w:pPr>
              <w:widowControl w:val="0"/>
              <w:autoSpaceDE w:val="0"/>
              <w:autoSpaceDN w:val="0"/>
              <w:adjustRightInd w:val="0"/>
              <w:spacing w:line="260" w:lineRule="exact"/>
              <w:ind w:left="155"/>
              <w:jc w:val="center"/>
              <w:rPr>
                <w:rFonts w:ascii="Arial" w:hAnsi="Arial"/>
                <w:sz w:val="16"/>
                <w:szCs w:val="16"/>
                <w:lang w:val="vi-VN"/>
              </w:rPr>
            </w:pPr>
            <w:r w:rsidRPr="00727F6A">
              <w:rPr>
                <w:rFonts w:ascii="Arial" w:hAnsi="Arial"/>
                <w:sz w:val="16"/>
                <w:szCs w:val="16"/>
                <w:lang w:val="vi-VN"/>
              </w:rPr>
              <w:t>(4)</w:t>
            </w:r>
          </w:p>
        </w:tc>
        <w:tc>
          <w:tcPr>
            <w:tcW w:w="265" w:type="pct"/>
            <w:shd w:val="clear" w:color="auto" w:fill="auto"/>
            <w:vAlign w:val="bottom"/>
          </w:tcPr>
          <w:p w:rsidR="00F54E96" w:rsidRPr="00727F6A" w:rsidRDefault="00F54E96" w:rsidP="0016276E">
            <w:pPr>
              <w:widowControl w:val="0"/>
              <w:autoSpaceDE w:val="0"/>
              <w:autoSpaceDN w:val="0"/>
              <w:adjustRightInd w:val="0"/>
              <w:spacing w:line="260" w:lineRule="exact"/>
              <w:ind w:left="155"/>
              <w:jc w:val="center"/>
              <w:rPr>
                <w:rFonts w:ascii="Arial" w:hAnsi="Arial"/>
                <w:sz w:val="16"/>
                <w:szCs w:val="16"/>
                <w:lang w:val="vi-VN"/>
              </w:rPr>
            </w:pPr>
            <w:r w:rsidRPr="00727F6A">
              <w:rPr>
                <w:rFonts w:ascii="Arial" w:hAnsi="Arial"/>
                <w:sz w:val="16"/>
                <w:szCs w:val="16"/>
                <w:lang w:val="vi-VN"/>
              </w:rPr>
              <w:t>(5)</w:t>
            </w:r>
          </w:p>
        </w:tc>
        <w:tc>
          <w:tcPr>
            <w:tcW w:w="586" w:type="pct"/>
            <w:gridSpan w:val="2"/>
            <w:shd w:val="clear" w:color="auto" w:fill="auto"/>
            <w:vAlign w:val="bottom"/>
          </w:tcPr>
          <w:p w:rsidR="00F54E96" w:rsidRPr="00727F6A" w:rsidRDefault="00F54E96" w:rsidP="0016276E">
            <w:pPr>
              <w:widowControl w:val="0"/>
              <w:autoSpaceDE w:val="0"/>
              <w:autoSpaceDN w:val="0"/>
              <w:adjustRightInd w:val="0"/>
              <w:spacing w:line="260" w:lineRule="exact"/>
              <w:ind w:left="223"/>
              <w:jc w:val="center"/>
              <w:rPr>
                <w:rFonts w:ascii="Arial" w:hAnsi="Arial"/>
                <w:sz w:val="16"/>
                <w:szCs w:val="16"/>
                <w:lang w:val="vi-VN"/>
              </w:rPr>
            </w:pPr>
            <w:r w:rsidRPr="00727F6A">
              <w:rPr>
                <w:rFonts w:ascii="Arial" w:hAnsi="Arial"/>
                <w:sz w:val="16"/>
                <w:szCs w:val="16"/>
                <w:lang w:val="vi-VN"/>
              </w:rPr>
              <w:t>(6)</w:t>
            </w:r>
          </w:p>
        </w:tc>
        <w:tc>
          <w:tcPr>
            <w:tcW w:w="703" w:type="pct"/>
            <w:shd w:val="clear" w:color="auto" w:fill="auto"/>
            <w:vAlign w:val="bottom"/>
          </w:tcPr>
          <w:p w:rsidR="00F54E96" w:rsidRPr="00727F6A" w:rsidRDefault="00F54E96" w:rsidP="0016276E">
            <w:pPr>
              <w:widowControl w:val="0"/>
              <w:autoSpaceDE w:val="0"/>
              <w:autoSpaceDN w:val="0"/>
              <w:adjustRightInd w:val="0"/>
              <w:spacing w:line="260" w:lineRule="exact"/>
              <w:jc w:val="center"/>
              <w:rPr>
                <w:rFonts w:ascii="Arial" w:hAnsi="Arial"/>
                <w:sz w:val="16"/>
                <w:szCs w:val="16"/>
                <w:lang w:val="vi-VN"/>
              </w:rPr>
            </w:pPr>
          </w:p>
        </w:tc>
      </w:tr>
      <w:tr w:rsidR="00D44702" w:rsidRPr="00727F6A" w:rsidTr="0085298E">
        <w:tblPrEx>
          <w:tblCellMar>
            <w:top w:w="0" w:type="dxa"/>
            <w:left w:w="0" w:type="dxa"/>
            <w:bottom w:w="0" w:type="dxa"/>
            <w:right w:w="0" w:type="dxa"/>
          </w:tblCellMar>
        </w:tblPrEx>
        <w:trPr>
          <w:trHeight w:val="288"/>
        </w:trPr>
        <w:tc>
          <w:tcPr>
            <w:tcW w:w="2344" w:type="pct"/>
            <w:gridSpan w:val="3"/>
            <w:shd w:val="clear" w:color="auto" w:fill="auto"/>
            <w:vAlign w:val="bottom"/>
          </w:tcPr>
          <w:p w:rsidR="00F54E96" w:rsidRPr="00727F6A" w:rsidRDefault="00F54E96" w:rsidP="0016276E">
            <w:pPr>
              <w:widowControl w:val="0"/>
              <w:autoSpaceDE w:val="0"/>
              <w:autoSpaceDN w:val="0"/>
              <w:adjustRightInd w:val="0"/>
              <w:spacing w:line="260" w:lineRule="exact"/>
              <w:ind w:left="102" w:hanging="57"/>
              <w:rPr>
                <w:rFonts w:ascii="Arial" w:hAnsi="Arial"/>
                <w:sz w:val="16"/>
                <w:szCs w:val="16"/>
                <w:lang w:val="vi-VN"/>
              </w:rPr>
            </w:pPr>
            <w:r w:rsidRPr="00727F6A">
              <w:rPr>
                <w:rFonts w:ascii="Arial" w:hAnsi="Arial"/>
                <w:b/>
                <w:bCs/>
                <w:sz w:val="16"/>
                <w:szCs w:val="16"/>
                <w:lang w:val="vi-VN"/>
              </w:rPr>
              <w:t xml:space="preserve">I.  </w:t>
            </w:r>
            <w:r w:rsidRPr="00727F6A">
              <w:rPr>
                <w:rFonts w:ascii="Arial" w:hAnsi="Arial"/>
                <w:b/>
                <w:bCs/>
                <w:spacing w:val="1"/>
                <w:sz w:val="16"/>
                <w:szCs w:val="16"/>
                <w:lang w:val="vi-VN"/>
              </w:rPr>
              <w:t xml:space="preserve"> </w:t>
            </w:r>
            <w:r w:rsidRPr="00727F6A">
              <w:rPr>
                <w:rFonts w:ascii="Arial" w:hAnsi="Arial"/>
                <w:b/>
                <w:bCs/>
                <w:sz w:val="16"/>
                <w:szCs w:val="16"/>
                <w:lang w:val="vi-VN"/>
              </w:rPr>
              <w:t>Rủi ro trước thời hạn thanh toán</w:t>
            </w:r>
          </w:p>
        </w:tc>
        <w:tc>
          <w:tcPr>
            <w:tcW w:w="254" w:type="pct"/>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319" w:type="pct"/>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264" w:type="pct"/>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265" w:type="pct"/>
            <w:gridSpan w:val="2"/>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265" w:type="pct"/>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586" w:type="pct"/>
            <w:gridSpan w:val="2"/>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c>
          <w:tcPr>
            <w:tcW w:w="703" w:type="pct"/>
            <w:shd w:val="clear" w:color="auto" w:fill="auto"/>
          </w:tcPr>
          <w:p w:rsidR="00F54E96" w:rsidRPr="00CA578C" w:rsidRDefault="00F54E96" w:rsidP="0016276E">
            <w:pPr>
              <w:widowControl w:val="0"/>
              <w:autoSpaceDE w:val="0"/>
              <w:autoSpaceDN w:val="0"/>
              <w:adjustRightInd w:val="0"/>
              <w:spacing w:line="260" w:lineRule="exact"/>
              <w:ind w:left="132" w:right="87"/>
              <w:contextualSpacing/>
              <w:jc w:val="right"/>
              <w:rPr>
                <w:rFonts w:ascii="Arial" w:hAnsi="Arial"/>
                <w:sz w:val="16"/>
                <w:szCs w:val="16"/>
                <w:lang w:val="vi-VN"/>
              </w:rPr>
            </w:pPr>
          </w:p>
        </w:tc>
      </w:tr>
      <w:tr w:rsidR="00BD589D" w:rsidRPr="00727F6A" w:rsidTr="00653C79">
        <w:tblPrEx>
          <w:tblCellMar>
            <w:top w:w="0" w:type="dxa"/>
            <w:left w:w="0" w:type="dxa"/>
            <w:bottom w:w="0" w:type="dxa"/>
            <w:right w:w="0" w:type="dxa"/>
          </w:tblCellMar>
        </w:tblPrEx>
        <w:trPr>
          <w:trHeight w:val="288"/>
        </w:trPr>
        <w:tc>
          <w:tcPr>
            <w:tcW w:w="250" w:type="pct"/>
            <w:shd w:val="clear" w:color="auto" w:fill="auto"/>
          </w:tcPr>
          <w:p w:rsidR="00BD589D" w:rsidRPr="00727F6A" w:rsidRDefault="00BD589D"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1.</w:t>
            </w:r>
          </w:p>
        </w:tc>
        <w:tc>
          <w:tcPr>
            <w:tcW w:w="2094" w:type="pct"/>
            <w:gridSpan w:val="2"/>
            <w:shd w:val="clear" w:color="auto" w:fill="auto"/>
          </w:tcPr>
          <w:p w:rsidR="00BD589D" w:rsidRPr="00727F6A" w:rsidRDefault="00BD589D"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 xml:space="preserve">Tiền gửi </w:t>
            </w:r>
            <w:r w:rsidRPr="00A15D42">
              <w:rPr>
                <w:rFonts w:ascii="Arial" w:hAnsi="Arial"/>
                <w:sz w:val="16"/>
                <w:szCs w:val="16"/>
                <w:lang w:val="vi-VN"/>
              </w:rPr>
              <w:t xml:space="preserve">có </w:t>
            </w:r>
            <w:r w:rsidRPr="00BC1E50">
              <w:rPr>
                <w:rFonts w:ascii="Arial" w:hAnsi="Arial"/>
                <w:sz w:val="16"/>
                <w:szCs w:val="16"/>
                <w:lang w:val="vi-VN"/>
              </w:rPr>
              <w:t>kỳ hạn</w:t>
            </w:r>
            <w:r w:rsidRPr="00A15D42">
              <w:rPr>
                <w:rFonts w:ascii="Arial" w:hAnsi="Arial"/>
                <w:sz w:val="16"/>
                <w:szCs w:val="16"/>
                <w:lang w:val="vi-VN"/>
              </w:rPr>
              <w:t>,</w:t>
            </w:r>
            <w:r w:rsidRPr="00BC1E50">
              <w:rPr>
                <w:rFonts w:ascii="Arial" w:hAnsi="Arial"/>
                <w:sz w:val="16"/>
                <w:szCs w:val="16"/>
                <w:lang w:val="vi-VN"/>
              </w:rPr>
              <w:t xml:space="preserve"> các khoản tiền cho vay không có tài sản bảo đảm</w:t>
            </w:r>
            <w:r w:rsidRPr="00A15D42">
              <w:rPr>
                <w:rFonts w:ascii="Arial" w:hAnsi="Arial"/>
                <w:sz w:val="16"/>
                <w:szCs w:val="16"/>
                <w:lang w:val="vi-VN"/>
              </w:rPr>
              <w:t xml:space="preserve"> và các khoản phải thu từ hoạt động giao dịch và nghiệp vụ kinh doanh chứng khoán</w:t>
            </w:r>
            <w:r w:rsidRPr="00727F6A">
              <w:rPr>
                <w:rFonts w:ascii="Arial" w:hAnsi="Arial"/>
                <w:sz w:val="16"/>
                <w:szCs w:val="16"/>
                <w:lang w:val="vi-VN"/>
              </w:rPr>
              <w:t xml:space="preserve"> </w:t>
            </w:r>
          </w:p>
        </w:tc>
        <w:tc>
          <w:tcPr>
            <w:tcW w:w="254" w:type="pct"/>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BD589D" w:rsidRPr="00CA578C"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sidRPr="003F1512">
              <w:rPr>
                <w:rFonts w:ascii="Arial" w:hAnsi="Arial"/>
                <w:sz w:val="16"/>
                <w:szCs w:val="16"/>
              </w:rPr>
              <w:t>6</w:t>
            </w:r>
            <w:r>
              <w:rPr>
                <w:rFonts w:ascii="Arial" w:hAnsi="Arial"/>
                <w:sz w:val="16"/>
                <w:szCs w:val="16"/>
              </w:rPr>
              <w:t>.</w:t>
            </w:r>
            <w:r w:rsidRPr="003F1512">
              <w:rPr>
                <w:rFonts w:ascii="Arial" w:hAnsi="Arial"/>
                <w:sz w:val="16"/>
                <w:szCs w:val="16"/>
              </w:rPr>
              <w:t>507</w:t>
            </w:r>
            <w:r>
              <w:rPr>
                <w:rFonts w:ascii="Arial" w:hAnsi="Arial"/>
                <w:sz w:val="16"/>
                <w:szCs w:val="16"/>
              </w:rPr>
              <w:t>.</w:t>
            </w:r>
            <w:r w:rsidRPr="003F1512">
              <w:rPr>
                <w:rFonts w:ascii="Arial" w:hAnsi="Arial"/>
                <w:sz w:val="16"/>
                <w:szCs w:val="16"/>
              </w:rPr>
              <w:t>932</w:t>
            </w:r>
          </w:p>
        </w:tc>
        <w:tc>
          <w:tcPr>
            <w:tcW w:w="703" w:type="pct"/>
            <w:shd w:val="clear" w:color="auto" w:fill="auto"/>
            <w:vAlign w:val="bottom"/>
          </w:tcPr>
          <w:p w:rsidR="00BD589D" w:rsidRPr="003E11D4" w:rsidRDefault="00BD589D"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sidRPr="003F1512">
              <w:rPr>
                <w:rFonts w:ascii="Arial" w:hAnsi="Arial"/>
                <w:sz w:val="16"/>
                <w:szCs w:val="16"/>
              </w:rPr>
              <w:t>6</w:t>
            </w:r>
            <w:r>
              <w:rPr>
                <w:rFonts w:ascii="Arial" w:hAnsi="Arial"/>
                <w:sz w:val="16"/>
                <w:szCs w:val="16"/>
              </w:rPr>
              <w:t>.</w:t>
            </w:r>
            <w:r w:rsidRPr="003F1512">
              <w:rPr>
                <w:rFonts w:ascii="Arial" w:hAnsi="Arial"/>
                <w:sz w:val="16"/>
                <w:szCs w:val="16"/>
              </w:rPr>
              <w:t>507</w:t>
            </w:r>
            <w:r>
              <w:rPr>
                <w:rFonts w:ascii="Arial" w:hAnsi="Arial"/>
                <w:sz w:val="16"/>
                <w:szCs w:val="16"/>
              </w:rPr>
              <w:t>.</w:t>
            </w:r>
            <w:r w:rsidRPr="003F1512">
              <w:rPr>
                <w:rFonts w:ascii="Arial" w:hAnsi="Arial"/>
                <w:sz w:val="16"/>
                <w:szCs w:val="16"/>
              </w:rPr>
              <w:t>932</w:t>
            </w:r>
          </w:p>
        </w:tc>
      </w:tr>
      <w:tr w:rsidR="008729C2" w:rsidRPr="00727F6A" w:rsidTr="00653C79">
        <w:tblPrEx>
          <w:tblCellMar>
            <w:top w:w="0" w:type="dxa"/>
            <w:left w:w="0" w:type="dxa"/>
            <w:bottom w:w="0" w:type="dxa"/>
            <w:right w:w="0" w:type="dxa"/>
          </w:tblCellMar>
        </w:tblPrEx>
        <w:trPr>
          <w:trHeight w:val="288"/>
        </w:trPr>
        <w:tc>
          <w:tcPr>
            <w:tcW w:w="250" w:type="pct"/>
            <w:shd w:val="clear" w:color="auto" w:fill="auto"/>
          </w:tcPr>
          <w:p w:rsidR="008729C2" w:rsidRPr="00727F6A" w:rsidRDefault="008729C2"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2.</w:t>
            </w:r>
          </w:p>
        </w:tc>
        <w:tc>
          <w:tcPr>
            <w:tcW w:w="2094" w:type="pct"/>
            <w:gridSpan w:val="2"/>
            <w:shd w:val="clear" w:color="auto" w:fill="auto"/>
          </w:tcPr>
          <w:p w:rsidR="008729C2" w:rsidRPr="005107F4" w:rsidRDefault="008729C2" w:rsidP="0016276E">
            <w:pPr>
              <w:spacing w:line="260" w:lineRule="exact"/>
              <w:ind w:left="132" w:right="8"/>
              <w:contextualSpacing/>
              <w:rPr>
                <w:rFonts w:ascii="Arial" w:hAnsi="Arial"/>
                <w:sz w:val="16"/>
                <w:szCs w:val="16"/>
                <w:lang w:val="vi-VN"/>
              </w:rPr>
            </w:pPr>
            <w:r w:rsidRPr="00A15D42">
              <w:rPr>
                <w:rFonts w:ascii="Arial" w:hAnsi="Arial"/>
                <w:sz w:val="16"/>
                <w:szCs w:val="16"/>
                <w:lang w:val="vi-VN"/>
              </w:rPr>
              <w:t>Cho vay chứng khoán/Các thỏa thuận kinh tế có cùng bản chất</w:t>
            </w:r>
          </w:p>
        </w:tc>
        <w:tc>
          <w:tcPr>
            <w:tcW w:w="25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703" w:type="pct"/>
            <w:shd w:val="clear" w:color="auto" w:fill="auto"/>
            <w:vAlign w:val="bottom"/>
          </w:tcPr>
          <w:p w:rsidR="008729C2" w:rsidRPr="003E11D4"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Pr>
                <w:rFonts w:ascii="Arial" w:hAnsi="Arial"/>
                <w:sz w:val="16"/>
                <w:szCs w:val="16"/>
                <w:lang w:val="en-US"/>
              </w:rPr>
              <w:t>-</w:t>
            </w:r>
          </w:p>
        </w:tc>
      </w:tr>
      <w:tr w:rsidR="008729C2" w:rsidRPr="00727F6A" w:rsidTr="00653C79">
        <w:tblPrEx>
          <w:tblCellMar>
            <w:top w:w="0" w:type="dxa"/>
            <w:left w:w="0" w:type="dxa"/>
            <w:bottom w:w="0" w:type="dxa"/>
            <w:right w:w="0" w:type="dxa"/>
          </w:tblCellMar>
        </w:tblPrEx>
        <w:trPr>
          <w:trHeight w:val="288"/>
        </w:trPr>
        <w:tc>
          <w:tcPr>
            <w:tcW w:w="250" w:type="pct"/>
            <w:shd w:val="clear" w:color="auto" w:fill="auto"/>
          </w:tcPr>
          <w:p w:rsidR="008729C2" w:rsidRPr="00727F6A" w:rsidRDefault="008729C2"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3.</w:t>
            </w:r>
          </w:p>
        </w:tc>
        <w:tc>
          <w:tcPr>
            <w:tcW w:w="2094" w:type="pct"/>
            <w:gridSpan w:val="2"/>
            <w:shd w:val="clear" w:color="auto" w:fill="auto"/>
          </w:tcPr>
          <w:p w:rsidR="008729C2" w:rsidRPr="005107F4" w:rsidRDefault="008729C2" w:rsidP="0016276E">
            <w:pPr>
              <w:spacing w:line="260" w:lineRule="exact"/>
              <w:ind w:left="132" w:right="8"/>
              <w:contextualSpacing/>
              <w:rPr>
                <w:rFonts w:ascii="Arial" w:hAnsi="Arial"/>
                <w:sz w:val="16"/>
                <w:szCs w:val="16"/>
                <w:lang w:val="vi-VN"/>
              </w:rPr>
            </w:pPr>
            <w:r w:rsidRPr="00A15D42">
              <w:rPr>
                <w:rFonts w:ascii="Arial" w:hAnsi="Arial"/>
                <w:sz w:val="16"/>
                <w:szCs w:val="16"/>
                <w:lang w:val="vi-VN"/>
              </w:rPr>
              <w:t>Vay chứng khoán/Các thỏa thuận kinh tế có cùng bản chất</w:t>
            </w:r>
          </w:p>
        </w:tc>
        <w:tc>
          <w:tcPr>
            <w:tcW w:w="25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703" w:type="pct"/>
            <w:shd w:val="clear" w:color="auto" w:fill="auto"/>
            <w:vAlign w:val="bottom"/>
          </w:tcPr>
          <w:p w:rsidR="008729C2" w:rsidRPr="003E11D4"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Pr>
                <w:rFonts w:ascii="Arial" w:hAnsi="Arial"/>
                <w:sz w:val="16"/>
                <w:szCs w:val="16"/>
                <w:lang w:val="en-US"/>
              </w:rPr>
              <w:t>-</w:t>
            </w:r>
          </w:p>
        </w:tc>
      </w:tr>
      <w:tr w:rsidR="008729C2" w:rsidRPr="00727F6A" w:rsidTr="00653C79">
        <w:tblPrEx>
          <w:tblCellMar>
            <w:top w:w="0" w:type="dxa"/>
            <w:left w:w="0" w:type="dxa"/>
            <w:bottom w:w="0" w:type="dxa"/>
            <w:right w:w="0" w:type="dxa"/>
          </w:tblCellMar>
        </w:tblPrEx>
        <w:trPr>
          <w:trHeight w:val="288"/>
        </w:trPr>
        <w:tc>
          <w:tcPr>
            <w:tcW w:w="250" w:type="pct"/>
            <w:shd w:val="clear" w:color="auto" w:fill="auto"/>
          </w:tcPr>
          <w:p w:rsidR="008729C2" w:rsidRPr="00727F6A" w:rsidRDefault="008729C2"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4.</w:t>
            </w:r>
          </w:p>
        </w:tc>
        <w:tc>
          <w:tcPr>
            <w:tcW w:w="2094" w:type="pct"/>
            <w:gridSpan w:val="2"/>
            <w:shd w:val="clear" w:color="auto" w:fill="auto"/>
          </w:tcPr>
          <w:p w:rsidR="008729C2" w:rsidRPr="00727F6A" w:rsidRDefault="008729C2"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Hợp đồng mua chứng khoán có cam kết bán lại</w:t>
            </w:r>
            <w:r w:rsidRPr="00A15D42">
              <w:rPr>
                <w:rFonts w:ascii="Arial" w:hAnsi="Arial"/>
                <w:sz w:val="16"/>
                <w:szCs w:val="16"/>
                <w:lang w:val="vi-VN"/>
              </w:rPr>
              <w:t>/Các thỏa thuận kinh tế có cùng bản chất</w:t>
            </w:r>
          </w:p>
        </w:tc>
        <w:tc>
          <w:tcPr>
            <w:tcW w:w="25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703" w:type="pct"/>
            <w:shd w:val="clear" w:color="auto" w:fill="auto"/>
            <w:vAlign w:val="bottom"/>
          </w:tcPr>
          <w:p w:rsidR="008729C2" w:rsidRPr="003E11D4"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Pr>
                <w:rFonts w:ascii="Arial" w:hAnsi="Arial"/>
                <w:sz w:val="16"/>
                <w:szCs w:val="16"/>
                <w:lang w:val="en-US"/>
              </w:rPr>
              <w:t>-</w:t>
            </w:r>
          </w:p>
        </w:tc>
      </w:tr>
      <w:tr w:rsidR="008729C2" w:rsidRPr="00727F6A" w:rsidTr="00653C79">
        <w:tblPrEx>
          <w:tblCellMar>
            <w:top w:w="0" w:type="dxa"/>
            <w:left w:w="0" w:type="dxa"/>
            <w:bottom w:w="0" w:type="dxa"/>
            <w:right w:w="0" w:type="dxa"/>
          </w:tblCellMar>
        </w:tblPrEx>
        <w:trPr>
          <w:trHeight w:val="288"/>
        </w:trPr>
        <w:tc>
          <w:tcPr>
            <w:tcW w:w="250" w:type="pct"/>
            <w:shd w:val="clear" w:color="auto" w:fill="auto"/>
          </w:tcPr>
          <w:p w:rsidR="008729C2" w:rsidRPr="00727F6A" w:rsidRDefault="008729C2"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5.</w:t>
            </w:r>
          </w:p>
        </w:tc>
        <w:tc>
          <w:tcPr>
            <w:tcW w:w="2094" w:type="pct"/>
            <w:gridSpan w:val="2"/>
            <w:shd w:val="clear" w:color="auto" w:fill="auto"/>
          </w:tcPr>
          <w:p w:rsidR="008729C2" w:rsidRPr="00727F6A" w:rsidRDefault="008729C2"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Hợp đồng bán chứng khoán có cam kết mua lại</w:t>
            </w:r>
            <w:r w:rsidRPr="00A15D42">
              <w:rPr>
                <w:rFonts w:ascii="Arial" w:hAnsi="Arial"/>
                <w:sz w:val="16"/>
                <w:szCs w:val="16"/>
                <w:lang w:val="vi-VN"/>
              </w:rPr>
              <w:t>/Các thỏa thuận kinh tế có cùng bản chất</w:t>
            </w:r>
          </w:p>
        </w:tc>
        <w:tc>
          <w:tcPr>
            <w:tcW w:w="25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703" w:type="pct"/>
            <w:shd w:val="clear" w:color="auto" w:fill="auto"/>
            <w:vAlign w:val="bottom"/>
          </w:tcPr>
          <w:p w:rsidR="008729C2" w:rsidRPr="003E11D4"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Pr>
                <w:rFonts w:ascii="Arial" w:hAnsi="Arial"/>
                <w:sz w:val="16"/>
                <w:szCs w:val="16"/>
                <w:lang w:val="en-US"/>
              </w:rPr>
              <w:t>-</w:t>
            </w:r>
          </w:p>
        </w:tc>
      </w:tr>
      <w:tr w:rsidR="008729C2" w:rsidRPr="00727F6A" w:rsidTr="00653C79">
        <w:tblPrEx>
          <w:tblCellMar>
            <w:top w:w="0" w:type="dxa"/>
            <w:left w:w="0" w:type="dxa"/>
            <w:bottom w:w="0" w:type="dxa"/>
            <w:right w:w="0" w:type="dxa"/>
          </w:tblCellMar>
        </w:tblPrEx>
        <w:trPr>
          <w:trHeight w:val="288"/>
        </w:trPr>
        <w:tc>
          <w:tcPr>
            <w:tcW w:w="250" w:type="pct"/>
            <w:shd w:val="clear" w:color="auto" w:fill="auto"/>
          </w:tcPr>
          <w:p w:rsidR="008729C2" w:rsidRPr="00727F6A" w:rsidRDefault="008729C2"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6.</w:t>
            </w:r>
          </w:p>
        </w:tc>
        <w:tc>
          <w:tcPr>
            <w:tcW w:w="2094" w:type="pct"/>
            <w:gridSpan w:val="2"/>
            <w:shd w:val="clear" w:color="auto" w:fill="auto"/>
          </w:tcPr>
          <w:p w:rsidR="008729C2" w:rsidRPr="0016276E" w:rsidRDefault="008729C2" w:rsidP="0016276E">
            <w:pPr>
              <w:spacing w:line="260" w:lineRule="exact"/>
              <w:ind w:left="132" w:right="8"/>
              <w:contextualSpacing/>
              <w:rPr>
                <w:rFonts w:ascii="Arial" w:hAnsi="Arial"/>
                <w:sz w:val="16"/>
                <w:szCs w:val="16"/>
                <w:lang w:val="vi-VN"/>
              </w:rPr>
            </w:pPr>
            <w:r w:rsidRPr="00BC1E50">
              <w:rPr>
                <w:rFonts w:ascii="Arial" w:hAnsi="Arial"/>
                <w:sz w:val="16"/>
                <w:szCs w:val="16"/>
                <w:lang w:val="vi-VN"/>
              </w:rPr>
              <w:t xml:space="preserve">Hợp đồng cho vay mua ký quỹ (cho khách hàng vay mua chứng khoán)/Các thoả thuận kinh tế </w:t>
            </w:r>
            <w:r w:rsidRPr="004F278E">
              <w:rPr>
                <w:rFonts w:ascii="Arial" w:hAnsi="Arial"/>
                <w:sz w:val="16"/>
                <w:szCs w:val="16"/>
                <w:lang w:val="vi-VN"/>
              </w:rPr>
              <w:t xml:space="preserve">khác </w:t>
            </w:r>
            <w:r w:rsidRPr="00BC1E50">
              <w:rPr>
                <w:rFonts w:ascii="Arial" w:hAnsi="Arial"/>
                <w:sz w:val="16"/>
                <w:szCs w:val="16"/>
                <w:lang w:val="vi-VN"/>
              </w:rPr>
              <w:t xml:space="preserve">có cùng bản chất </w:t>
            </w:r>
          </w:p>
        </w:tc>
        <w:tc>
          <w:tcPr>
            <w:tcW w:w="25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319"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4"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265" w:type="pct"/>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586" w:type="pct"/>
            <w:gridSpan w:val="2"/>
            <w:shd w:val="clear" w:color="auto" w:fill="auto"/>
            <w:vAlign w:val="bottom"/>
          </w:tcPr>
          <w:p w:rsidR="008729C2" w:rsidRPr="00CA578C"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vi-VN"/>
              </w:rPr>
            </w:pPr>
            <w:r>
              <w:rPr>
                <w:rFonts w:ascii="Arial" w:hAnsi="Arial"/>
                <w:sz w:val="16"/>
                <w:szCs w:val="16"/>
                <w:lang w:val="en-US"/>
              </w:rPr>
              <w:t>-</w:t>
            </w:r>
          </w:p>
        </w:tc>
        <w:tc>
          <w:tcPr>
            <w:tcW w:w="703" w:type="pct"/>
            <w:shd w:val="clear" w:color="auto" w:fill="auto"/>
            <w:vAlign w:val="bottom"/>
          </w:tcPr>
          <w:p w:rsidR="008729C2" w:rsidRPr="003E11D4" w:rsidRDefault="008729C2" w:rsidP="0016276E">
            <w:pPr>
              <w:widowControl w:val="0"/>
              <w:autoSpaceDE w:val="0"/>
              <w:autoSpaceDN w:val="0"/>
              <w:adjustRightInd w:val="0"/>
              <w:spacing w:line="260" w:lineRule="exact"/>
              <w:ind w:left="132" w:right="87"/>
              <w:contextualSpacing/>
              <w:jc w:val="right"/>
              <w:rPr>
                <w:rFonts w:ascii="Arial" w:hAnsi="Arial"/>
                <w:sz w:val="16"/>
                <w:szCs w:val="16"/>
                <w:lang w:val="en-US"/>
              </w:rPr>
            </w:pPr>
            <w:r>
              <w:rPr>
                <w:rFonts w:ascii="Arial" w:hAnsi="Arial"/>
                <w:sz w:val="16"/>
                <w:szCs w:val="16"/>
                <w:lang w:val="en-US"/>
              </w:rPr>
              <w:t>-</w:t>
            </w:r>
          </w:p>
        </w:tc>
      </w:tr>
      <w:tr w:rsidR="005F1627" w:rsidRPr="00727F6A" w:rsidTr="0016276E">
        <w:tblPrEx>
          <w:tblCellMar>
            <w:top w:w="0" w:type="dxa"/>
            <w:left w:w="0" w:type="dxa"/>
            <w:bottom w:w="0" w:type="dxa"/>
            <w:right w:w="0" w:type="dxa"/>
          </w:tblCellMar>
        </w:tblPrEx>
        <w:trPr>
          <w:trHeight w:val="288"/>
        </w:trPr>
        <w:tc>
          <w:tcPr>
            <w:tcW w:w="5000" w:type="pct"/>
            <w:gridSpan w:val="12"/>
            <w:shd w:val="clear" w:color="auto" w:fill="auto"/>
            <w:vAlign w:val="bottom"/>
          </w:tcPr>
          <w:p w:rsidR="005F1627" w:rsidRPr="00727F6A" w:rsidRDefault="005F1627" w:rsidP="0016276E">
            <w:pPr>
              <w:widowControl w:val="0"/>
              <w:autoSpaceDE w:val="0"/>
              <w:autoSpaceDN w:val="0"/>
              <w:adjustRightInd w:val="0"/>
              <w:spacing w:line="260" w:lineRule="exact"/>
              <w:ind w:left="102"/>
              <w:rPr>
                <w:rFonts w:ascii="Arial" w:hAnsi="Arial"/>
                <w:b/>
                <w:bCs/>
                <w:sz w:val="16"/>
                <w:szCs w:val="16"/>
                <w:lang w:val="vi-VN"/>
              </w:rPr>
            </w:pPr>
          </w:p>
        </w:tc>
      </w:tr>
      <w:tr w:rsidR="00F54E96" w:rsidRPr="00727F6A" w:rsidTr="0016276E">
        <w:tblPrEx>
          <w:tblCellMar>
            <w:top w:w="0" w:type="dxa"/>
            <w:left w:w="0" w:type="dxa"/>
            <w:bottom w:w="0" w:type="dxa"/>
            <w:right w:w="0" w:type="dxa"/>
          </w:tblCellMar>
        </w:tblPrEx>
        <w:trPr>
          <w:trHeight w:val="288"/>
        </w:trPr>
        <w:tc>
          <w:tcPr>
            <w:tcW w:w="5000" w:type="pct"/>
            <w:gridSpan w:val="12"/>
            <w:shd w:val="clear" w:color="auto" w:fill="auto"/>
            <w:vAlign w:val="bottom"/>
          </w:tcPr>
          <w:p w:rsidR="00F54E96" w:rsidRPr="00727F6A" w:rsidRDefault="00F54E96" w:rsidP="0016276E">
            <w:pPr>
              <w:widowControl w:val="0"/>
              <w:autoSpaceDE w:val="0"/>
              <w:autoSpaceDN w:val="0"/>
              <w:adjustRightInd w:val="0"/>
              <w:spacing w:line="260" w:lineRule="exact"/>
              <w:ind w:left="102"/>
              <w:rPr>
                <w:rFonts w:ascii="Arial" w:hAnsi="Arial"/>
                <w:sz w:val="16"/>
                <w:szCs w:val="16"/>
                <w:lang w:val="vi-VN"/>
              </w:rPr>
            </w:pPr>
            <w:r w:rsidRPr="00727F6A">
              <w:rPr>
                <w:rFonts w:ascii="Arial" w:hAnsi="Arial"/>
                <w:b/>
                <w:bCs/>
                <w:sz w:val="16"/>
                <w:szCs w:val="16"/>
                <w:lang w:val="vi-VN"/>
              </w:rPr>
              <w:t xml:space="preserve">II.  </w:t>
            </w:r>
            <w:r w:rsidRPr="00727F6A">
              <w:rPr>
                <w:rFonts w:ascii="Arial" w:hAnsi="Arial"/>
                <w:b/>
                <w:bCs/>
                <w:spacing w:val="1"/>
                <w:sz w:val="16"/>
                <w:szCs w:val="16"/>
                <w:lang w:val="vi-VN"/>
              </w:rPr>
              <w:t xml:space="preserve"> </w:t>
            </w:r>
            <w:r w:rsidRPr="00727F6A">
              <w:rPr>
                <w:rFonts w:ascii="Arial" w:hAnsi="Arial"/>
                <w:b/>
                <w:bCs/>
                <w:sz w:val="16"/>
                <w:szCs w:val="16"/>
                <w:lang w:val="vi-VN"/>
              </w:rPr>
              <w:t>Rủi ro quá thời hạn thanh toán</w:t>
            </w:r>
          </w:p>
        </w:tc>
      </w:tr>
      <w:tr w:rsidR="00D44702" w:rsidRPr="00727F6A" w:rsidTr="0085298E">
        <w:tblPrEx>
          <w:tblCellMar>
            <w:top w:w="0" w:type="dxa"/>
            <w:left w:w="0" w:type="dxa"/>
            <w:bottom w:w="0" w:type="dxa"/>
            <w:right w:w="0" w:type="dxa"/>
          </w:tblCellMar>
        </w:tblPrEx>
        <w:trPr>
          <w:trHeight w:val="288"/>
        </w:trPr>
        <w:tc>
          <w:tcPr>
            <w:tcW w:w="250" w:type="pct"/>
            <w:shd w:val="clear" w:color="auto" w:fill="auto"/>
          </w:tcPr>
          <w:p w:rsidR="00F54E96" w:rsidRPr="00727F6A" w:rsidRDefault="00F54E96" w:rsidP="0016276E">
            <w:pPr>
              <w:widowControl w:val="0"/>
              <w:autoSpaceDE w:val="0"/>
              <w:autoSpaceDN w:val="0"/>
              <w:adjustRightInd w:val="0"/>
              <w:spacing w:line="260" w:lineRule="exact"/>
              <w:jc w:val="center"/>
              <w:rPr>
                <w:rFonts w:ascii="Arial" w:hAnsi="Arial"/>
                <w:sz w:val="16"/>
                <w:szCs w:val="16"/>
                <w:lang w:val="vi-VN"/>
              </w:rPr>
            </w:pPr>
          </w:p>
        </w:tc>
        <w:tc>
          <w:tcPr>
            <w:tcW w:w="2090" w:type="pct"/>
            <w:shd w:val="clear" w:color="auto" w:fill="auto"/>
            <w:vAlign w:val="bottom"/>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Thời gian quá hạn</w:t>
            </w:r>
          </w:p>
        </w:tc>
        <w:tc>
          <w:tcPr>
            <w:tcW w:w="854" w:type="pct"/>
            <w:gridSpan w:val="5"/>
            <w:shd w:val="clear" w:color="auto" w:fill="auto"/>
            <w:vAlign w:val="bottom"/>
          </w:tcPr>
          <w:p w:rsidR="00F54E96" w:rsidRPr="00727F6A" w:rsidRDefault="00F54E96" w:rsidP="004C3B6E">
            <w:pPr>
              <w:spacing w:line="260" w:lineRule="exact"/>
              <w:ind w:right="85"/>
              <w:jc w:val="right"/>
              <w:rPr>
                <w:rFonts w:ascii="Arial" w:hAnsi="Arial"/>
                <w:b/>
                <w:sz w:val="16"/>
                <w:szCs w:val="16"/>
              </w:rPr>
            </w:pPr>
            <w:r w:rsidRPr="00727F6A">
              <w:rPr>
                <w:rFonts w:ascii="Arial" w:hAnsi="Arial"/>
                <w:b/>
                <w:sz w:val="16"/>
                <w:szCs w:val="16"/>
              </w:rPr>
              <w:t>Hệ số rủi ro</w:t>
            </w:r>
          </w:p>
        </w:tc>
        <w:tc>
          <w:tcPr>
            <w:tcW w:w="814" w:type="pct"/>
            <w:gridSpan w:val="3"/>
            <w:shd w:val="clear" w:color="auto" w:fill="auto"/>
            <w:vAlign w:val="bottom"/>
          </w:tcPr>
          <w:p w:rsidR="00F54E96" w:rsidRPr="00727F6A" w:rsidRDefault="00F54E96" w:rsidP="0016276E">
            <w:pPr>
              <w:spacing w:line="260" w:lineRule="exact"/>
              <w:ind w:right="48"/>
              <w:jc w:val="right"/>
              <w:rPr>
                <w:rFonts w:ascii="Arial" w:hAnsi="Arial"/>
                <w:b/>
                <w:sz w:val="16"/>
                <w:szCs w:val="16"/>
              </w:rPr>
            </w:pPr>
            <w:r w:rsidRPr="00727F6A">
              <w:rPr>
                <w:rFonts w:ascii="Arial" w:hAnsi="Arial"/>
                <w:b/>
                <w:sz w:val="16"/>
                <w:szCs w:val="16"/>
              </w:rPr>
              <w:t>Quy mô rủi ro</w:t>
            </w:r>
          </w:p>
        </w:tc>
        <w:tc>
          <w:tcPr>
            <w:tcW w:w="992" w:type="pct"/>
            <w:gridSpan w:val="2"/>
            <w:shd w:val="clear" w:color="auto" w:fill="auto"/>
            <w:vAlign w:val="bottom"/>
          </w:tcPr>
          <w:p w:rsidR="00F54E96" w:rsidRPr="00727F6A" w:rsidRDefault="00F54E96" w:rsidP="0016276E">
            <w:pPr>
              <w:spacing w:line="260" w:lineRule="exact"/>
              <w:ind w:right="64"/>
              <w:jc w:val="right"/>
              <w:rPr>
                <w:rFonts w:ascii="Arial" w:hAnsi="Arial"/>
                <w:b/>
                <w:sz w:val="16"/>
                <w:szCs w:val="16"/>
              </w:rPr>
            </w:pPr>
            <w:r w:rsidRPr="00727F6A">
              <w:rPr>
                <w:rFonts w:ascii="Arial" w:hAnsi="Arial"/>
                <w:b/>
                <w:sz w:val="16"/>
                <w:szCs w:val="16"/>
              </w:rPr>
              <w:t>Giá trị VN</w:t>
            </w:r>
            <w:r w:rsidR="0016276E">
              <w:rPr>
                <w:rFonts w:ascii="Arial" w:hAnsi="Arial"/>
                <w:b/>
                <w:sz w:val="16"/>
                <w:szCs w:val="16"/>
              </w:rPr>
              <w:t xml:space="preserve">Đ </w:t>
            </w:r>
            <w:r w:rsidRPr="00727F6A">
              <w:rPr>
                <w:rFonts w:ascii="Arial" w:hAnsi="Arial"/>
                <w:b/>
                <w:sz w:val="16"/>
                <w:szCs w:val="16"/>
              </w:rPr>
              <w:t>rủi ro</w:t>
            </w:r>
          </w:p>
        </w:tc>
      </w:tr>
      <w:tr w:rsidR="00BD589D" w:rsidRPr="00727F6A" w:rsidTr="0085298E">
        <w:tblPrEx>
          <w:tblCellMar>
            <w:top w:w="0" w:type="dxa"/>
            <w:left w:w="0" w:type="dxa"/>
            <w:bottom w:w="0" w:type="dxa"/>
            <w:right w:w="0" w:type="dxa"/>
          </w:tblCellMar>
        </w:tblPrEx>
        <w:trPr>
          <w:trHeight w:val="288"/>
        </w:trPr>
        <w:tc>
          <w:tcPr>
            <w:tcW w:w="250" w:type="pct"/>
            <w:shd w:val="clear" w:color="auto" w:fill="auto"/>
          </w:tcPr>
          <w:p w:rsidR="00BD589D" w:rsidRPr="00727F6A" w:rsidRDefault="00BD589D"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1.</w:t>
            </w:r>
          </w:p>
        </w:tc>
        <w:tc>
          <w:tcPr>
            <w:tcW w:w="2090" w:type="pct"/>
            <w:shd w:val="clear" w:color="auto" w:fill="auto"/>
            <w:vAlign w:val="bottom"/>
          </w:tcPr>
          <w:p w:rsidR="00BD589D" w:rsidRPr="00727F6A" w:rsidRDefault="00BD589D" w:rsidP="0016276E">
            <w:pPr>
              <w:spacing w:line="260" w:lineRule="exact"/>
              <w:ind w:left="132" w:right="8"/>
              <w:contextualSpacing/>
              <w:rPr>
                <w:rFonts w:ascii="Arial" w:hAnsi="Arial"/>
                <w:sz w:val="16"/>
                <w:szCs w:val="16"/>
                <w:lang w:val="vi-VN"/>
              </w:rPr>
            </w:pPr>
            <w:r w:rsidRPr="00727F6A">
              <w:rPr>
                <w:rFonts w:ascii="Arial" w:hAnsi="Arial"/>
                <w:sz w:val="16"/>
                <w:szCs w:val="16"/>
                <w:lang w:val="vi-VN"/>
              </w:rPr>
              <w:t>0-15 ngày sau thờ</w:t>
            </w:r>
            <w:r w:rsidRPr="0016276E">
              <w:rPr>
                <w:rFonts w:ascii="Arial" w:hAnsi="Arial"/>
                <w:sz w:val="16"/>
                <w:szCs w:val="16"/>
                <w:lang w:val="vi-VN"/>
              </w:rPr>
              <w:t>i h</w:t>
            </w:r>
            <w:r w:rsidRPr="00727F6A">
              <w:rPr>
                <w:rFonts w:ascii="Arial" w:hAnsi="Arial"/>
                <w:sz w:val="16"/>
                <w:szCs w:val="16"/>
                <w:lang w:val="vi-VN"/>
              </w:rPr>
              <w:t>ạ</w:t>
            </w:r>
            <w:r w:rsidRPr="0016276E">
              <w:rPr>
                <w:rFonts w:ascii="Arial" w:hAnsi="Arial"/>
                <w:sz w:val="16"/>
                <w:szCs w:val="16"/>
                <w:lang w:val="vi-VN"/>
              </w:rPr>
              <w:t>n thanh toán, chuy</w:t>
            </w:r>
            <w:r w:rsidRPr="00727F6A">
              <w:rPr>
                <w:rFonts w:ascii="Arial" w:hAnsi="Arial"/>
                <w:sz w:val="16"/>
                <w:szCs w:val="16"/>
                <w:lang w:val="vi-VN"/>
              </w:rPr>
              <w:t>ể</w:t>
            </w:r>
            <w:r w:rsidRPr="0016276E">
              <w:rPr>
                <w:rFonts w:ascii="Arial" w:hAnsi="Arial"/>
                <w:sz w:val="16"/>
                <w:szCs w:val="16"/>
                <w:lang w:val="vi-VN"/>
              </w:rPr>
              <w:t xml:space="preserve">n giao </w:t>
            </w:r>
            <w:r w:rsidRPr="00727F6A">
              <w:rPr>
                <w:rFonts w:ascii="Arial" w:hAnsi="Arial"/>
                <w:sz w:val="16"/>
                <w:szCs w:val="16"/>
                <w:lang w:val="vi-VN"/>
              </w:rPr>
              <w:t>chứ</w:t>
            </w:r>
            <w:r w:rsidRPr="0016276E">
              <w:rPr>
                <w:rFonts w:ascii="Arial" w:hAnsi="Arial"/>
                <w:sz w:val="16"/>
                <w:szCs w:val="16"/>
                <w:lang w:val="vi-VN"/>
              </w:rPr>
              <w:t>ng khoá</w:t>
            </w:r>
            <w:r w:rsidRPr="00727F6A">
              <w:rPr>
                <w:rFonts w:ascii="Arial" w:hAnsi="Arial"/>
                <w:sz w:val="16"/>
                <w:szCs w:val="16"/>
                <w:lang w:val="vi-VN"/>
              </w:rPr>
              <w:t>n</w:t>
            </w:r>
          </w:p>
        </w:tc>
        <w:tc>
          <w:tcPr>
            <w:tcW w:w="854" w:type="pct"/>
            <w:gridSpan w:val="5"/>
            <w:shd w:val="clear" w:color="auto" w:fill="auto"/>
            <w:vAlign w:val="bottom"/>
          </w:tcPr>
          <w:p w:rsidR="00BD589D" w:rsidRPr="00727F6A" w:rsidRDefault="00BD589D" w:rsidP="004C3B6E">
            <w:pPr>
              <w:spacing w:line="260" w:lineRule="exact"/>
              <w:ind w:right="85"/>
              <w:jc w:val="right"/>
              <w:rPr>
                <w:rFonts w:ascii="Arial" w:hAnsi="Arial"/>
                <w:sz w:val="16"/>
                <w:szCs w:val="16"/>
                <w:lang w:val="vi-VN"/>
              </w:rPr>
            </w:pPr>
            <w:r w:rsidRPr="00727F6A">
              <w:rPr>
                <w:rFonts w:ascii="Arial" w:hAnsi="Arial"/>
                <w:sz w:val="16"/>
                <w:szCs w:val="16"/>
                <w:lang w:val="vi-VN"/>
              </w:rPr>
              <w:t>16%</w:t>
            </w:r>
          </w:p>
        </w:tc>
        <w:tc>
          <w:tcPr>
            <w:tcW w:w="814" w:type="pct"/>
            <w:gridSpan w:val="3"/>
            <w:shd w:val="clear" w:color="auto" w:fill="auto"/>
            <w:vAlign w:val="bottom"/>
          </w:tcPr>
          <w:p w:rsidR="00BD589D" w:rsidRDefault="00BD589D" w:rsidP="0016276E">
            <w:pPr>
              <w:spacing w:line="260" w:lineRule="exact"/>
              <w:ind w:right="48"/>
              <w:jc w:val="right"/>
              <w:rPr>
                <w:rFonts w:ascii="Arial" w:hAnsi="Arial"/>
                <w:sz w:val="16"/>
                <w:szCs w:val="16"/>
              </w:rPr>
            </w:pPr>
            <w:r>
              <w:rPr>
                <w:rFonts w:ascii="Arial" w:hAnsi="Arial"/>
                <w:sz w:val="16"/>
                <w:szCs w:val="16"/>
              </w:rPr>
              <w:t>9.000.000</w:t>
            </w:r>
            <w:r w:rsidRPr="00E761D1">
              <w:rPr>
                <w:rFonts w:ascii="Arial" w:hAnsi="Arial"/>
                <w:sz w:val="16"/>
                <w:szCs w:val="16"/>
              </w:rPr>
              <w:t xml:space="preserve"> </w:t>
            </w:r>
            <w:r>
              <w:rPr>
                <w:rFonts w:ascii="Arial" w:hAnsi="Arial"/>
                <w:sz w:val="16"/>
                <w:szCs w:val="16"/>
              </w:rPr>
              <w:t xml:space="preserve"> </w:t>
            </w:r>
          </w:p>
        </w:tc>
        <w:tc>
          <w:tcPr>
            <w:tcW w:w="992" w:type="pct"/>
            <w:gridSpan w:val="2"/>
            <w:shd w:val="clear" w:color="auto" w:fill="auto"/>
            <w:vAlign w:val="bottom"/>
          </w:tcPr>
          <w:p w:rsidR="00BD589D" w:rsidRDefault="00BD589D" w:rsidP="0016276E">
            <w:pPr>
              <w:spacing w:line="260" w:lineRule="exact"/>
              <w:ind w:right="64"/>
              <w:jc w:val="right"/>
              <w:rPr>
                <w:rFonts w:ascii="Arial" w:hAnsi="Arial"/>
                <w:sz w:val="16"/>
                <w:szCs w:val="16"/>
              </w:rPr>
            </w:pPr>
            <w:r>
              <w:rPr>
                <w:rFonts w:ascii="Arial" w:hAnsi="Arial"/>
                <w:sz w:val="16"/>
                <w:szCs w:val="16"/>
              </w:rPr>
              <w:t>1.440.000</w:t>
            </w:r>
          </w:p>
        </w:tc>
      </w:tr>
      <w:tr w:rsidR="00BD589D" w:rsidRPr="00727F6A" w:rsidTr="0085298E">
        <w:tblPrEx>
          <w:tblCellMar>
            <w:top w:w="0" w:type="dxa"/>
            <w:left w:w="0" w:type="dxa"/>
            <w:bottom w:w="0" w:type="dxa"/>
            <w:right w:w="0" w:type="dxa"/>
          </w:tblCellMar>
        </w:tblPrEx>
        <w:trPr>
          <w:trHeight w:val="288"/>
        </w:trPr>
        <w:tc>
          <w:tcPr>
            <w:tcW w:w="250" w:type="pct"/>
            <w:shd w:val="clear" w:color="auto" w:fill="auto"/>
          </w:tcPr>
          <w:p w:rsidR="00BD589D" w:rsidRPr="00727F6A" w:rsidRDefault="00BD589D"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2.</w:t>
            </w:r>
          </w:p>
        </w:tc>
        <w:tc>
          <w:tcPr>
            <w:tcW w:w="2090" w:type="pct"/>
            <w:shd w:val="clear" w:color="auto" w:fill="auto"/>
            <w:vAlign w:val="bottom"/>
          </w:tcPr>
          <w:p w:rsidR="00BD589D" w:rsidRPr="0016276E" w:rsidRDefault="00BD589D" w:rsidP="0016276E">
            <w:pPr>
              <w:spacing w:line="260" w:lineRule="exact"/>
              <w:ind w:left="132" w:right="8"/>
              <w:contextualSpacing/>
              <w:rPr>
                <w:rFonts w:ascii="Arial" w:hAnsi="Arial"/>
                <w:sz w:val="16"/>
                <w:szCs w:val="16"/>
                <w:lang w:val="vi-VN"/>
              </w:rPr>
            </w:pPr>
            <w:r w:rsidRPr="00727F6A">
              <w:rPr>
                <w:rFonts w:ascii="Arial" w:hAnsi="Arial"/>
                <w:sz w:val="16"/>
                <w:szCs w:val="16"/>
                <w:lang w:val="vi-VN"/>
              </w:rPr>
              <w:t>16 – 30 ngày sau thờ</w:t>
            </w:r>
            <w:r w:rsidRPr="0016276E">
              <w:rPr>
                <w:rFonts w:ascii="Arial" w:hAnsi="Arial"/>
                <w:sz w:val="16"/>
                <w:szCs w:val="16"/>
                <w:lang w:val="vi-VN"/>
              </w:rPr>
              <w:t>i h</w:t>
            </w:r>
            <w:r w:rsidRPr="00727F6A">
              <w:rPr>
                <w:rFonts w:ascii="Arial" w:hAnsi="Arial"/>
                <w:sz w:val="16"/>
                <w:szCs w:val="16"/>
                <w:lang w:val="vi-VN"/>
              </w:rPr>
              <w:t>ạ</w:t>
            </w:r>
            <w:r w:rsidRPr="0016276E">
              <w:rPr>
                <w:rFonts w:ascii="Arial" w:hAnsi="Arial"/>
                <w:sz w:val="16"/>
                <w:szCs w:val="16"/>
                <w:lang w:val="vi-VN"/>
              </w:rPr>
              <w:t>n thanh toán, chuy</w:t>
            </w:r>
            <w:r w:rsidRPr="00727F6A">
              <w:rPr>
                <w:rFonts w:ascii="Arial" w:hAnsi="Arial"/>
                <w:sz w:val="16"/>
                <w:szCs w:val="16"/>
                <w:lang w:val="vi-VN"/>
              </w:rPr>
              <w:t>ể</w:t>
            </w:r>
            <w:r w:rsidRPr="0016276E">
              <w:rPr>
                <w:rFonts w:ascii="Arial" w:hAnsi="Arial"/>
                <w:sz w:val="16"/>
                <w:szCs w:val="16"/>
                <w:lang w:val="vi-VN"/>
              </w:rPr>
              <w:t>n giao ch</w:t>
            </w:r>
            <w:r w:rsidRPr="00727F6A">
              <w:rPr>
                <w:rFonts w:ascii="Arial" w:hAnsi="Arial"/>
                <w:sz w:val="16"/>
                <w:szCs w:val="16"/>
                <w:lang w:val="vi-VN"/>
              </w:rPr>
              <w:t>ứ</w:t>
            </w:r>
            <w:r w:rsidRPr="0016276E">
              <w:rPr>
                <w:rFonts w:ascii="Arial" w:hAnsi="Arial"/>
                <w:sz w:val="16"/>
                <w:szCs w:val="16"/>
                <w:lang w:val="vi-VN"/>
              </w:rPr>
              <w:t>ng khoán</w:t>
            </w:r>
          </w:p>
        </w:tc>
        <w:tc>
          <w:tcPr>
            <w:tcW w:w="854" w:type="pct"/>
            <w:gridSpan w:val="5"/>
            <w:shd w:val="clear" w:color="auto" w:fill="auto"/>
            <w:vAlign w:val="bottom"/>
          </w:tcPr>
          <w:p w:rsidR="00BD589D" w:rsidRPr="00727F6A" w:rsidRDefault="00BD589D" w:rsidP="004C3B6E">
            <w:pPr>
              <w:spacing w:line="260" w:lineRule="exact"/>
              <w:ind w:right="85"/>
              <w:jc w:val="right"/>
              <w:rPr>
                <w:rFonts w:ascii="Arial" w:hAnsi="Arial"/>
                <w:sz w:val="16"/>
                <w:szCs w:val="16"/>
                <w:lang w:val="vi-VN"/>
              </w:rPr>
            </w:pPr>
            <w:r w:rsidRPr="00727F6A">
              <w:rPr>
                <w:rFonts w:ascii="Arial" w:hAnsi="Arial"/>
                <w:sz w:val="16"/>
                <w:szCs w:val="16"/>
                <w:lang w:val="vi-VN"/>
              </w:rPr>
              <w:t>32%</w:t>
            </w:r>
          </w:p>
        </w:tc>
        <w:tc>
          <w:tcPr>
            <w:tcW w:w="814" w:type="pct"/>
            <w:gridSpan w:val="3"/>
            <w:shd w:val="clear" w:color="auto" w:fill="auto"/>
            <w:vAlign w:val="bottom"/>
          </w:tcPr>
          <w:p w:rsidR="00BD589D" w:rsidRDefault="00BD589D" w:rsidP="0016276E">
            <w:pPr>
              <w:spacing w:line="260" w:lineRule="exact"/>
              <w:ind w:right="48"/>
              <w:jc w:val="right"/>
              <w:rPr>
                <w:rFonts w:ascii="Arial" w:hAnsi="Arial"/>
                <w:sz w:val="16"/>
                <w:szCs w:val="16"/>
              </w:rPr>
            </w:pPr>
            <w:r>
              <w:rPr>
                <w:rFonts w:ascii="Arial" w:hAnsi="Arial"/>
                <w:sz w:val="16"/>
                <w:szCs w:val="16"/>
              </w:rPr>
              <w:t xml:space="preserve"> -</w:t>
            </w:r>
          </w:p>
        </w:tc>
        <w:tc>
          <w:tcPr>
            <w:tcW w:w="992" w:type="pct"/>
            <w:gridSpan w:val="2"/>
            <w:shd w:val="clear" w:color="auto" w:fill="auto"/>
            <w:vAlign w:val="bottom"/>
          </w:tcPr>
          <w:p w:rsidR="00BD589D" w:rsidRDefault="00BD589D" w:rsidP="0016276E">
            <w:pPr>
              <w:spacing w:line="260" w:lineRule="exact"/>
              <w:ind w:right="64"/>
              <w:jc w:val="right"/>
              <w:rPr>
                <w:rFonts w:ascii="Arial" w:hAnsi="Arial"/>
                <w:sz w:val="16"/>
                <w:szCs w:val="16"/>
              </w:rPr>
            </w:pPr>
            <w:r>
              <w:rPr>
                <w:rFonts w:ascii="Arial" w:hAnsi="Arial"/>
                <w:sz w:val="16"/>
                <w:szCs w:val="16"/>
              </w:rPr>
              <w:t xml:space="preserve"> -</w:t>
            </w:r>
          </w:p>
        </w:tc>
      </w:tr>
      <w:tr w:rsidR="00BD589D" w:rsidRPr="00727F6A" w:rsidTr="0085298E">
        <w:tblPrEx>
          <w:tblCellMar>
            <w:top w:w="0" w:type="dxa"/>
            <w:left w:w="0" w:type="dxa"/>
            <w:bottom w:w="0" w:type="dxa"/>
            <w:right w:w="0" w:type="dxa"/>
          </w:tblCellMar>
        </w:tblPrEx>
        <w:trPr>
          <w:trHeight w:val="288"/>
        </w:trPr>
        <w:tc>
          <w:tcPr>
            <w:tcW w:w="250" w:type="pct"/>
            <w:shd w:val="clear" w:color="auto" w:fill="auto"/>
          </w:tcPr>
          <w:p w:rsidR="00BD589D" w:rsidRPr="00727F6A" w:rsidRDefault="00BD589D"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3.</w:t>
            </w:r>
          </w:p>
        </w:tc>
        <w:tc>
          <w:tcPr>
            <w:tcW w:w="2090" w:type="pct"/>
            <w:shd w:val="clear" w:color="auto" w:fill="auto"/>
            <w:vAlign w:val="bottom"/>
          </w:tcPr>
          <w:p w:rsidR="00BD589D" w:rsidRPr="00727F6A" w:rsidRDefault="00BD589D" w:rsidP="0016276E">
            <w:pPr>
              <w:spacing w:line="260" w:lineRule="exact"/>
              <w:ind w:left="132" w:right="8"/>
              <w:contextualSpacing/>
              <w:rPr>
                <w:rFonts w:ascii="Arial" w:hAnsi="Arial"/>
                <w:sz w:val="16"/>
                <w:szCs w:val="16"/>
                <w:lang w:val="vi-VN"/>
              </w:rPr>
            </w:pPr>
            <w:r w:rsidRPr="00727F6A">
              <w:rPr>
                <w:rFonts w:ascii="Arial" w:hAnsi="Arial"/>
                <w:sz w:val="16"/>
                <w:szCs w:val="16"/>
                <w:lang w:val="vi-VN"/>
              </w:rPr>
              <w:t>31 – 60 ngày sau thờ</w:t>
            </w:r>
            <w:r w:rsidRPr="0016276E">
              <w:rPr>
                <w:rFonts w:ascii="Arial" w:hAnsi="Arial"/>
                <w:sz w:val="16"/>
                <w:szCs w:val="16"/>
                <w:lang w:val="vi-VN"/>
              </w:rPr>
              <w:t>i h</w:t>
            </w:r>
            <w:r w:rsidRPr="00727F6A">
              <w:rPr>
                <w:rFonts w:ascii="Arial" w:hAnsi="Arial"/>
                <w:sz w:val="16"/>
                <w:szCs w:val="16"/>
                <w:lang w:val="vi-VN"/>
              </w:rPr>
              <w:t>ạ</w:t>
            </w:r>
            <w:r w:rsidRPr="0016276E">
              <w:rPr>
                <w:rFonts w:ascii="Arial" w:hAnsi="Arial"/>
                <w:sz w:val="16"/>
                <w:szCs w:val="16"/>
                <w:lang w:val="vi-VN"/>
              </w:rPr>
              <w:t>n thanh toán, chuy</w:t>
            </w:r>
            <w:r w:rsidRPr="00727F6A">
              <w:rPr>
                <w:rFonts w:ascii="Arial" w:hAnsi="Arial"/>
                <w:sz w:val="16"/>
                <w:szCs w:val="16"/>
                <w:lang w:val="vi-VN"/>
              </w:rPr>
              <w:t>ển giao chứ</w:t>
            </w:r>
            <w:r w:rsidRPr="0016276E">
              <w:rPr>
                <w:rFonts w:ascii="Arial" w:hAnsi="Arial"/>
                <w:sz w:val="16"/>
                <w:szCs w:val="16"/>
                <w:lang w:val="vi-VN"/>
              </w:rPr>
              <w:t xml:space="preserve">ng </w:t>
            </w:r>
            <w:r w:rsidRPr="00727F6A">
              <w:rPr>
                <w:rFonts w:ascii="Arial" w:hAnsi="Arial"/>
                <w:sz w:val="16"/>
                <w:szCs w:val="16"/>
                <w:lang w:val="vi-VN"/>
              </w:rPr>
              <w:t>khoán</w:t>
            </w:r>
          </w:p>
        </w:tc>
        <w:tc>
          <w:tcPr>
            <w:tcW w:w="854" w:type="pct"/>
            <w:gridSpan w:val="5"/>
            <w:shd w:val="clear" w:color="auto" w:fill="auto"/>
            <w:vAlign w:val="bottom"/>
          </w:tcPr>
          <w:p w:rsidR="00BD589D" w:rsidRPr="00727F6A" w:rsidRDefault="00BD589D" w:rsidP="004C3B6E">
            <w:pPr>
              <w:spacing w:line="260" w:lineRule="exact"/>
              <w:ind w:right="85"/>
              <w:jc w:val="right"/>
              <w:rPr>
                <w:rFonts w:ascii="Arial" w:hAnsi="Arial"/>
                <w:sz w:val="16"/>
                <w:szCs w:val="16"/>
                <w:lang w:val="vi-VN"/>
              </w:rPr>
            </w:pPr>
            <w:r w:rsidRPr="00727F6A">
              <w:rPr>
                <w:rFonts w:ascii="Arial" w:hAnsi="Arial"/>
                <w:sz w:val="16"/>
                <w:szCs w:val="16"/>
                <w:lang w:val="vi-VN"/>
              </w:rPr>
              <w:t>48%</w:t>
            </w:r>
          </w:p>
        </w:tc>
        <w:tc>
          <w:tcPr>
            <w:tcW w:w="814" w:type="pct"/>
            <w:gridSpan w:val="3"/>
            <w:shd w:val="clear" w:color="auto" w:fill="auto"/>
            <w:vAlign w:val="bottom"/>
          </w:tcPr>
          <w:p w:rsidR="00BD589D" w:rsidRDefault="00BD589D" w:rsidP="0016276E">
            <w:pPr>
              <w:spacing w:line="260" w:lineRule="exact"/>
              <w:ind w:right="48"/>
              <w:jc w:val="right"/>
              <w:rPr>
                <w:rFonts w:ascii="Arial" w:hAnsi="Arial"/>
                <w:sz w:val="16"/>
                <w:szCs w:val="16"/>
              </w:rPr>
            </w:pPr>
            <w:r>
              <w:rPr>
                <w:rFonts w:ascii="Arial" w:hAnsi="Arial"/>
                <w:sz w:val="16"/>
                <w:szCs w:val="16"/>
              </w:rPr>
              <w:t xml:space="preserve"> -</w:t>
            </w:r>
          </w:p>
        </w:tc>
        <w:tc>
          <w:tcPr>
            <w:tcW w:w="992" w:type="pct"/>
            <w:gridSpan w:val="2"/>
            <w:shd w:val="clear" w:color="auto" w:fill="auto"/>
            <w:vAlign w:val="bottom"/>
          </w:tcPr>
          <w:p w:rsidR="00BD589D" w:rsidRDefault="00BD589D" w:rsidP="0016276E">
            <w:pPr>
              <w:spacing w:line="260" w:lineRule="exact"/>
              <w:ind w:right="64"/>
              <w:jc w:val="right"/>
              <w:rPr>
                <w:rFonts w:ascii="Arial" w:hAnsi="Arial"/>
                <w:sz w:val="16"/>
                <w:szCs w:val="16"/>
              </w:rPr>
            </w:pPr>
            <w:r>
              <w:rPr>
                <w:rFonts w:ascii="Arial" w:hAnsi="Arial"/>
                <w:sz w:val="16"/>
                <w:szCs w:val="16"/>
              </w:rPr>
              <w:t xml:space="preserve"> -</w:t>
            </w:r>
          </w:p>
        </w:tc>
      </w:tr>
      <w:tr w:rsidR="00BD589D" w:rsidRPr="00727F6A" w:rsidTr="0085298E">
        <w:tblPrEx>
          <w:tblCellMar>
            <w:top w:w="0" w:type="dxa"/>
            <w:left w:w="0" w:type="dxa"/>
            <w:bottom w:w="0" w:type="dxa"/>
            <w:right w:w="0" w:type="dxa"/>
          </w:tblCellMar>
        </w:tblPrEx>
        <w:trPr>
          <w:trHeight w:val="288"/>
        </w:trPr>
        <w:tc>
          <w:tcPr>
            <w:tcW w:w="250" w:type="pct"/>
            <w:shd w:val="clear" w:color="auto" w:fill="auto"/>
          </w:tcPr>
          <w:p w:rsidR="00BD589D" w:rsidRPr="00727F6A" w:rsidRDefault="00BD589D" w:rsidP="0016276E">
            <w:pPr>
              <w:widowControl w:val="0"/>
              <w:autoSpaceDE w:val="0"/>
              <w:autoSpaceDN w:val="0"/>
              <w:adjustRightInd w:val="0"/>
              <w:spacing w:line="260" w:lineRule="exact"/>
              <w:ind w:right="15"/>
              <w:contextualSpacing/>
              <w:jc w:val="center"/>
              <w:rPr>
                <w:rFonts w:ascii="Arial" w:hAnsi="Arial"/>
                <w:sz w:val="16"/>
                <w:szCs w:val="16"/>
                <w:lang w:val="vi-VN"/>
              </w:rPr>
            </w:pPr>
            <w:r w:rsidRPr="00727F6A">
              <w:rPr>
                <w:rFonts w:ascii="Arial" w:hAnsi="Arial"/>
                <w:sz w:val="16"/>
                <w:szCs w:val="16"/>
                <w:lang w:val="vi-VN"/>
              </w:rPr>
              <w:t>4.</w:t>
            </w:r>
          </w:p>
        </w:tc>
        <w:tc>
          <w:tcPr>
            <w:tcW w:w="2090" w:type="pct"/>
            <w:shd w:val="clear" w:color="auto" w:fill="auto"/>
            <w:vAlign w:val="bottom"/>
          </w:tcPr>
          <w:p w:rsidR="00BD589D" w:rsidRPr="0016276E" w:rsidRDefault="00BD589D"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Từ 60 ngày trở đi</w:t>
            </w:r>
          </w:p>
        </w:tc>
        <w:tc>
          <w:tcPr>
            <w:tcW w:w="854" w:type="pct"/>
            <w:gridSpan w:val="5"/>
            <w:shd w:val="clear" w:color="auto" w:fill="auto"/>
            <w:vAlign w:val="bottom"/>
          </w:tcPr>
          <w:p w:rsidR="00BD589D" w:rsidRPr="00727F6A" w:rsidRDefault="00BD589D" w:rsidP="004C3B6E">
            <w:pPr>
              <w:spacing w:line="260" w:lineRule="exact"/>
              <w:ind w:right="85"/>
              <w:jc w:val="right"/>
              <w:rPr>
                <w:rFonts w:ascii="Arial" w:hAnsi="Arial"/>
                <w:sz w:val="16"/>
                <w:szCs w:val="16"/>
                <w:lang w:val="vi-VN"/>
              </w:rPr>
            </w:pPr>
            <w:r w:rsidRPr="00727F6A">
              <w:rPr>
                <w:rFonts w:ascii="Arial" w:hAnsi="Arial"/>
                <w:sz w:val="16"/>
                <w:szCs w:val="16"/>
                <w:lang w:val="vi-VN"/>
              </w:rPr>
              <w:t>100%</w:t>
            </w:r>
          </w:p>
        </w:tc>
        <w:tc>
          <w:tcPr>
            <w:tcW w:w="814" w:type="pct"/>
            <w:gridSpan w:val="3"/>
            <w:shd w:val="clear" w:color="auto" w:fill="auto"/>
            <w:vAlign w:val="bottom"/>
          </w:tcPr>
          <w:p w:rsidR="00BD589D" w:rsidRPr="0065141F" w:rsidRDefault="00BD589D" w:rsidP="0016276E">
            <w:pPr>
              <w:spacing w:line="260" w:lineRule="exact"/>
              <w:ind w:right="48"/>
              <w:jc w:val="right"/>
              <w:rPr>
                <w:rFonts w:ascii="Arial" w:hAnsi="Arial"/>
                <w:sz w:val="16"/>
                <w:szCs w:val="16"/>
                <w:lang w:val="vi-VN"/>
              </w:rPr>
            </w:pPr>
            <w:r w:rsidRPr="00681D6E">
              <w:rPr>
                <w:rFonts w:ascii="Arial" w:hAnsi="Arial"/>
                <w:sz w:val="16"/>
                <w:szCs w:val="16"/>
              </w:rPr>
              <w:t>88</w:t>
            </w:r>
            <w:r>
              <w:rPr>
                <w:rFonts w:ascii="Arial" w:hAnsi="Arial"/>
                <w:sz w:val="16"/>
                <w:szCs w:val="16"/>
              </w:rPr>
              <w:t>.</w:t>
            </w:r>
            <w:r w:rsidRPr="00681D6E">
              <w:rPr>
                <w:rFonts w:ascii="Arial" w:hAnsi="Arial"/>
                <w:sz w:val="16"/>
                <w:szCs w:val="16"/>
              </w:rPr>
              <w:t>200</w:t>
            </w:r>
          </w:p>
        </w:tc>
        <w:tc>
          <w:tcPr>
            <w:tcW w:w="992" w:type="pct"/>
            <w:gridSpan w:val="2"/>
            <w:shd w:val="clear" w:color="auto" w:fill="auto"/>
            <w:vAlign w:val="bottom"/>
          </w:tcPr>
          <w:p w:rsidR="00BD589D" w:rsidRPr="00915A5A" w:rsidRDefault="00BD589D" w:rsidP="0016276E">
            <w:pPr>
              <w:spacing w:line="260" w:lineRule="exact"/>
              <w:ind w:right="64"/>
              <w:jc w:val="right"/>
              <w:rPr>
                <w:rFonts w:ascii="Arial" w:hAnsi="Arial"/>
                <w:sz w:val="16"/>
                <w:szCs w:val="16"/>
                <w:lang w:val="en-US"/>
              </w:rPr>
            </w:pPr>
            <w:r w:rsidRPr="00681D6E">
              <w:rPr>
                <w:rFonts w:ascii="Arial" w:hAnsi="Arial"/>
                <w:sz w:val="16"/>
                <w:szCs w:val="16"/>
              </w:rPr>
              <w:t>88</w:t>
            </w:r>
            <w:r>
              <w:rPr>
                <w:rFonts w:ascii="Arial" w:hAnsi="Arial"/>
                <w:sz w:val="16"/>
                <w:szCs w:val="16"/>
              </w:rPr>
              <w:t>.</w:t>
            </w:r>
            <w:r w:rsidRPr="00681D6E">
              <w:rPr>
                <w:rFonts w:ascii="Arial" w:hAnsi="Arial"/>
                <w:sz w:val="16"/>
                <w:szCs w:val="16"/>
              </w:rPr>
              <w:t>200</w:t>
            </w:r>
            <w:r>
              <w:rPr>
                <w:rFonts w:ascii="Arial" w:hAnsi="Arial"/>
                <w:sz w:val="16"/>
                <w:szCs w:val="16"/>
              </w:rPr>
              <w:t xml:space="preserve"> </w:t>
            </w:r>
          </w:p>
        </w:tc>
      </w:tr>
      <w:tr w:rsidR="004410BD" w:rsidRPr="00727F6A" w:rsidTr="0016276E">
        <w:tblPrEx>
          <w:tblCellMar>
            <w:top w:w="0" w:type="dxa"/>
            <w:left w:w="0" w:type="dxa"/>
            <w:bottom w:w="0" w:type="dxa"/>
            <w:right w:w="0" w:type="dxa"/>
          </w:tblCellMar>
        </w:tblPrEx>
        <w:trPr>
          <w:trHeight w:val="288"/>
        </w:trPr>
        <w:tc>
          <w:tcPr>
            <w:tcW w:w="5000" w:type="pct"/>
            <w:gridSpan w:val="12"/>
            <w:shd w:val="clear" w:color="auto" w:fill="auto"/>
            <w:vAlign w:val="bottom"/>
          </w:tcPr>
          <w:p w:rsidR="004410BD" w:rsidRPr="00727F6A" w:rsidRDefault="004410BD" w:rsidP="0016276E">
            <w:pPr>
              <w:widowControl w:val="0"/>
              <w:autoSpaceDE w:val="0"/>
              <w:autoSpaceDN w:val="0"/>
              <w:adjustRightInd w:val="0"/>
              <w:spacing w:line="260" w:lineRule="exact"/>
              <w:ind w:left="102" w:hanging="75"/>
              <w:rPr>
                <w:rFonts w:ascii="Arial" w:hAnsi="Arial"/>
                <w:b/>
                <w:bCs/>
                <w:sz w:val="16"/>
                <w:szCs w:val="16"/>
                <w:lang w:val="vi-VN"/>
              </w:rPr>
            </w:pPr>
          </w:p>
        </w:tc>
      </w:tr>
      <w:tr w:rsidR="00F54E96" w:rsidRPr="00727F6A" w:rsidTr="0016276E">
        <w:tblPrEx>
          <w:tblCellMar>
            <w:top w:w="0" w:type="dxa"/>
            <w:left w:w="0" w:type="dxa"/>
            <w:bottom w:w="0" w:type="dxa"/>
            <w:right w:w="0" w:type="dxa"/>
          </w:tblCellMar>
        </w:tblPrEx>
        <w:trPr>
          <w:trHeight w:val="288"/>
        </w:trPr>
        <w:tc>
          <w:tcPr>
            <w:tcW w:w="5000" w:type="pct"/>
            <w:gridSpan w:val="12"/>
            <w:shd w:val="clear" w:color="auto" w:fill="auto"/>
            <w:vAlign w:val="bottom"/>
          </w:tcPr>
          <w:p w:rsidR="00F54E96" w:rsidRPr="00727F6A" w:rsidRDefault="00F54E96" w:rsidP="0016276E">
            <w:pPr>
              <w:widowControl w:val="0"/>
              <w:autoSpaceDE w:val="0"/>
              <w:autoSpaceDN w:val="0"/>
              <w:adjustRightInd w:val="0"/>
              <w:spacing w:line="260" w:lineRule="exact"/>
              <w:ind w:left="102"/>
              <w:rPr>
                <w:rFonts w:ascii="Arial" w:hAnsi="Arial"/>
                <w:sz w:val="16"/>
                <w:szCs w:val="16"/>
                <w:lang w:val="vi-VN"/>
              </w:rPr>
            </w:pPr>
            <w:r w:rsidRPr="00727F6A">
              <w:rPr>
                <w:rFonts w:ascii="Arial" w:hAnsi="Arial"/>
                <w:b/>
                <w:bCs/>
                <w:sz w:val="16"/>
                <w:szCs w:val="16"/>
                <w:lang w:val="vi-VN"/>
              </w:rPr>
              <w:t xml:space="preserve">III. </w:t>
            </w:r>
            <w:r w:rsidRPr="0016276E">
              <w:rPr>
                <w:rFonts w:ascii="Arial" w:hAnsi="Arial"/>
                <w:b/>
                <w:bCs/>
                <w:sz w:val="16"/>
                <w:szCs w:val="16"/>
                <w:lang w:val="vi-VN"/>
              </w:rPr>
              <w:t xml:space="preserve"> </w:t>
            </w:r>
            <w:r w:rsidRPr="00727F6A">
              <w:rPr>
                <w:rFonts w:ascii="Arial" w:hAnsi="Arial"/>
                <w:b/>
                <w:bCs/>
                <w:sz w:val="16"/>
                <w:szCs w:val="16"/>
                <w:lang w:val="vi-VN"/>
              </w:rPr>
              <w:t>Rủi  ro tăng thêm (nếu có)</w:t>
            </w:r>
          </w:p>
        </w:tc>
      </w:tr>
      <w:tr w:rsidR="00D44702" w:rsidRPr="00727F6A" w:rsidTr="0085298E">
        <w:tblPrEx>
          <w:tblCellMar>
            <w:top w:w="0" w:type="dxa"/>
            <w:left w:w="0" w:type="dxa"/>
            <w:bottom w:w="0" w:type="dxa"/>
            <w:right w:w="0" w:type="dxa"/>
          </w:tblCellMar>
        </w:tblPrEx>
        <w:trPr>
          <w:trHeight w:val="288"/>
        </w:trPr>
        <w:tc>
          <w:tcPr>
            <w:tcW w:w="250" w:type="pct"/>
            <w:shd w:val="clear" w:color="auto" w:fill="auto"/>
          </w:tcPr>
          <w:p w:rsidR="00F54E96" w:rsidRPr="00727F6A" w:rsidRDefault="00F54E96" w:rsidP="0016276E">
            <w:pPr>
              <w:widowControl w:val="0"/>
              <w:autoSpaceDE w:val="0"/>
              <w:autoSpaceDN w:val="0"/>
              <w:adjustRightInd w:val="0"/>
              <w:spacing w:line="260" w:lineRule="exact"/>
              <w:rPr>
                <w:rFonts w:ascii="Arial" w:hAnsi="Arial"/>
                <w:sz w:val="16"/>
                <w:szCs w:val="16"/>
                <w:lang w:val="vi-VN"/>
              </w:rPr>
            </w:pPr>
          </w:p>
        </w:tc>
        <w:tc>
          <w:tcPr>
            <w:tcW w:w="2090" w:type="pct"/>
            <w:shd w:val="clear" w:color="auto" w:fill="auto"/>
          </w:tcPr>
          <w:p w:rsidR="00F54E96" w:rsidRPr="00727F6A" w:rsidRDefault="00F54E96" w:rsidP="0016276E">
            <w:pPr>
              <w:spacing w:line="260" w:lineRule="exact"/>
              <w:ind w:left="132" w:right="8"/>
              <w:contextualSpacing/>
              <w:rPr>
                <w:rFonts w:ascii="Arial" w:hAnsi="Arial"/>
                <w:sz w:val="16"/>
                <w:szCs w:val="16"/>
                <w:lang w:val="vi-VN"/>
              </w:rPr>
            </w:pPr>
            <w:r w:rsidRPr="00727F6A">
              <w:rPr>
                <w:rFonts w:ascii="Arial" w:hAnsi="Arial"/>
                <w:sz w:val="16"/>
                <w:szCs w:val="16"/>
                <w:lang w:val="vi-VN"/>
              </w:rPr>
              <w:t>Chi tiết tới từng khoản vay, tới từng đối tác</w:t>
            </w:r>
          </w:p>
        </w:tc>
        <w:tc>
          <w:tcPr>
            <w:tcW w:w="854" w:type="pct"/>
            <w:gridSpan w:val="5"/>
            <w:shd w:val="clear" w:color="auto" w:fill="auto"/>
            <w:vAlign w:val="bottom"/>
          </w:tcPr>
          <w:p w:rsidR="00F54E96" w:rsidRPr="00727F6A" w:rsidRDefault="00F54E96" w:rsidP="004C3B6E">
            <w:pPr>
              <w:widowControl w:val="0"/>
              <w:autoSpaceDE w:val="0"/>
              <w:autoSpaceDN w:val="0"/>
              <w:adjustRightInd w:val="0"/>
              <w:spacing w:line="260" w:lineRule="exact"/>
              <w:ind w:left="183" w:right="94"/>
              <w:jc w:val="right"/>
              <w:rPr>
                <w:rFonts w:ascii="Arial" w:hAnsi="Arial"/>
                <w:sz w:val="16"/>
                <w:szCs w:val="16"/>
                <w:lang w:val="vi-VN"/>
              </w:rPr>
            </w:pPr>
            <w:r w:rsidRPr="0065141F">
              <w:rPr>
                <w:rFonts w:ascii="Arial" w:hAnsi="Arial"/>
                <w:sz w:val="16"/>
                <w:szCs w:val="16"/>
                <w:lang w:val="vi-VN"/>
              </w:rPr>
              <w:t>Mức tăng thêm</w:t>
            </w:r>
            <w:r w:rsidRPr="00727F6A">
              <w:rPr>
                <w:rFonts w:ascii="Arial" w:hAnsi="Arial"/>
                <w:sz w:val="16"/>
                <w:szCs w:val="16"/>
                <w:lang w:val="vi-VN"/>
              </w:rPr>
              <w:t xml:space="preserve"> </w:t>
            </w:r>
          </w:p>
        </w:tc>
        <w:tc>
          <w:tcPr>
            <w:tcW w:w="814" w:type="pct"/>
            <w:gridSpan w:val="3"/>
            <w:shd w:val="clear" w:color="auto" w:fill="auto"/>
            <w:vAlign w:val="bottom"/>
          </w:tcPr>
          <w:p w:rsidR="00F54E96" w:rsidRPr="00727F6A" w:rsidRDefault="00F54E96" w:rsidP="00F85F71">
            <w:pPr>
              <w:spacing w:line="260" w:lineRule="exact"/>
              <w:ind w:right="66"/>
              <w:jc w:val="right"/>
              <w:rPr>
                <w:rFonts w:ascii="Arial" w:hAnsi="Arial"/>
                <w:sz w:val="16"/>
                <w:szCs w:val="16"/>
              </w:rPr>
            </w:pPr>
            <w:r w:rsidRPr="0065141F">
              <w:rPr>
                <w:rFonts w:ascii="Arial" w:hAnsi="Arial"/>
                <w:sz w:val="16"/>
                <w:szCs w:val="16"/>
                <w:lang w:val="vi-VN"/>
              </w:rPr>
              <w:t>Qu</w:t>
            </w:r>
            <w:r w:rsidRPr="00727F6A">
              <w:rPr>
                <w:rFonts w:ascii="Arial" w:hAnsi="Arial"/>
                <w:sz w:val="16"/>
                <w:szCs w:val="16"/>
              </w:rPr>
              <w:t>y mô rủi ro</w:t>
            </w:r>
          </w:p>
        </w:tc>
        <w:tc>
          <w:tcPr>
            <w:tcW w:w="992" w:type="pct"/>
            <w:gridSpan w:val="2"/>
            <w:shd w:val="clear" w:color="auto" w:fill="auto"/>
            <w:vAlign w:val="bottom"/>
          </w:tcPr>
          <w:p w:rsidR="00F54E96" w:rsidRPr="00727F6A" w:rsidRDefault="00F54E96" w:rsidP="00F85F71">
            <w:pPr>
              <w:spacing w:line="260" w:lineRule="exact"/>
              <w:ind w:right="37"/>
              <w:jc w:val="right"/>
              <w:rPr>
                <w:rFonts w:ascii="Arial" w:hAnsi="Arial"/>
                <w:sz w:val="16"/>
                <w:szCs w:val="16"/>
              </w:rPr>
            </w:pPr>
            <w:r w:rsidRPr="00727F6A">
              <w:rPr>
                <w:rFonts w:ascii="Arial" w:hAnsi="Arial"/>
                <w:sz w:val="16"/>
                <w:szCs w:val="16"/>
              </w:rPr>
              <w:t>Giá trị VNĐ</w:t>
            </w:r>
            <w:r w:rsidR="00DC2A79">
              <w:rPr>
                <w:rFonts w:ascii="Arial" w:hAnsi="Arial"/>
                <w:sz w:val="16"/>
                <w:szCs w:val="16"/>
              </w:rPr>
              <w:t xml:space="preserve"> </w:t>
            </w:r>
            <w:r w:rsidRPr="00727F6A">
              <w:rPr>
                <w:rFonts w:ascii="Arial" w:hAnsi="Arial"/>
                <w:sz w:val="16"/>
                <w:szCs w:val="16"/>
              </w:rPr>
              <w:t>rủi ro</w:t>
            </w:r>
          </w:p>
        </w:tc>
      </w:tr>
      <w:tr w:rsidR="00D44702" w:rsidRPr="00727F6A" w:rsidTr="0085298E">
        <w:tblPrEx>
          <w:tblCellMar>
            <w:top w:w="0" w:type="dxa"/>
            <w:left w:w="0" w:type="dxa"/>
            <w:bottom w:w="0" w:type="dxa"/>
            <w:right w:w="0" w:type="dxa"/>
          </w:tblCellMar>
        </w:tblPrEx>
        <w:trPr>
          <w:trHeight w:val="288"/>
        </w:trPr>
        <w:tc>
          <w:tcPr>
            <w:tcW w:w="250" w:type="pct"/>
            <w:tcBorders>
              <w:bottom w:val="single" w:sz="4" w:space="0" w:color="000000"/>
            </w:tcBorders>
            <w:shd w:val="clear" w:color="auto" w:fill="auto"/>
          </w:tcPr>
          <w:p w:rsidR="00F54E96" w:rsidRPr="00AF4930" w:rsidRDefault="00F54E96" w:rsidP="0016276E">
            <w:pPr>
              <w:widowControl w:val="0"/>
              <w:autoSpaceDE w:val="0"/>
              <w:autoSpaceDN w:val="0"/>
              <w:adjustRightInd w:val="0"/>
              <w:spacing w:line="260" w:lineRule="exact"/>
              <w:ind w:left="212" w:right="215"/>
              <w:jc w:val="center"/>
              <w:rPr>
                <w:rFonts w:ascii="Arial" w:hAnsi="Arial"/>
                <w:sz w:val="16"/>
                <w:szCs w:val="16"/>
                <w:highlight w:val="yellow"/>
                <w:lang w:val="en-US"/>
              </w:rPr>
            </w:pPr>
          </w:p>
        </w:tc>
        <w:tc>
          <w:tcPr>
            <w:tcW w:w="2090" w:type="pct"/>
            <w:tcBorders>
              <w:bottom w:val="single" w:sz="4" w:space="0" w:color="000000"/>
            </w:tcBorders>
            <w:shd w:val="clear" w:color="auto" w:fill="auto"/>
            <w:vAlign w:val="bottom"/>
          </w:tcPr>
          <w:p w:rsidR="00F54E96" w:rsidRPr="0016276E" w:rsidRDefault="00F54E96" w:rsidP="0016276E">
            <w:pPr>
              <w:spacing w:line="260" w:lineRule="exact"/>
              <w:ind w:left="132" w:right="8"/>
              <w:contextualSpacing/>
              <w:rPr>
                <w:rFonts w:ascii="Arial" w:hAnsi="Arial"/>
                <w:sz w:val="16"/>
                <w:szCs w:val="16"/>
                <w:lang w:val="vi-VN"/>
              </w:rPr>
            </w:pPr>
            <w:r w:rsidRPr="0016276E">
              <w:rPr>
                <w:rFonts w:ascii="Arial" w:hAnsi="Arial"/>
                <w:sz w:val="16"/>
                <w:szCs w:val="16"/>
                <w:lang w:val="vi-VN"/>
              </w:rPr>
              <w:t>Không phù hợp</w:t>
            </w:r>
          </w:p>
        </w:tc>
        <w:tc>
          <w:tcPr>
            <w:tcW w:w="854" w:type="pct"/>
            <w:gridSpan w:val="5"/>
            <w:tcBorders>
              <w:bottom w:val="single" w:sz="4" w:space="0" w:color="000000"/>
            </w:tcBorders>
            <w:shd w:val="clear" w:color="auto" w:fill="auto"/>
            <w:vAlign w:val="bottom"/>
          </w:tcPr>
          <w:p w:rsidR="00F54E96" w:rsidRPr="001C7668" w:rsidRDefault="00F54E96" w:rsidP="004C3B6E">
            <w:pPr>
              <w:widowControl w:val="0"/>
              <w:autoSpaceDE w:val="0"/>
              <w:autoSpaceDN w:val="0"/>
              <w:adjustRightInd w:val="0"/>
              <w:spacing w:line="260" w:lineRule="exact"/>
              <w:ind w:right="94"/>
              <w:jc w:val="right"/>
              <w:rPr>
                <w:rFonts w:ascii="Arial" w:hAnsi="Arial"/>
                <w:sz w:val="16"/>
                <w:szCs w:val="16"/>
                <w:lang w:val="vi-VN"/>
              </w:rPr>
            </w:pPr>
            <w:r>
              <w:rPr>
                <w:rFonts w:ascii="Arial" w:hAnsi="Arial"/>
                <w:sz w:val="16"/>
                <w:szCs w:val="16"/>
                <w:lang w:val="en-US"/>
              </w:rPr>
              <w:t>Không phù hợp</w:t>
            </w:r>
          </w:p>
        </w:tc>
        <w:tc>
          <w:tcPr>
            <w:tcW w:w="814" w:type="pct"/>
            <w:gridSpan w:val="3"/>
            <w:tcBorders>
              <w:bottom w:val="single" w:sz="4" w:space="0" w:color="000000"/>
            </w:tcBorders>
            <w:shd w:val="clear" w:color="auto" w:fill="auto"/>
            <w:vAlign w:val="bottom"/>
          </w:tcPr>
          <w:p w:rsidR="00F54E96" w:rsidRPr="001C7668" w:rsidRDefault="00F54E96" w:rsidP="00F85F71">
            <w:pPr>
              <w:widowControl w:val="0"/>
              <w:autoSpaceDE w:val="0"/>
              <w:autoSpaceDN w:val="0"/>
              <w:adjustRightInd w:val="0"/>
              <w:spacing w:line="260" w:lineRule="exact"/>
              <w:ind w:right="66"/>
              <w:jc w:val="right"/>
              <w:rPr>
                <w:rFonts w:ascii="Arial" w:hAnsi="Arial"/>
                <w:sz w:val="16"/>
                <w:szCs w:val="16"/>
                <w:lang w:val="vi-VN"/>
              </w:rPr>
            </w:pPr>
            <w:r>
              <w:rPr>
                <w:rFonts w:ascii="Arial" w:hAnsi="Arial"/>
                <w:sz w:val="16"/>
                <w:szCs w:val="16"/>
                <w:lang w:val="en-US"/>
              </w:rPr>
              <w:t>Không phù hợp</w:t>
            </w:r>
          </w:p>
        </w:tc>
        <w:tc>
          <w:tcPr>
            <w:tcW w:w="992" w:type="pct"/>
            <w:gridSpan w:val="2"/>
            <w:tcBorders>
              <w:bottom w:val="single" w:sz="4" w:space="0" w:color="000000"/>
            </w:tcBorders>
            <w:shd w:val="clear" w:color="auto" w:fill="auto"/>
            <w:vAlign w:val="bottom"/>
          </w:tcPr>
          <w:p w:rsidR="00F54E96" w:rsidRPr="001C7668" w:rsidRDefault="00F54E96" w:rsidP="00F85F71">
            <w:pPr>
              <w:widowControl w:val="0"/>
              <w:autoSpaceDE w:val="0"/>
              <w:autoSpaceDN w:val="0"/>
              <w:adjustRightInd w:val="0"/>
              <w:spacing w:line="260" w:lineRule="exact"/>
              <w:ind w:right="37"/>
              <w:jc w:val="right"/>
              <w:rPr>
                <w:rFonts w:ascii="Arial" w:hAnsi="Arial"/>
                <w:sz w:val="16"/>
                <w:szCs w:val="16"/>
                <w:lang w:val="vi-VN"/>
              </w:rPr>
            </w:pPr>
            <w:r>
              <w:rPr>
                <w:rFonts w:ascii="Arial" w:hAnsi="Arial"/>
                <w:sz w:val="16"/>
                <w:szCs w:val="16"/>
                <w:lang w:val="en-US"/>
              </w:rPr>
              <w:t>Không phù hợp</w:t>
            </w:r>
          </w:p>
        </w:tc>
      </w:tr>
      <w:tr w:rsidR="00D44702" w:rsidRPr="00727F6A" w:rsidTr="0085298E">
        <w:tblPrEx>
          <w:tblCellMar>
            <w:top w:w="0" w:type="dxa"/>
            <w:left w:w="0" w:type="dxa"/>
            <w:bottom w:w="0" w:type="dxa"/>
            <w:right w:w="0" w:type="dxa"/>
          </w:tblCellMar>
        </w:tblPrEx>
        <w:trPr>
          <w:trHeight w:val="323"/>
        </w:trPr>
        <w:tc>
          <w:tcPr>
            <w:tcW w:w="2340" w:type="pct"/>
            <w:gridSpan w:val="2"/>
            <w:tcBorders>
              <w:top w:val="single" w:sz="4" w:space="0" w:color="000000"/>
              <w:bottom w:val="single" w:sz="4" w:space="0" w:color="000000"/>
            </w:tcBorders>
            <w:shd w:val="clear" w:color="auto" w:fill="auto"/>
            <w:vAlign w:val="bottom"/>
          </w:tcPr>
          <w:p w:rsidR="00F54E96" w:rsidRPr="0016276E" w:rsidRDefault="00F54E96" w:rsidP="0016276E">
            <w:pPr>
              <w:spacing w:line="260" w:lineRule="exact"/>
              <w:ind w:left="132" w:right="8"/>
              <w:contextualSpacing/>
              <w:rPr>
                <w:rFonts w:ascii="Arial" w:hAnsi="Arial"/>
                <w:b/>
                <w:sz w:val="16"/>
                <w:szCs w:val="16"/>
                <w:lang w:val="vi-VN"/>
              </w:rPr>
            </w:pPr>
            <w:r w:rsidRPr="0016276E">
              <w:rPr>
                <w:rFonts w:ascii="Arial" w:hAnsi="Arial"/>
                <w:b/>
                <w:sz w:val="16"/>
                <w:szCs w:val="16"/>
                <w:lang w:val="vi-VN"/>
              </w:rPr>
              <w:t>B.  TỔNG GIÁ TRỊ RỦI RO THANH TOÁN</w:t>
            </w:r>
          </w:p>
        </w:tc>
        <w:tc>
          <w:tcPr>
            <w:tcW w:w="854" w:type="pct"/>
            <w:gridSpan w:val="5"/>
            <w:tcBorders>
              <w:top w:val="single" w:sz="4" w:space="0" w:color="000000"/>
              <w:bottom w:val="single" w:sz="4" w:space="0" w:color="000000"/>
            </w:tcBorders>
            <w:shd w:val="clear" w:color="auto" w:fill="auto"/>
            <w:vAlign w:val="bottom"/>
          </w:tcPr>
          <w:p w:rsidR="00F54E96" w:rsidRPr="00727F6A" w:rsidRDefault="00F54E96" w:rsidP="0016276E">
            <w:pPr>
              <w:widowControl w:val="0"/>
              <w:autoSpaceDE w:val="0"/>
              <w:autoSpaceDN w:val="0"/>
              <w:adjustRightInd w:val="0"/>
              <w:spacing w:line="260" w:lineRule="exact"/>
              <w:jc w:val="right"/>
              <w:rPr>
                <w:rFonts w:ascii="Arial" w:hAnsi="Arial"/>
                <w:sz w:val="16"/>
                <w:szCs w:val="16"/>
                <w:lang w:val="vi-VN"/>
              </w:rPr>
            </w:pPr>
          </w:p>
        </w:tc>
        <w:tc>
          <w:tcPr>
            <w:tcW w:w="814" w:type="pct"/>
            <w:gridSpan w:val="3"/>
            <w:tcBorders>
              <w:top w:val="single" w:sz="4" w:space="0" w:color="000000"/>
              <w:bottom w:val="single" w:sz="4" w:space="0" w:color="000000"/>
            </w:tcBorders>
            <w:shd w:val="clear" w:color="auto" w:fill="auto"/>
            <w:vAlign w:val="bottom"/>
          </w:tcPr>
          <w:p w:rsidR="00F54E96" w:rsidRPr="00727F6A" w:rsidRDefault="00F54E96" w:rsidP="0016276E">
            <w:pPr>
              <w:widowControl w:val="0"/>
              <w:autoSpaceDE w:val="0"/>
              <w:autoSpaceDN w:val="0"/>
              <w:adjustRightInd w:val="0"/>
              <w:spacing w:line="260" w:lineRule="exact"/>
              <w:ind w:right="60"/>
              <w:jc w:val="right"/>
              <w:rPr>
                <w:rFonts w:ascii="Arial" w:hAnsi="Arial"/>
                <w:b/>
                <w:sz w:val="16"/>
                <w:szCs w:val="16"/>
                <w:lang w:val="vi-VN"/>
              </w:rPr>
            </w:pPr>
          </w:p>
        </w:tc>
        <w:tc>
          <w:tcPr>
            <w:tcW w:w="992" w:type="pct"/>
            <w:gridSpan w:val="2"/>
            <w:tcBorders>
              <w:top w:val="single" w:sz="4" w:space="0" w:color="000000"/>
              <w:bottom w:val="single" w:sz="4" w:space="0" w:color="000000"/>
            </w:tcBorders>
            <w:shd w:val="clear" w:color="auto" w:fill="auto"/>
            <w:vAlign w:val="bottom"/>
          </w:tcPr>
          <w:p w:rsidR="00F54E96" w:rsidRPr="00552819" w:rsidRDefault="00817C49" w:rsidP="00BC64D0">
            <w:pPr>
              <w:widowControl w:val="0"/>
              <w:autoSpaceDE w:val="0"/>
              <w:autoSpaceDN w:val="0"/>
              <w:adjustRightInd w:val="0"/>
              <w:spacing w:line="260" w:lineRule="exact"/>
              <w:ind w:right="64"/>
              <w:jc w:val="right"/>
              <w:rPr>
                <w:rFonts w:ascii="Arial" w:hAnsi="Arial"/>
                <w:b/>
                <w:sz w:val="16"/>
                <w:szCs w:val="16"/>
                <w:lang w:val="en-US"/>
              </w:rPr>
            </w:pPr>
            <w:r w:rsidRPr="00062C35">
              <w:rPr>
                <w:rFonts w:ascii="Arial" w:hAnsi="Arial"/>
                <w:b/>
                <w:sz w:val="16"/>
                <w:szCs w:val="16"/>
              </w:rPr>
              <w:t>8</w:t>
            </w:r>
            <w:r>
              <w:rPr>
                <w:rFonts w:ascii="Arial" w:hAnsi="Arial"/>
                <w:b/>
                <w:sz w:val="16"/>
                <w:szCs w:val="16"/>
              </w:rPr>
              <w:t>.</w:t>
            </w:r>
            <w:r w:rsidRPr="00062C35">
              <w:rPr>
                <w:rFonts w:ascii="Arial" w:hAnsi="Arial"/>
                <w:b/>
                <w:sz w:val="16"/>
                <w:szCs w:val="16"/>
              </w:rPr>
              <w:t>036</w:t>
            </w:r>
            <w:r>
              <w:rPr>
                <w:rFonts w:ascii="Arial" w:hAnsi="Arial"/>
                <w:b/>
                <w:sz w:val="16"/>
                <w:szCs w:val="16"/>
              </w:rPr>
              <w:t>.</w:t>
            </w:r>
            <w:r w:rsidRPr="00062C35">
              <w:rPr>
                <w:rFonts w:ascii="Arial" w:hAnsi="Arial"/>
                <w:b/>
                <w:sz w:val="16"/>
                <w:szCs w:val="16"/>
              </w:rPr>
              <w:t>132</w:t>
            </w:r>
          </w:p>
        </w:tc>
      </w:tr>
    </w:tbl>
    <w:p w:rsidR="0038650A" w:rsidRDefault="0038650A" w:rsidP="0065141F">
      <w:pPr>
        <w:spacing w:line="260" w:lineRule="exact"/>
        <w:rPr>
          <w:rFonts w:ascii="Palatino Linotype" w:hAnsi="Palatino Linotype"/>
          <w:lang w:val="en-US"/>
        </w:rPr>
      </w:pPr>
    </w:p>
    <w:p w:rsidR="00385BF0" w:rsidRPr="0065141F" w:rsidRDefault="0038650A" w:rsidP="0065141F">
      <w:pPr>
        <w:spacing w:line="260" w:lineRule="exact"/>
        <w:rPr>
          <w:rFonts w:ascii="Palatino Linotype" w:hAnsi="Palatino Linotype"/>
          <w:lang w:val="en-US"/>
        </w:rPr>
      </w:pPr>
      <w:r>
        <w:rPr>
          <w:rFonts w:ascii="Palatino Linotype" w:hAnsi="Palatino Linotype"/>
          <w:lang w:val="en-US"/>
        </w:rPr>
        <w:br w:type="page"/>
      </w:r>
    </w:p>
    <w:tbl>
      <w:tblPr>
        <w:tblW w:w="5000" w:type="pct"/>
        <w:tblCellMar>
          <w:left w:w="0" w:type="dxa"/>
          <w:right w:w="0" w:type="dxa"/>
        </w:tblCellMar>
        <w:tblLook w:val="0000"/>
      </w:tblPr>
      <w:tblGrid>
        <w:gridCol w:w="432"/>
        <w:gridCol w:w="6314"/>
        <w:gridCol w:w="1718"/>
      </w:tblGrid>
      <w:tr w:rsidR="005A7702" w:rsidRPr="00BC1E50" w:rsidTr="00F85F71">
        <w:tblPrEx>
          <w:tblCellMar>
            <w:top w:w="0" w:type="dxa"/>
            <w:left w:w="0" w:type="dxa"/>
            <w:bottom w:w="0" w:type="dxa"/>
            <w:right w:w="0" w:type="dxa"/>
          </w:tblCellMar>
        </w:tblPrEx>
        <w:trPr>
          <w:trHeight w:val="288"/>
        </w:trPr>
        <w:tc>
          <w:tcPr>
            <w:tcW w:w="5000" w:type="pct"/>
            <w:gridSpan w:val="3"/>
            <w:shd w:val="clear" w:color="auto" w:fill="auto"/>
            <w:vAlign w:val="bottom"/>
          </w:tcPr>
          <w:p w:rsidR="005A7702" w:rsidRPr="004139BF" w:rsidRDefault="005A7702" w:rsidP="00F85F71">
            <w:pPr>
              <w:spacing w:line="260" w:lineRule="exact"/>
              <w:ind w:left="132" w:right="8"/>
              <w:contextualSpacing/>
              <w:rPr>
                <w:rFonts w:ascii="Arial" w:hAnsi="Arial"/>
                <w:sz w:val="16"/>
                <w:szCs w:val="16"/>
                <w:lang w:val="en-US"/>
              </w:rPr>
            </w:pPr>
            <w:r w:rsidRPr="00F85F71">
              <w:rPr>
                <w:rFonts w:ascii="Arial" w:hAnsi="Arial"/>
                <w:b/>
                <w:sz w:val="16"/>
                <w:szCs w:val="16"/>
                <w:lang w:val="vi-VN"/>
              </w:rPr>
              <w:t>C.</w:t>
            </w:r>
            <w:r w:rsidR="0099514B" w:rsidRPr="00F85F71">
              <w:rPr>
                <w:rFonts w:ascii="Arial" w:hAnsi="Arial"/>
                <w:b/>
                <w:sz w:val="16"/>
                <w:szCs w:val="16"/>
                <w:lang w:val="vi-VN"/>
              </w:rPr>
              <w:t>RỦI RO HOẠT ĐỘNG</w:t>
            </w:r>
            <w:r w:rsidR="004139BF" w:rsidRPr="00F85F71">
              <w:rPr>
                <w:rFonts w:ascii="Arial" w:hAnsi="Arial"/>
                <w:b/>
                <w:sz w:val="16"/>
                <w:szCs w:val="16"/>
                <w:lang w:val="vi-VN"/>
              </w:rPr>
              <w:t xml:space="preserve"> (TÍNH TRONG VÒNG 12 THÁNG)</w:t>
            </w:r>
          </w:p>
        </w:tc>
      </w:tr>
      <w:tr w:rsidR="0089356D" w:rsidRPr="00BC1E50" w:rsidTr="00F85F71">
        <w:tblPrEx>
          <w:tblCellMar>
            <w:top w:w="0" w:type="dxa"/>
            <w:left w:w="0" w:type="dxa"/>
            <w:bottom w:w="0" w:type="dxa"/>
            <w:right w:w="0" w:type="dxa"/>
          </w:tblCellMar>
        </w:tblPrEx>
        <w:trPr>
          <w:trHeight w:val="288"/>
        </w:trPr>
        <w:tc>
          <w:tcPr>
            <w:tcW w:w="255" w:type="pct"/>
            <w:shd w:val="clear" w:color="auto" w:fill="auto"/>
            <w:vAlign w:val="bottom"/>
          </w:tcPr>
          <w:p w:rsidR="0089356D" w:rsidRPr="00BC1E50" w:rsidRDefault="0089356D" w:rsidP="00F85F71">
            <w:pPr>
              <w:widowControl w:val="0"/>
              <w:autoSpaceDE w:val="0"/>
              <w:autoSpaceDN w:val="0"/>
              <w:adjustRightInd w:val="0"/>
              <w:spacing w:line="260" w:lineRule="exact"/>
              <w:ind w:left="241" w:right="242"/>
              <w:rPr>
                <w:rFonts w:ascii="Arial" w:hAnsi="Arial"/>
                <w:b/>
                <w:bCs/>
                <w:sz w:val="16"/>
                <w:szCs w:val="16"/>
                <w:lang w:val="vi-VN"/>
              </w:rPr>
            </w:pPr>
          </w:p>
        </w:tc>
        <w:tc>
          <w:tcPr>
            <w:tcW w:w="3730" w:type="pct"/>
            <w:shd w:val="clear" w:color="auto" w:fill="auto"/>
            <w:vAlign w:val="bottom"/>
          </w:tcPr>
          <w:p w:rsidR="0089356D" w:rsidRPr="00BC1E50" w:rsidRDefault="0089356D" w:rsidP="00F85F71">
            <w:pPr>
              <w:widowControl w:val="0"/>
              <w:autoSpaceDE w:val="0"/>
              <w:autoSpaceDN w:val="0"/>
              <w:adjustRightInd w:val="0"/>
              <w:spacing w:line="260" w:lineRule="exact"/>
              <w:ind w:left="102"/>
              <w:rPr>
                <w:rFonts w:ascii="Arial" w:hAnsi="Arial"/>
                <w:b/>
                <w:bCs/>
                <w:sz w:val="16"/>
                <w:szCs w:val="16"/>
                <w:lang w:val="vi-VN"/>
              </w:rPr>
            </w:pPr>
          </w:p>
        </w:tc>
        <w:tc>
          <w:tcPr>
            <w:tcW w:w="1015" w:type="pct"/>
            <w:shd w:val="clear" w:color="auto" w:fill="auto"/>
            <w:vAlign w:val="bottom"/>
          </w:tcPr>
          <w:p w:rsidR="0089356D" w:rsidRPr="00BC1E50" w:rsidRDefault="0089356D" w:rsidP="00F85F71">
            <w:pPr>
              <w:widowControl w:val="0"/>
              <w:autoSpaceDE w:val="0"/>
              <w:autoSpaceDN w:val="0"/>
              <w:adjustRightInd w:val="0"/>
              <w:spacing w:line="260" w:lineRule="exact"/>
              <w:ind w:left="11" w:right="67"/>
              <w:jc w:val="right"/>
              <w:rPr>
                <w:rFonts w:ascii="Arial" w:hAnsi="Arial"/>
                <w:b/>
                <w:sz w:val="16"/>
                <w:szCs w:val="16"/>
                <w:lang w:val="en-US"/>
              </w:rPr>
            </w:pPr>
            <w:r w:rsidRPr="00BC1E50">
              <w:rPr>
                <w:rFonts w:ascii="Arial" w:hAnsi="Arial"/>
                <w:b/>
                <w:sz w:val="16"/>
                <w:szCs w:val="16"/>
                <w:lang w:val="en-US"/>
              </w:rPr>
              <w:t>Giá trị VNĐ</w:t>
            </w:r>
          </w:p>
        </w:tc>
      </w:tr>
      <w:tr w:rsidR="00626C52" w:rsidRPr="00BC1E50" w:rsidTr="0085298E">
        <w:tblPrEx>
          <w:tblCellMar>
            <w:top w:w="0" w:type="dxa"/>
            <w:left w:w="0" w:type="dxa"/>
            <w:bottom w:w="0" w:type="dxa"/>
            <w:right w:w="0" w:type="dxa"/>
          </w:tblCellMar>
        </w:tblPrEx>
        <w:trPr>
          <w:trHeight w:val="288"/>
        </w:trPr>
        <w:tc>
          <w:tcPr>
            <w:tcW w:w="255" w:type="pct"/>
            <w:shd w:val="clear" w:color="auto" w:fill="auto"/>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r w:rsidRPr="00F85F71">
              <w:rPr>
                <w:rFonts w:ascii="Arial" w:hAnsi="Arial"/>
                <w:b/>
                <w:sz w:val="16"/>
                <w:szCs w:val="16"/>
                <w:lang w:val="vi-VN"/>
              </w:rPr>
              <w:t>I.</w:t>
            </w:r>
          </w:p>
        </w:tc>
        <w:tc>
          <w:tcPr>
            <w:tcW w:w="3730" w:type="pct"/>
            <w:shd w:val="clear" w:color="auto" w:fill="auto"/>
          </w:tcPr>
          <w:p w:rsidR="00626C52" w:rsidRPr="00BC1E50"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b/>
                <w:bCs/>
                <w:sz w:val="16"/>
                <w:szCs w:val="16"/>
                <w:lang w:val="vi-VN"/>
              </w:rPr>
              <w:t>Tổng chi phí hoạt động phát sinh trong vòng 12 tháng</w:t>
            </w:r>
          </w:p>
        </w:tc>
        <w:tc>
          <w:tcPr>
            <w:tcW w:w="1015" w:type="pct"/>
            <w:shd w:val="clear" w:color="auto" w:fill="auto"/>
            <w:vAlign w:val="bottom"/>
          </w:tcPr>
          <w:p w:rsidR="00626C52" w:rsidRPr="00BC1E50" w:rsidRDefault="00626C52" w:rsidP="00F85F71">
            <w:pPr>
              <w:widowControl w:val="0"/>
              <w:autoSpaceDE w:val="0"/>
              <w:autoSpaceDN w:val="0"/>
              <w:adjustRightInd w:val="0"/>
              <w:spacing w:line="260" w:lineRule="exact"/>
              <w:ind w:left="11" w:right="22"/>
              <w:jc w:val="right"/>
              <w:rPr>
                <w:rFonts w:ascii="Arial" w:hAnsi="Arial"/>
                <w:sz w:val="16"/>
                <w:szCs w:val="16"/>
                <w:lang w:val="vi-VN"/>
              </w:rPr>
            </w:pPr>
            <w:r w:rsidRPr="00503E3A">
              <w:rPr>
                <w:rFonts w:ascii="Arial" w:hAnsi="Arial"/>
                <w:sz w:val="16"/>
                <w:szCs w:val="16"/>
                <w:lang w:val="vi-VN"/>
              </w:rPr>
              <w:t>18</w:t>
            </w:r>
            <w:r>
              <w:rPr>
                <w:rFonts w:ascii="Arial" w:hAnsi="Arial"/>
                <w:sz w:val="16"/>
                <w:szCs w:val="16"/>
                <w:lang w:val="vi-VN"/>
              </w:rPr>
              <w:t>.</w:t>
            </w:r>
            <w:r w:rsidRPr="00503E3A">
              <w:rPr>
                <w:rFonts w:ascii="Arial" w:hAnsi="Arial"/>
                <w:sz w:val="16"/>
                <w:szCs w:val="16"/>
                <w:lang w:val="vi-VN"/>
              </w:rPr>
              <w:t>787</w:t>
            </w:r>
            <w:r>
              <w:rPr>
                <w:rFonts w:ascii="Arial" w:hAnsi="Arial"/>
                <w:sz w:val="16"/>
                <w:szCs w:val="16"/>
                <w:lang w:val="vi-VN"/>
              </w:rPr>
              <w:t>.</w:t>
            </w:r>
            <w:r w:rsidRPr="00503E3A">
              <w:rPr>
                <w:rFonts w:ascii="Arial" w:hAnsi="Arial"/>
                <w:sz w:val="16"/>
                <w:szCs w:val="16"/>
                <w:lang w:val="vi-VN"/>
              </w:rPr>
              <w:t>985</w:t>
            </w:r>
            <w:r>
              <w:rPr>
                <w:rFonts w:ascii="Arial" w:hAnsi="Arial"/>
                <w:sz w:val="16"/>
                <w:szCs w:val="16"/>
                <w:lang w:val="vi-VN"/>
              </w:rPr>
              <w:t>.</w:t>
            </w:r>
            <w:r w:rsidRPr="00503E3A">
              <w:rPr>
                <w:rFonts w:ascii="Arial" w:hAnsi="Arial"/>
                <w:sz w:val="16"/>
                <w:szCs w:val="16"/>
                <w:lang w:val="vi-VN"/>
              </w:rPr>
              <w:t>479</w:t>
            </w:r>
          </w:p>
        </w:tc>
      </w:tr>
      <w:tr w:rsidR="00626C52" w:rsidRPr="00BC1E50" w:rsidTr="00F85F71">
        <w:tblPrEx>
          <w:tblCellMar>
            <w:top w:w="0" w:type="dxa"/>
            <w:left w:w="0" w:type="dxa"/>
            <w:bottom w:w="0" w:type="dxa"/>
            <w:right w:w="0" w:type="dxa"/>
          </w:tblCellMar>
        </w:tblPrEx>
        <w:trPr>
          <w:trHeight w:val="288"/>
        </w:trPr>
        <w:tc>
          <w:tcPr>
            <w:tcW w:w="255" w:type="pct"/>
            <w:vMerge w:val="restart"/>
            <w:shd w:val="clear" w:color="auto" w:fill="auto"/>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r w:rsidRPr="00F85F71">
              <w:rPr>
                <w:rFonts w:ascii="Arial" w:hAnsi="Arial"/>
                <w:b/>
                <w:sz w:val="16"/>
                <w:szCs w:val="16"/>
                <w:lang w:val="vi-VN"/>
              </w:rPr>
              <w:t>II.</w:t>
            </w:r>
          </w:p>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tc>
        <w:tc>
          <w:tcPr>
            <w:tcW w:w="3730" w:type="pct"/>
            <w:shd w:val="clear" w:color="auto" w:fill="auto"/>
          </w:tcPr>
          <w:p w:rsidR="00626C52" w:rsidRPr="004410BD" w:rsidRDefault="00626C52" w:rsidP="00F85F71">
            <w:pPr>
              <w:widowControl w:val="0"/>
              <w:tabs>
                <w:tab w:val="left" w:pos="660"/>
              </w:tabs>
              <w:autoSpaceDE w:val="0"/>
              <w:autoSpaceDN w:val="0"/>
              <w:adjustRightInd w:val="0"/>
              <w:spacing w:line="260" w:lineRule="exact"/>
              <w:ind w:left="102"/>
              <w:rPr>
                <w:rFonts w:ascii="Arial" w:hAnsi="Arial"/>
                <w:b/>
                <w:sz w:val="16"/>
                <w:szCs w:val="16"/>
                <w:lang w:val="en-US"/>
              </w:rPr>
            </w:pPr>
            <w:r w:rsidRPr="00994555">
              <w:rPr>
                <w:rFonts w:ascii="Arial" w:hAnsi="Arial"/>
                <w:b/>
                <w:sz w:val="16"/>
                <w:szCs w:val="16"/>
                <w:lang w:val="vi-VN"/>
              </w:rPr>
              <w:t xml:space="preserve">Các khoản giảm trừ </w:t>
            </w:r>
          </w:p>
        </w:tc>
        <w:tc>
          <w:tcPr>
            <w:tcW w:w="1015" w:type="pct"/>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sz w:val="16"/>
                <w:szCs w:val="16"/>
              </w:rPr>
            </w:pPr>
          </w:p>
        </w:tc>
      </w:tr>
      <w:tr w:rsidR="00626C52" w:rsidRPr="00BC1E50" w:rsidTr="00F85F71">
        <w:tblPrEx>
          <w:tblCellMar>
            <w:top w:w="0" w:type="dxa"/>
            <w:left w:w="0" w:type="dxa"/>
            <w:bottom w:w="0" w:type="dxa"/>
            <w:right w:w="0" w:type="dxa"/>
          </w:tblCellMar>
        </w:tblPrEx>
        <w:trPr>
          <w:trHeight w:val="288"/>
        </w:trPr>
        <w:tc>
          <w:tcPr>
            <w:tcW w:w="255" w:type="pct"/>
            <w:vMerge/>
            <w:shd w:val="clear" w:color="auto" w:fill="auto"/>
            <w:vAlign w:val="center"/>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tc>
        <w:tc>
          <w:tcPr>
            <w:tcW w:w="3730" w:type="pct"/>
            <w:shd w:val="clear" w:color="auto" w:fill="auto"/>
            <w:vAlign w:val="bottom"/>
          </w:tcPr>
          <w:p w:rsidR="00626C52" w:rsidRPr="00D32DF3" w:rsidRDefault="00626C52" w:rsidP="00F85F71">
            <w:pPr>
              <w:widowControl w:val="0"/>
              <w:autoSpaceDE w:val="0"/>
              <w:autoSpaceDN w:val="0"/>
              <w:adjustRightInd w:val="0"/>
              <w:spacing w:line="260" w:lineRule="exact"/>
              <w:ind w:left="102"/>
              <w:rPr>
                <w:rFonts w:ascii="Arial" w:hAnsi="Arial"/>
                <w:sz w:val="16"/>
                <w:szCs w:val="16"/>
                <w:lang w:val="en-US"/>
              </w:rPr>
            </w:pPr>
            <w:r w:rsidRPr="00BC1E50">
              <w:rPr>
                <w:rFonts w:ascii="Arial" w:hAnsi="Arial"/>
                <w:sz w:val="16"/>
                <w:szCs w:val="16"/>
                <w:lang w:val="vi-VN"/>
              </w:rPr>
              <w:t>1. Chi phí khấu hao</w:t>
            </w:r>
          </w:p>
        </w:tc>
        <w:tc>
          <w:tcPr>
            <w:tcW w:w="1015" w:type="pct"/>
            <w:shd w:val="clear" w:color="auto" w:fill="auto"/>
            <w:vAlign w:val="bottom"/>
          </w:tcPr>
          <w:p w:rsidR="00626C52" w:rsidRPr="00BC1E50" w:rsidRDefault="0046383F" w:rsidP="00F85F71">
            <w:pPr>
              <w:widowControl w:val="0"/>
              <w:autoSpaceDE w:val="0"/>
              <w:autoSpaceDN w:val="0"/>
              <w:adjustRightInd w:val="0"/>
              <w:spacing w:line="260" w:lineRule="exact"/>
              <w:ind w:right="60"/>
              <w:jc w:val="right"/>
              <w:rPr>
                <w:rFonts w:ascii="Arial" w:hAnsi="Arial"/>
                <w:sz w:val="16"/>
                <w:szCs w:val="16"/>
              </w:rPr>
            </w:pPr>
            <w:r w:rsidRPr="00503E3A">
              <w:rPr>
                <w:rFonts w:ascii="Arial" w:hAnsi="Arial"/>
                <w:sz w:val="16"/>
                <w:szCs w:val="16"/>
              </w:rPr>
              <w:t>867</w:t>
            </w:r>
            <w:r>
              <w:rPr>
                <w:rFonts w:ascii="Arial" w:hAnsi="Arial"/>
                <w:sz w:val="16"/>
                <w:szCs w:val="16"/>
              </w:rPr>
              <w:t>.</w:t>
            </w:r>
            <w:r w:rsidRPr="00503E3A">
              <w:rPr>
                <w:rFonts w:ascii="Arial" w:hAnsi="Arial"/>
                <w:sz w:val="16"/>
                <w:szCs w:val="16"/>
              </w:rPr>
              <w:t>818</w:t>
            </w:r>
            <w:r>
              <w:rPr>
                <w:rFonts w:ascii="Arial" w:hAnsi="Arial"/>
                <w:sz w:val="16"/>
                <w:szCs w:val="16"/>
              </w:rPr>
              <w:t>.</w:t>
            </w:r>
            <w:r w:rsidRPr="00503E3A">
              <w:rPr>
                <w:rFonts w:ascii="Arial" w:hAnsi="Arial"/>
                <w:sz w:val="16"/>
                <w:szCs w:val="16"/>
              </w:rPr>
              <w:t>977</w:t>
            </w:r>
          </w:p>
        </w:tc>
      </w:tr>
      <w:tr w:rsidR="00626C52" w:rsidRPr="00BC1E50" w:rsidTr="00F85F71">
        <w:tblPrEx>
          <w:tblCellMar>
            <w:top w:w="0" w:type="dxa"/>
            <w:left w:w="0" w:type="dxa"/>
            <w:bottom w:w="0" w:type="dxa"/>
            <w:right w:w="0" w:type="dxa"/>
          </w:tblCellMar>
        </w:tblPrEx>
        <w:trPr>
          <w:trHeight w:val="288"/>
        </w:trPr>
        <w:tc>
          <w:tcPr>
            <w:tcW w:w="255" w:type="pct"/>
            <w:vMerge/>
            <w:shd w:val="clear" w:color="auto" w:fill="auto"/>
            <w:vAlign w:val="center"/>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tc>
        <w:tc>
          <w:tcPr>
            <w:tcW w:w="3730" w:type="pct"/>
            <w:shd w:val="clear" w:color="auto" w:fill="auto"/>
            <w:vAlign w:val="bottom"/>
          </w:tcPr>
          <w:p w:rsidR="00626C52" w:rsidRPr="004F278E"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sz w:val="16"/>
                <w:szCs w:val="16"/>
                <w:lang w:val="vi-VN"/>
              </w:rPr>
              <w:t>2. Dự phòng giảm giá đầu tư chứng khoán ngắn hạn</w:t>
            </w:r>
          </w:p>
        </w:tc>
        <w:tc>
          <w:tcPr>
            <w:tcW w:w="1015" w:type="pct"/>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sz w:val="16"/>
                <w:szCs w:val="16"/>
              </w:rPr>
            </w:pPr>
            <w:r w:rsidRPr="0066160A">
              <w:rPr>
                <w:rFonts w:ascii="Arial" w:hAnsi="Arial"/>
                <w:sz w:val="16"/>
                <w:szCs w:val="16"/>
                <w:lang w:val="en-US"/>
              </w:rPr>
              <w:t>-</w:t>
            </w:r>
          </w:p>
        </w:tc>
      </w:tr>
      <w:tr w:rsidR="00626C52" w:rsidRPr="00BC1E50" w:rsidTr="00F85F71">
        <w:tblPrEx>
          <w:tblCellMar>
            <w:top w:w="0" w:type="dxa"/>
            <w:left w:w="0" w:type="dxa"/>
            <w:bottom w:w="0" w:type="dxa"/>
            <w:right w:w="0" w:type="dxa"/>
          </w:tblCellMar>
        </w:tblPrEx>
        <w:trPr>
          <w:trHeight w:val="288"/>
        </w:trPr>
        <w:tc>
          <w:tcPr>
            <w:tcW w:w="255" w:type="pct"/>
            <w:vMerge/>
            <w:shd w:val="clear" w:color="auto" w:fill="auto"/>
            <w:vAlign w:val="center"/>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tc>
        <w:tc>
          <w:tcPr>
            <w:tcW w:w="3730" w:type="pct"/>
            <w:shd w:val="clear" w:color="auto" w:fill="auto"/>
            <w:vAlign w:val="bottom"/>
          </w:tcPr>
          <w:p w:rsidR="00626C52" w:rsidRPr="004F278E"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sz w:val="16"/>
                <w:szCs w:val="16"/>
                <w:lang w:val="vi-VN"/>
              </w:rPr>
              <w:t>3. Dự phòng giảm giá đầu tư chứng khoán dài hạn</w:t>
            </w:r>
          </w:p>
        </w:tc>
        <w:tc>
          <w:tcPr>
            <w:tcW w:w="1015" w:type="pct"/>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sz w:val="16"/>
                <w:szCs w:val="16"/>
              </w:rPr>
            </w:pPr>
            <w:r w:rsidRPr="0066160A">
              <w:rPr>
                <w:rFonts w:ascii="Arial" w:hAnsi="Arial"/>
                <w:sz w:val="16"/>
                <w:szCs w:val="16"/>
                <w:lang w:val="en-US"/>
              </w:rPr>
              <w:t>-</w:t>
            </w:r>
          </w:p>
        </w:tc>
      </w:tr>
      <w:tr w:rsidR="00626C52" w:rsidRPr="00BC1E50" w:rsidTr="00F85F71">
        <w:tblPrEx>
          <w:tblCellMar>
            <w:top w:w="0" w:type="dxa"/>
            <w:left w:w="0" w:type="dxa"/>
            <w:bottom w:w="0" w:type="dxa"/>
            <w:right w:w="0" w:type="dxa"/>
          </w:tblCellMar>
        </w:tblPrEx>
        <w:trPr>
          <w:trHeight w:val="288"/>
        </w:trPr>
        <w:tc>
          <w:tcPr>
            <w:tcW w:w="255" w:type="pct"/>
            <w:vMerge/>
            <w:tcBorders>
              <w:bottom w:val="single" w:sz="4" w:space="0" w:color="auto"/>
            </w:tcBorders>
            <w:shd w:val="clear" w:color="auto" w:fill="auto"/>
            <w:vAlign w:val="center"/>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p>
        </w:tc>
        <w:tc>
          <w:tcPr>
            <w:tcW w:w="3730" w:type="pct"/>
            <w:tcBorders>
              <w:bottom w:val="single" w:sz="4" w:space="0" w:color="auto"/>
            </w:tcBorders>
            <w:shd w:val="clear" w:color="auto" w:fill="auto"/>
            <w:vAlign w:val="bottom"/>
          </w:tcPr>
          <w:p w:rsidR="00626C52" w:rsidRPr="00BC1E50"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sz w:val="16"/>
                <w:szCs w:val="16"/>
                <w:lang w:val="vi-VN"/>
              </w:rPr>
              <w:t>4. Dự phòng phải thu khó đòi</w:t>
            </w:r>
          </w:p>
        </w:tc>
        <w:tc>
          <w:tcPr>
            <w:tcW w:w="1015" w:type="pct"/>
            <w:tcBorders>
              <w:bottom w:val="single" w:sz="4" w:space="0" w:color="auto"/>
            </w:tcBorders>
            <w:shd w:val="clear" w:color="auto" w:fill="auto"/>
            <w:vAlign w:val="bottom"/>
          </w:tcPr>
          <w:p w:rsidR="00626C52" w:rsidRPr="00BC1E50" w:rsidRDefault="0046383F" w:rsidP="00F85F71">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w:t>
            </w:r>
          </w:p>
        </w:tc>
      </w:tr>
      <w:tr w:rsidR="00626C52" w:rsidRPr="00BC1E50" w:rsidTr="00F85F71">
        <w:tblPrEx>
          <w:tblCellMar>
            <w:top w:w="0" w:type="dxa"/>
            <w:left w:w="0" w:type="dxa"/>
            <w:bottom w:w="0" w:type="dxa"/>
            <w:right w:w="0" w:type="dxa"/>
          </w:tblCellMar>
        </w:tblPrEx>
        <w:trPr>
          <w:trHeight w:val="288"/>
        </w:trPr>
        <w:tc>
          <w:tcPr>
            <w:tcW w:w="255" w:type="pct"/>
            <w:tcBorders>
              <w:top w:val="single" w:sz="4" w:space="0" w:color="auto"/>
            </w:tcBorders>
            <w:shd w:val="clear" w:color="auto" w:fill="auto"/>
            <w:vAlign w:val="bottom"/>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r w:rsidRPr="00F85F71">
              <w:rPr>
                <w:rFonts w:ascii="Arial" w:hAnsi="Arial"/>
                <w:b/>
                <w:sz w:val="16"/>
                <w:szCs w:val="16"/>
                <w:lang w:val="vi-VN"/>
              </w:rPr>
              <w:t>III.</w:t>
            </w:r>
          </w:p>
        </w:tc>
        <w:tc>
          <w:tcPr>
            <w:tcW w:w="3730" w:type="pct"/>
            <w:tcBorders>
              <w:top w:val="single" w:sz="4" w:space="0" w:color="auto"/>
            </w:tcBorders>
            <w:shd w:val="clear" w:color="auto" w:fill="auto"/>
            <w:vAlign w:val="bottom"/>
          </w:tcPr>
          <w:p w:rsidR="00626C52" w:rsidRPr="00BC1E50"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b/>
                <w:bCs/>
                <w:sz w:val="16"/>
                <w:szCs w:val="16"/>
                <w:lang w:val="vi-VN"/>
              </w:rPr>
              <w:t>Tổng chi phí sau khi giảm trừ</w:t>
            </w:r>
          </w:p>
        </w:tc>
        <w:tc>
          <w:tcPr>
            <w:tcW w:w="1015" w:type="pct"/>
            <w:tcBorders>
              <w:top w:val="single" w:sz="4" w:space="0" w:color="auto"/>
            </w:tcBorders>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 xml:space="preserve">            17.920.166.502 </w:t>
            </w:r>
          </w:p>
        </w:tc>
      </w:tr>
      <w:tr w:rsidR="00626C52" w:rsidRPr="00BC1E50" w:rsidTr="00F85F71">
        <w:tblPrEx>
          <w:tblCellMar>
            <w:top w:w="0" w:type="dxa"/>
            <w:left w:w="0" w:type="dxa"/>
            <w:bottom w:w="0" w:type="dxa"/>
            <w:right w:w="0" w:type="dxa"/>
          </w:tblCellMar>
        </w:tblPrEx>
        <w:trPr>
          <w:trHeight w:val="288"/>
        </w:trPr>
        <w:tc>
          <w:tcPr>
            <w:tcW w:w="255" w:type="pct"/>
            <w:shd w:val="clear" w:color="auto" w:fill="auto"/>
            <w:vAlign w:val="bottom"/>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r w:rsidRPr="00F85F71">
              <w:rPr>
                <w:rFonts w:ascii="Arial" w:hAnsi="Arial"/>
                <w:b/>
                <w:sz w:val="16"/>
                <w:szCs w:val="16"/>
                <w:lang w:val="vi-VN"/>
              </w:rPr>
              <w:t>IV.</w:t>
            </w:r>
          </w:p>
        </w:tc>
        <w:tc>
          <w:tcPr>
            <w:tcW w:w="3730" w:type="pct"/>
            <w:shd w:val="clear" w:color="auto" w:fill="auto"/>
            <w:vAlign w:val="bottom"/>
          </w:tcPr>
          <w:p w:rsidR="00626C52" w:rsidRPr="00BC1E50"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sz w:val="16"/>
                <w:szCs w:val="16"/>
                <w:lang w:val="vi-VN"/>
              </w:rPr>
              <w:t>25% Tổng chi phí sau khi giảm trừ</w:t>
            </w:r>
          </w:p>
        </w:tc>
        <w:tc>
          <w:tcPr>
            <w:tcW w:w="1015" w:type="pct"/>
            <w:shd w:val="clear" w:color="auto" w:fill="auto"/>
            <w:vAlign w:val="bottom"/>
          </w:tcPr>
          <w:p w:rsidR="00626C52" w:rsidRPr="00BC1E50" w:rsidRDefault="00626C52" w:rsidP="009E44E6">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 xml:space="preserve">              4.480.041.626 </w:t>
            </w:r>
          </w:p>
        </w:tc>
      </w:tr>
      <w:tr w:rsidR="00626C52" w:rsidRPr="00BC1E50" w:rsidTr="00F85F71">
        <w:tblPrEx>
          <w:tblCellMar>
            <w:top w:w="0" w:type="dxa"/>
            <w:left w:w="0" w:type="dxa"/>
            <w:bottom w:w="0" w:type="dxa"/>
            <w:right w:w="0" w:type="dxa"/>
          </w:tblCellMar>
        </w:tblPrEx>
        <w:trPr>
          <w:trHeight w:val="288"/>
        </w:trPr>
        <w:tc>
          <w:tcPr>
            <w:tcW w:w="255" w:type="pct"/>
            <w:tcBorders>
              <w:bottom w:val="single" w:sz="4" w:space="0" w:color="000000"/>
            </w:tcBorders>
            <w:shd w:val="clear" w:color="auto" w:fill="auto"/>
            <w:vAlign w:val="bottom"/>
          </w:tcPr>
          <w:p w:rsidR="00626C52" w:rsidRPr="00F85F71" w:rsidRDefault="00626C52" w:rsidP="00F85F71">
            <w:pPr>
              <w:widowControl w:val="0"/>
              <w:autoSpaceDE w:val="0"/>
              <w:autoSpaceDN w:val="0"/>
              <w:adjustRightInd w:val="0"/>
              <w:spacing w:line="260" w:lineRule="exact"/>
              <w:ind w:right="15"/>
              <w:contextualSpacing/>
              <w:jc w:val="center"/>
              <w:rPr>
                <w:rFonts w:ascii="Arial" w:hAnsi="Arial"/>
                <w:b/>
                <w:sz w:val="16"/>
                <w:szCs w:val="16"/>
                <w:lang w:val="vi-VN"/>
              </w:rPr>
            </w:pPr>
            <w:r w:rsidRPr="00F85F71">
              <w:rPr>
                <w:rFonts w:ascii="Arial" w:hAnsi="Arial"/>
                <w:b/>
                <w:sz w:val="16"/>
                <w:szCs w:val="16"/>
                <w:lang w:val="vi-VN"/>
              </w:rPr>
              <w:t>V.</w:t>
            </w:r>
          </w:p>
        </w:tc>
        <w:tc>
          <w:tcPr>
            <w:tcW w:w="3730" w:type="pct"/>
            <w:tcBorders>
              <w:bottom w:val="single" w:sz="4" w:space="0" w:color="000000"/>
            </w:tcBorders>
            <w:shd w:val="clear" w:color="auto" w:fill="auto"/>
            <w:vAlign w:val="bottom"/>
          </w:tcPr>
          <w:p w:rsidR="00626C52" w:rsidRPr="00BC1E50" w:rsidRDefault="00626C52" w:rsidP="00F85F71">
            <w:pPr>
              <w:widowControl w:val="0"/>
              <w:autoSpaceDE w:val="0"/>
              <w:autoSpaceDN w:val="0"/>
              <w:adjustRightInd w:val="0"/>
              <w:spacing w:line="260" w:lineRule="exact"/>
              <w:ind w:left="102"/>
              <w:rPr>
                <w:rFonts w:ascii="Arial" w:hAnsi="Arial"/>
                <w:sz w:val="16"/>
                <w:szCs w:val="16"/>
                <w:lang w:val="vi-VN"/>
              </w:rPr>
            </w:pPr>
            <w:r w:rsidRPr="00BC1E50">
              <w:rPr>
                <w:rFonts w:ascii="Arial" w:hAnsi="Arial"/>
                <w:sz w:val="16"/>
                <w:szCs w:val="16"/>
                <w:lang w:val="vi-VN"/>
              </w:rPr>
              <w:t>20% Vốn pháp định của tổ chức kinh doanh chứng khoán</w:t>
            </w:r>
          </w:p>
        </w:tc>
        <w:tc>
          <w:tcPr>
            <w:tcW w:w="1015" w:type="pct"/>
            <w:tcBorders>
              <w:bottom w:val="single" w:sz="4" w:space="0" w:color="000000"/>
            </w:tcBorders>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sz w:val="16"/>
                <w:szCs w:val="16"/>
              </w:rPr>
            </w:pPr>
            <w:r>
              <w:rPr>
                <w:rFonts w:ascii="Arial" w:hAnsi="Arial"/>
                <w:sz w:val="16"/>
                <w:szCs w:val="16"/>
              </w:rPr>
              <w:t xml:space="preserve">              7.000.000.000 </w:t>
            </w:r>
          </w:p>
        </w:tc>
      </w:tr>
      <w:tr w:rsidR="00626C52" w:rsidRPr="00BC1E50" w:rsidTr="00F85F71">
        <w:tblPrEx>
          <w:tblCellMar>
            <w:top w:w="0" w:type="dxa"/>
            <w:left w:w="0" w:type="dxa"/>
            <w:bottom w:w="0" w:type="dxa"/>
            <w:right w:w="0" w:type="dxa"/>
          </w:tblCellMar>
        </w:tblPrEx>
        <w:trPr>
          <w:trHeight w:val="288"/>
        </w:trPr>
        <w:tc>
          <w:tcPr>
            <w:tcW w:w="3985" w:type="pct"/>
            <w:gridSpan w:val="2"/>
            <w:tcBorders>
              <w:top w:val="single" w:sz="4" w:space="0" w:color="000000"/>
              <w:bottom w:val="single" w:sz="4" w:space="0" w:color="000000"/>
            </w:tcBorders>
            <w:shd w:val="clear" w:color="auto" w:fill="auto"/>
            <w:vAlign w:val="bottom"/>
          </w:tcPr>
          <w:p w:rsidR="00626C52" w:rsidRPr="00BC1E50" w:rsidRDefault="00626C52" w:rsidP="00F85F71">
            <w:pPr>
              <w:widowControl w:val="0"/>
              <w:autoSpaceDE w:val="0"/>
              <w:autoSpaceDN w:val="0"/>
              <w:adjustRightInd w:val="0"/>
              <w:spacing w:line="260" w:lineRule="exact"/>
              <w:ind w:left="180" w:hanging="135"/>
              <w:rPr>
                <w:rFonts w:ascii="Arial" w:hAnsi="Arial"/>
                <w:b/>
                <w:sz w:val="16"/>
                <w:szCs w:val="16"/>
                <w:lang w:val="vi-VN"/>
              </w:rPr>
            </w:pPr>
            <w:r w:rsidRPr="00BC1E50">
              <w:rPr>
                <w:rFonts w:ascii="Arial" w:hAnsi="Arial"/>
                <w:b/>
                <w:bCs/>
                <w:sz w:val="16"/>
                <w:szCs w:val="16"/>
                <w:lang w:val="vi-VN"/>
              </w:rPr>
              <w:t>C.TỔNG GIÁ TRỊ RỦI RO HOẠT ĐỘNG</w:t>
            </w:r>
          </w:p>
        </w:tc>
        <w:tc>
          <w:tcPr>
            <w:tcW w:w="1015" w:type="pct"/>
            <w:tcBorders>
              <w:top w:val="single" w:sz="4" w:space="0" w:color="000000"/>
              <w:bottom w:val="single" w:sz="4" w:space="0" w:color="000000"/>
            </w:tcBorders>
            <w:shd w:val="clear" w:color="auto" w:fill="auto"/>
            <w:vAlign w:val="bottom"/>
          </w:tcPr>
          <w:p w:rsidR="00626C52" w:rsidRPr="00BC1E50" w:rsidRDefault="00626C52" w:rsidP="00F85F71">
            <w:pPr>
              <w:widowControl w:val="0"/>
              <w:autoSpaceDE w:val="0"/>
              <w:autoSpaceDN w:val="0"/>
              <w:adjustRightInd w:val="0"/>
              <w:spacing w:line="260" w:lineRule="exact"/>
              <w:ind w:right="60"/>
              <w:jc w:val="right"/>
              <w:rPr>
                <w:rFonts w:ascii="Arial" w:hAnsi="Arial"/>
                <w:b/>
                <w:sz w:val="16"/>
                <w:szCs w:val="16"/>
                <w:lang w:val="en-US"/>
              </w:rPr>
            </w:pPr>
            <w:r w:rsidRPr="005376C0">
              <w:rPr>
                <w:rFonts w:ascii="Arial" w:hAnsi="Arial"/>
                <w:b/>
                <w:bCs/>
                <w:sz w:val="16"/>
                <w:szCs w:val="16"/>
              </w:rPr>
              <w:t>7</w:t>
            </w:r>
            <w:r>
              <w:rPr>
                <w:rFonts w:ascii="Arial" w:hAnsi="Arial"/>
                <w:b/>
                <w:bCs/>
                <w:sz w:val="16"/>
                <w:szCs w:val="16"/>
              </w:rPr>
              <w:t>.</w:t>
            </w:r>
            <w:r w:rsidRPr="005376C0">
              <w:rPr>
                <w:rFonts w:ascii="Arial" w:hAnsi="Arial"/>
                <w:b/>
                <w:bCs/>
                <w:sz w:val="16"/>
                <w:szCs w:val="16"/>
              </w:rPr>
              <w:t>000</w:t>
            </w:r>
            <w:r>
              <w:rPr>
                <w:rFonts w:ascii="Arial" w:hAnsi="Arial"/>
                <w:b/>
                <w:bCs/>
                <w:sz w:val="16"/>
                <w:szCs w:val="16"/>
              </w:rPr>
              <w:t>.</w:t>
            </w:r>
            <w:r w:rsidRPr="005376C0">
              <w:rPr>
                <w:rFonts w:ascii="Arial" w:hAnsi="Arial"/>
                <w:b/>
                <w:bCs/>
                <w:sz w:val="16"/>
                <w:szCs w:val="16"/>
              </w:rPr>
              <w:t>000</w:t>
            </w:r>
            <w:r>
              <w:rPr>
                <w:rFonts w:ascii="Arial" w:hAnsi="Arial"/>
                <w:b/>
                <w:bCs/>
                <w:sz w:val="16"/>
                <w:szCs w:val="16"/>
              </w:rPr>
              <w:t>.</w:t>
            </w:r>
            <w:r w:rsidRPr="005376C0">
              <w:rPr>
                <w:rFonts w:ascii="Arial" w:hAnsi="Arial"/>
                <w:b/>
                <w:bCs/>
                <w:sz w:val="16"/>
                <w:szCs w:val="16"/>
              </w:rPr>
              <w:t>000</w:t>
            </w:r>
          </w:p>
        </w:tc>
      </w:tr>
      <w:tr w:rsidR="00626C52" w:rsidRPr="00BC1E50" w:rsidTr="00F85F71">
        <w:tblPrEx>
          <w:tblCellMar>
            <w:top w:w="0" w:type="dxa"/>
            <w:left w:w="0" w:type="dxa"/>
            <w:bottom w:w="0" w:type="dxa"/>
            <w:right w:w="0" w:type="dxa"/>
          </w:tblCellMar>
        </w:tblPrEx>
        <w:trPr>
          <w:trHeight w:val="288"/>
        </w:trPr>
        <w:tc>
          <w:tcPr>
            <w:tcW w:w="3985" w:type="pct"/>
            <w:gridSpan w:val="2"/>
            <w:tcBorders>
              <w:top w:val="single" w:sz="4" w:space="0" w:color="000000"/>
              <w:bottom w:val="double" w:sz="4" w:space="0" w:color="auto"/>
            </w:tcBorders>
            <w:shd w:val="clear" w:color="auto" w:fill="auto"/>
            <w:vAlign w:val="bottom"/>
          </w:tcPr>
          <w:p w:rsidR="00626C52" w:rsidRPr="00BC1E50" w:rsidRDefault="00626C52" w:rsidP="00F85F71">
            <w:pPr>
              <w:widowControl w:val="0"/>
              <w:autoSpaceDE w:val="0"/>
              <w:autoSpaceDN w:val="0"/>
              <w:adjustRightInd w:val="0"/>
              <w:spacing w:line="260" w:lineRule="exact"/>
              <w:ind w:left="180" w:hanging="135"/>
              <w:rPr>
                <w:rFonts w:ascii="Arial" w:hAnsi="Arial"/>
                <w:b/>
                <w:sz w:val="16"/>
                <w:szCs w:val="16"/>
                <w:lang w:val="vi-VN"/>
              </w:rPr>
            </w:pPr>
            <w:r w:rsidRPr="00BC1E50">
              <w:rPr>
                <w:rFonts w:ascii="Arial" w:hAnsi="Arial"/>
                <w:b/>
                <w:bCs/>
                <w:sz w:val="16"/>
                <w:szCs w:val="16"/>
                <w:lang w:val="vi-VN"/>
              </w:rPr>
              <w:t>D.TỔNG GIÁ TRỊ RỦI RO</w:t>
            </w:r>
          </w:p>
        </w:tc>
        <w:tc>
          <w:tcPr>
            <w:tcW w:w="1015" w:type="pct"/>
            <w:tcBorders>
              <w:top w:val="single" w:sz="4" w:space="0" w:color="000000"/>
              <w:bottom w:val="double" w:sz="4" w:space="0" w:color="auto"/>
            </w:tcBorders>
            <w:shd w:val="clear" w:color="auto" w:fill="auto"/>
            <w:vAlign w:val="bottom"/>
          </w:tcPr>
          <w:p w:rsidR="00626C52" w:rsidRPr="00BC1E50" w:rsidRDefault="00920397" w:rsidP="00F85F71">
            <w:pPr>
              <w:widowControl w:val="0"/>
              <w:autoSpaceDE w:val="0"/>
              <w:autoSpaceDN w:val="0"/>
              <w:adjustRightInd w:val="0"/>
              <w:spacing w:line="260" w:lineRule="exact"/>
              <w:ind w:right="60"/>
              <w:jc w:val="right"/>
              <w:rPr>
                <w:rFonts w:ascii="Arial" w:hAnsi="Arial"/>
                <w:b/>
                <w:sz w:val="16"/>
                <w:szCs w:val="16"/>
                <w:lang w:val="en-US"/>
              </w:rPr>
            </w:pPr>
            <w:r w:rsidRPr="00920397">
              <w:rPr>
                <w:rFonts w:ascii="Arial" w:hAnsi="Arial"/>
                <w:b/>
                <w:bCs/>
                <w:sz w:val="16"/>
                <w:szCs w:val="16"/>
              </w:rPr>
              <w:t>7</w:t>
            </w:r>
            <w:r>
              <w:rPr>
                <w:rFonts w:ascii="Arial" w:hAnsi="Arial"/>
                <w:b/>
                <w:bCs/>
                <w:sz w:val="16"/>
                <w:szCs w:val="16"/>
              </w:rPr>
              <w:t>.</w:t>
            </w:r>
            <w:r w:rsidRPr="00920397">
              <w:rPr>
                <w:rFonts w:ascii="Arial" w:hAnsi="Arial"/>
                <w:b/>
                <w:bCs/>
                <w:sz w:val="16"/>
                <w:szCs w:val="16"/>
              </w:rPr>
              <w:t>008</w:t>
            </w:r>
            <w:r>
              <w:rPr>
                <w:rFonts w:ascii="Arial" w:hAnsi="Arial"/>
                <w:b/>
                <w:bCs/>
                <w:sz w:val="16"/>
                <w:szCs w:val="16"/>
              </w:rPr>
              <w:t>.</w:t>
            </w:r>
            <w:r w:rsidRPr="00920397">
              <w:rPr>
                <w:rFonts w:ascii="Arial" w:hAnsi="Arial"/>
                <w:b/>
                <w:bCs/>
                <w:sz w:val="16"/>
                <w:szCs w:val="16"/>
              </w:rPr>
              <w:t>036</w:t>
            </w:r>
            <w:r>
              <w:rPr>
                <w:rFonts w:ascii="Arial" w:hAnsi="Arial"/>
                <w:b/>
                <w:bCs/>
                <w:sz w:val="16"/>
                <w:szCs w:val="16"/>
              </w:rPr>
              <w:t>.</w:t>
            </w:r>
            <w:r w:rsidRPr="00920397">
              <w:rPr>
                <w:rFonts w:ascii="Arial" w:hAnsi="Arial"/>
                <w:b/>
                <w:bCs/>
                <w:sz w:val="16"/>
                <w:szCs w:val="16"/>
              </w:rPr>
              <w:t>132</w:t>
            </w:r>
          </w:p>
        </w:tc>
      </w:tr>
    </w:tbl>
    <w:p w:rsidR="00534E22" w:rsidRPr="000D261B" w:rsidRDefault="00534E22" w:rsidP="00534E22">
      <w:pPr>
        <w:rPr>
          <w:rFonts w:ascii="Palatino Linotype" w:hAnsi="Palatino Linotype"/>
          <w:lang w:val="vi-VN"/>
        </w:rPr>
      </w:pPr>
    </w:p>
    <w:p w:rsidR="0031738A" w:rsidRPr="00845F35" w:rsidRDefault="0099514B" w:rsidP="0031738A">
      <w:pPr>
        <w:rPr>
          <w:rFonts w:ascii="Palatino Linotype" w:hAnsi="Palatino Linotype"/>
          <w:sz w:val="20"/>
          <w:lang w:val="en-US"/>
        </w:rPr>
      </w:pPr>
      <w:r w:rsidRPr="0099514B">
        <w:rPr>
          <w:rFonts w:ascii="Palatino Linotype" w:hAnsi="Palatino Linotype"/>
          <w:sz w:val="20"/>
          <w:lang w:val="vi-VN"/>
        </w:rPr>
        <w:t>Ngày</w:t>
      </w:r>
      <w:r w:rsidR="009E7B17">
        <w:rPr>
          <w:rFonts w:ascii="Palatino Linotype" w:hAnsi="Palatino Linotype"/>
          <w:sz w:val="20"/>
          <w:lang w:val="en-US"/>
        </w:rPr>
        <w:t>:</w:t>
      </w:r>
      <w:r w:rsidR="0031738A">
        <w:rPr>
          <w:rFonts w:ascii="Palatino Linotype" w:hAnsi="Palatino Linotype"/>
          <w:sz w:val="20"/>
          <w:lang w:val="en-US"/>
        </w:rPr>
        <w:t xml:space="preserve"> 6 tháng 8 năm 2015</w:t>
      </w:r>
    </w:p>
    <w:p w:rsidR="00632DC5" w:rsidRPr="00A73EAB" w:rsidRDefault="00632DC5" w:rsidP="00534E22">
      <w:pPr>
        <w:rPr>
          <w:rFonts w:ascii="Palatino Linotype" w:hAnsi="Palatino Linotype"/>
          <w:sz w:val="20"/>
          <w:lang w:val="en-US"/>
        </w:rPr>
      </w:pPr>
    </w:p>
    <w:p w:rsidR="00632DC5" w:rsidRDefault="00632DC5" w:rsidP="00632DC5">
      <w:pPr>
        <w:ind w:left="126"/>
        <w:rPr>
          <w:rFonts w:ascii="Palatino Linotype" w:hAnsi="Palatino Linotype"/>
          <w:sz w:val="20"/>
          <w:lang w:val="en-US"/>
        </w:rPr>
      </w:pPr>
    </w:p>
    <w:p w:rsidR="00915A5A" w:rsidRDefault="00915A5A" w:rsidP="00632DC5">
      <w:pPr>
        <w:ind w:left="126"/>
        <w:rPr>
          <w:rFonts w:ascii="Palatino Linotype" w:hAnsi="Palatino Linotype"/>
          <w:sz w:val="20"/>
          <w:lang w:val="en-US"/>
        </w:rPr>
      </w:pPr>
    </w:p>
    <w:tbl>
      <w:tblPr>
        <w:tblW w:w="8666" w:type="dxa"/>
        <w:tblLook w:val="01E0"/>
      </w:tblPr>
      <w:tblGrid>
        <w:gridCol w:w="2718"/>
        <w:gridCol w:w="3150"/>
        <w:gridCol w:w="2798"/>
      </w:tblGrid>
      <w:tr w:rsidR="00915A5A" w:rsidRPr="000E7AB8" w:rsidTr="00F85F71">
        <w:tc>
          <w:tcPr>
            <w:tcW w:w="2718" w:type="dxa"/>
            <w:vAlign w:val="bottom"/>
          </w:tcPr>
          <w:p w:rsidR="00915A5A" w:rsidRPr="000E7AB8" w:rsidRDefault="00915A5A" w:rsidP="00F85F71">
            <w:pPr>
              <w:pStyle w:val="BodyText"/>
              <w:spacing w:after="0" w:line="260" w:lineRule="atLeast"/>
              <w:jc w:val="center"/>
              <w:rPr>
                <w:rFonts w:ascii="Palatino Linotype" w:hAnsi="Palatino Linotype"/>
                <w:b/>
                <w:sz w:val="20"/>
                <w:lang w:val="en-US"/>
              </w:rPr>
            </w:pPr>
            <w:r w:rsidRPr="000E7AB8">
              <w:rPr>
                <w:rFonts w:ascii="Palatino Linotype" w:hAnsi="Palatino Linotype"/>
                <w:b/>
                <w:sz w:val="20"/>
                <w:lang w:val="en-US"/>
              </w:rPr>
              <w:t>Kế toán trưởng</w:t>
            </w:r>
          </w:p>
        </w:tc>
        <w:tc>
          <w:tcPr>
            <w:tcW w:w="3150" w:type="dxa"/>
            <w:vAlign w:val="bottom"/>
          </w:tcPr>
          <w:p w:rsidR="00915A5A" w:rsidRPr="000E7AB8" w:rsidRDefault="00915A5A" w:rsidP="00F85F71">
            <w:pPr>
              <w:pStyle w:val="BodyText"/>
              <w:spacing w:after="0" w:line="260" w:lineRule="atLeast"/>
              <w:ind w:firstLine="207"/>
              <w:jc w:val="center"/>
              <w:rPr>
                <w:rFonts w:ascii="Palatino Linotype" w:hAnsi="Palatino Linotype"/>
                <w:b/>
                <w:sz w:val="20"/>
                <w:lang w:val="en-US"/>
              </w:rPr>
            </w:pPr>
            <w:r w:rsidRPr="000E7AB8">
              <w:rPr>
                <w:rFonts w:ascii="Palatino Linotype" w:hAnsi="Palatino Linotype"/>
                <w:b/>
                <w:sz w:val="20"/>
                <w:lang w:val="en-US"/>
              </w:rPr>
              <w:t>Kiểm soát nội bộ</w:t>
            </w:r>
          </w:p>
        </w:tc>
        <w:tc>
          <w:tcPr>
            <w:tcW w:w="2798" w:type="dxa"/>
            <w:vAlign w:val="bottom"/>
          </w:tcPr>
          <w:p w:rsidR="00915A5A" w:rsidRPr="000E7AB8" w:rsidRDefault="00915A5A" w:rsidP="00F85F71">
            <w:pPr>
              <w:pStyle w:val="BodyText"/>
              <w:spacing w:after="0" w:line="260" w:lineRule="atLeast"/>
              <w:jc w:val="center"/>
              <w:rPr>
                <w:rFonts w:ascii="Palatino Linotype" w:hAnsi="Palatino Linotype"/>
                <w:b/>
                <w:sz w:val="20"/>
                <w:lang w:val="en-US"/>
              </w:rPr>
            </w:pPr>
            <w:r w:rsidRPr="000E7AB8">
              <w:rPr>
                <w:rFonts w:ascii="Palatino Linotype" w:hAnsi="Palatino Linotype"/>
                <w:b/>
                <w:sz w:val="20"/>
                <w:lang w:val="en-US"/>
              </w:rPr>
              <w:t>Tổng Giám đốc</w:t>
            </w:r>
          </w:p>
        </w:tc>
      </w:tr>
      <w:tr w:rsidR="00915A5A" w:rsidRPr="000E7AB8" w:rsidTr="00F85F71">
        <w:tc>
          <w:tcPr>
            <w:tcW w:w="2718" w:type="dxa"/>
            <w:vAlign w:val="bottom"/>
          </w:tcPr>
          <w:p w:rsidR="00915A5A" w:rsidRPr="000E7AB8" w:rsidRDefault="00915A5A" w:rsidP="00F85F71">
            <w:pPr>
              <w:pStyle w:val="BodyText"/>
              <w:spacing w:after="0" w:line="260" w:lineRule="atLeast"/>
              <w:jc w:val="center"/>
              <w:rPr>
                <w:rFonts w:ascii="Palatino Linotype" w:hAnsi="Palatino Linotype"/>
                <w:sz w:val="20"/>
                <w:lang w:val="vi-VN"/>
              </w:rPr>
            </w:pPr>
          </w:p>
          <w:p w:rsidR="00915A5A" w:rsidRDefault="00915A5A" w:rsidP="00F85F71">
            <w:pPr>
              <w:pStyle w:val="BodyText"/>
              <w:spacing w:after="0" w:line="260" w:lineRule="atLeast"/>
              <w:jc w:val="center"/>
              <w:rPr>
                <w:rFonts w:ascii="Palatino Linotype" w:hAnsi="Palatino Linotype"/>
                <w:sz w:val="20"/>
                <w:lang w:val="en-US"/>
              </w:rPr>
            </w:pPr>
          </w:p>
          <w:p w:rsidR="00F85F71" w:rsidRDefault="00F85F71" w:rsidP="00F85F71">
            <w:pPr>
              <w:pStyle w:val="BodyText"/>
              <w:spacing w:after="0" w:line="260" w:lineRule="atLeast"/>
              <w:jc w:val="center"/>
              <w:rPr>
                <w:rFonts w:ascii="Palatino Linotype" w:hAnsi="Palatino Linotype"/>
                <w:sz w:val="20"/>
                <w:lang w:val="en-US"/>
              </w:rPr>
            </w:pPr>
          </w:p>
          <w:p w:rsidR="00F85F71" w:rsidRPr="00F85F71" w:rsidRDefault="00F85F71" w:rsidP="00F85F71">
            <w:pPr>
              <w:pStyle w:val="BodyText"/>
              <w:spacing w:after="0" w:line="260" w:lineRule="atLeast"/>
              <w:jc w:val="center"/>
              <w:rPr>
                <w:rFonts w:ascii="Palatino Linotype" w:hAnsi="Palatino Linotype"/>
                <w:sz w:val="20"/>
                <w:lang w:val="en-US"/>
              </w:rPr>
            </w:pPr>
          </w:p>
        </w:tc>
        <w:tc>
          <w:tcPr>
            <w:tcW w:w="3150" w:type="dxa"/>
            <w:vAlign w:val="bottom"/>
          </w:tcPr>
          <w:p w:rsidR="00915A5A" w:rsidRDefault="00915A5A" w:rsidP="00F85F71">
            <w:pPr>
              <w:pStyle w:val="BodyText"/>
              <w:spacing w:after="0" w:line="260" w:lineRule="atLeast"/>
              <w:ind w:firstLine="207"/>
              <w:jc w:val="center"/>
              <w:rPr>
                <w:rFonts w:ascii="Palatino Linotype" w:hAnsi="Palatino Linotype"/>
                <w:sz w:val="20"/>
                <w:lang w:val="en-US"/>
              </w:rPr>
            </w:pPr>
          </w:p>
          <w:p w:rsidR="00F85F71" w:rsidRPr="00F85F71" w:rsidRDefault="00F85F71" w:rsidP="00F85F71">
            <w:pPr>
              <w:pStyle w:val="BodyText"/>
              <w:spacing w:after="0" w:line="260" w:lineRule="atLeast"/>
              <w:ind w:firstLine="207"/>
              <w:jc w:val="center"/>
              <w:rPr>
                <w:rFonts w:ascii="Palatino Linotype" w:hAnsi="Palatino Linotype"/>
                <w:sz w:val="20"/>
                <w:lang w:val="en-US"/>
              </w:rPr>
            </w:pPr>
          </w:p>
        </w:tc>
        <w:tc>
          <w:tcPr>
            <w:tcW w:w="2798" w:type="dxa"/>
            <w:vAlign w:val="bottom"/>
          </w:tcPr>
          <w:p w:rsidR="00915A5A" w:rsidRPr="000E7AB8" w:rsidRDefault="00915A5A" w:rsidP="00F85F71">
            <w:pPr>
              <w:pStyle w:val="BodyText"/>
              <w:spacing w:after="0" w:line="260" w:lineRule="atLeast"/>
              <w:jc w:val="center"/>
              <w:rPr>
                <w:rFonts w:ascii="Palatino Linotype" w:hAnsi="Palatino Linotype"/>
                <w:sz w:val="20"/>
                <w:lang w:val="vi-VN"/>
              </w:rPr>
            </w:pPr>
          </w:p>
        </w:tc>
      </w:tr>
      <w:tr w:rsidR="00915A5A" w:rsidRPr="000E7AB8" w:rsidTr="00F85F71">
        <w:trPr>
          <w:trHeight w:val="423"/>
        </w:trPr>
        <w:tc>
          <w:tcPr>
            <w:tcW w:w="2718" w:type="dxa"/>
            <w:vAlign w:val="bottom"/>
          </w:tcPr>
          <w:p w:rsidR="00915A5A" w:rsidRPr="000E7AB8" w:rsidRDefault="00915A5A" w:rsidP="00F85F71">
            <w:pPr>
              <w:pStyle w:val="BodyText"/>
              <w:spacing w:after="0" w:line="260" w:lineRule="atLeast"/>
              <w:jc w:val="center"/>
              <w:rPr>
                <w:rFonts w:ascii="Palatino Linotype" w:hAnsi="Palatino Linotype"/>
                <w:sz w:val="20"/>
                <w:lang w:val="en-US"/>
              </w:rPr>
            </w:pPr>
            <w:r w:rsidRPr="000E7AB8">
              <w:rPr>
                <w:rFonts w:ascii="Palatino Linotype" w:hAnsi="Palatino Linotype"/>
                <w:sz w:val="20"/>
                <w:lang w:val="en-US"/>
              </w:rPr>
              <w:t>Dương Hữu Chinh</w:t>
            </w:r>
          </w:p>
        </w:tc>
        <w:tc>
          <w:tcPr>
            <w:tcW w:w="3150" w:type="dxa"/>
            <w:vAlign w:val="bottom"/>
          </w:tcPr>
          <w:p w:rsidR="00915A5A" w:rsidRPr="000E7AB8" w:rsidRDefault="00915A5A" w:rsidP="00F85F71">
            <w:pPr>
              <w:pStyle w:val="BodyText"/>
              <w:spacing w:after="0" w:line="260" w:lineRule="atLeast"/>
              <w:ind w:firstLine="207"/>
              <w:jc w:val="center"/>
              <w:rPr>
                <w:rFonts w:ascii="Palatino Linotype" w:hAnsi="Palatino Linotype"/>
                <w:sz w:val="20"/>
                <w:lang w:val="en-US"/>
              </w:rPr>
            </w:pPr>
            <w:r w:rsidRPr="000E7AB8">
              <w:rPr>
                <w:rFonts w:ascii="Palatino Linotype" w:hAnsi="Palatino Linotype"/>
                <w:sz w:val="20"/>
                <w:lang w:val="en-US"/>
              </w:rPr>
              <w:t>Trần Thị Thanh Hương</w:t>
            </w:r>
          </w:p>
        </w:tc>
        <w:tc>
          <w:tcPr>
            <w:tcW w:w="2798" w:type="dxa"/>
            <w:vAlign w:val="bottom"/>
          </w:tcPr>
          <w:p w:rsidR="00915A5A" w:rsidRPr="000E7AB8" w:rsidRDefault="00CD7B68" w:rsidP="00F85F71">
            <w:pPr>
              <w:pStyle w:val="BodyText"/>
              <w:spacing w:after="0" w:line="260" w:lineRule="atLeast"/>
              <w:jc w:val="center"/>
              <w:rPr>
                <w:rFonts w:ascii="Palatino Linotype" w:hAnsi="Palatino Linotype"/>
                <w:sz w:val="20"/>
                <w:lang w:val="en-US"/>
              </w:rPr>
            </w:pPr>
            <w:r>
              <w:rPr>
                <w:rFonts w:ascii="Palatino Linotype" w:hAnsi="Palatino Linotype"/>
                <w:sz w:val="20"/>
                <w:lang w:val="en-US"/>
              </w:rPr>
              <w:t>Đinh Văn Sơn</w:t>
            </w:r>
          </w:p>
        </w:tc>
      </w:tr>
    </w:tbl>
    <w:p w:rsidR="00915A5A" w:rsidRDefault="00915A5A" w:rsidP="00632DC5">
      <w:pPr>
        <w:ind w:left="126"/>
        <w:rPr>
          <w:rFonts w:ascii="Palatino Linotype" w:hAnsi="Palatino Linotype"/>
          <w:sz w:val="20"/>
          <w:lang w:val="en-US"/>
        </w:rPr>
      </w:pPr>
    </w:p>
    <w:p w:rsidR="00915A5A" w:rsidRPr="00915A5A" w:rsidRDefault="00915A5A" w:rsidP="00632DC5">
      <w:pPr>
        <w:ind w:left="126"/>
        <w:rPr>
          <w:rFonts w:ascii="Palatino Linotype" w:hAnsi="Palatino Linotype"/>
          <w:sz w:val="20"/>
          <w:lang w:val="en-US"/>
        </w:rPr>
      </w:pPr>
    </w:p>
    <w:p w:rsidR="00632DC5" w:rsidRPr="0099514B" w:rsidRDefault="00632DC5" w:rsidP="00632DC5">
      <w:pPr>
        <w:ind w:left="126"/>
        <w:rPr>
          <w:rFonts w:ascii="Palatino Linotype" w:hAnsi="Palatino Linotype"/>
          <w:sz w:val="20"/>
          <w:lang w:val="vi-VN"/>
        </w:rPr>
      </w:pPr>
    </w:p>
    <w:p w:rsidR="002600CC" w:rsidRPr="00BC1E50" w:rsidRDefault="00314241" w:rsidP="00A14387">
      <w:pPr>
        <w:pStyle w:val="SectionTitle"/>
        <w:rPr>
          <w:rFonts w:ascii="Palatino Linotype" w:hAnsi="Palatino Linotype"/>
          <w:sz w:val="60"/>
          <w:szCs w:val="60"/>
          <w:lang w:val="vi-VN"/>
        </w:rPr>
      </w:pPr>
      <w:bookmarkStart w:id="18" w:name="_Toc329660949"/>
      <w:r w:rsidRPr="000D261B">
        <w:rPr>
          <w:rFonts w:ascii="Palatino Linotype" w:hAnsi="Palatino Linotype"/>
          <w:lang w:val="vi-VN"/>
        </w:rPr>
        <w:br w:type="page"/>
      </w:r>
      <w:bookmarkStart w:id="19" w:name="_Toc362698415"/>
      <w:r w:rsidR="0099514B" w:rsidRPr="00BC1E50">
        <w:rPr>
          <w:rFonts w:ascii="Palatino Linotype" w:hAnsi="Palatino Linotype"/>
          <w:sz w:val="60"/>
          <w:szCs w:val="60"/>
          <w:lang w:val="vi-VN"/>
        </w:rPr>
        <w:lastRenderedPageBreak/>
        <w:t>Bảng tổng hợp các chỉ tiêu rủi ro và vốn khả dụng</w:t>
      </w:r>
      <w:bookmarkEnd w:id="18"/>
      <w:bookmarkEnd w:id="19"/>
    </w:p>
    <w:tbl>
      <w:tblPr>
        <w:tblW w:w="4920" w:type="pct"/>
        <w:tblLook w:val="01E0"/>
      </w:tblPr>
      <w:tblGrid>
        <w:gridCol w:w="5741"/>
        <w:gridCol w:w="2800"/>
      </w:tblGrid>
      <w:tr w:rsidR="00CA2D58" w:rsidRPr="000E7AB8" w:rsidTr="00F85F71">
        <w:trPr>
          <w:trHeight w:val="288"/>
        </w:trPr>
        <w:tc>
          <w:tcPr>
            <w:tcW w:w="3361" w:type="pct"/>
            <w:vAlign w:val="bottom"/>
          </w:tcPr>
          <w:p w:rsidR="00CA2D58" w:rsidRPr="000E7AB8" w:rsidRDefault="00CA2D58" w:rsidP="00F85F71">
            <w:pPr>
              <w:spacing w:line="260" w:lineRule="exact"/>
              <w:rPr>
                <w:rFonts w:ascii="Arial" w:hAnsi="Arial"/>
                <w:sz w:val="16"/>
                <w:szCs w:val="16"/>
                <w:lang w:val="vi-VN"/>
              </w:rPr>
            </w:pPr>
          </w:p>
        </w:tc>
        <w:tc>
          <w:tcPr>
            <w:tcW w:w="1639" w:type="pct"/>
            <w:vAlign w:val="bottom"/>
          </w:tcPr>
          <w:p w:rsidR="00FC20E3" w:rsidRDefault="0083020A" w:rsidP="00F85F71">
            <w:pPr>
              <w:spacing w:line="260" w:lineRule="exact"/>
              <w:ind w:left="-91"/>
              <w:jc w:val="right"/>
              <w:rPr>
                <w:rFonts w:ascii="Arial" w:hAnsi="Arial"/>
                <w:b/>
                <w:bCs/>
                <w:sz w:val="16"/>
                <w:szCs w:val="16"/>
                <w:lang w:val="vi-VN"/>
              </w:rPr>
            </w:pPr>
            <w:r w:rsidRPr="000E7AB8">
              <w:rPr>
                <w:rFonts w:ascii="Arial" w:hAnsi="Arial"/>
                <w:b/>
                <w:bCs/>
                <w:sz w:val="16"/>
                <w:szCs w:val="16"/>
                <w:lang w:val="vi-VN"/>
              </w:rPr>
              <w:t xml:space="preserve">Năm kết thúc ngày </w:t>
            </w:r>
            <w:r w:rsidR="004139BF" w:rsidRPr="004139BF">
              <w:rPr>
                <w:rFonts w:ascii="Arial" w:hAnsi="Arial"/>
                <w:b/>
                <w:bCs/>
                <w:sz w:val="16"/>
                <w:szCs w:val="16"/>
                <w:lang w:val="vi-VN"/>
              </w:rPr>
              <w:t xml:space="preserve">               </w:t>
            </w:r>
          </w:p>
          <w:p w:rsidR="00CA2D58" w:rsidRPr="00D87571" w:rsidRDefault="006509BE" w:rsidP="00D87571">
            <w:pPr>
              <w:spacing w:line="260" w:lineRule="exact"/>
              <w:ind w:left="-91"/>
              <w:jc w:val="right"/>
              <w:rPr>
                <w:rFonts w:ascii="Arial" w:hAnsi="Arial"/>
                <w:b/>
                <w:bCs/>
                <w:sz w:val="16"/>
                <w:szCs w:val="16"/>
                <w:lang w:val="en-US"/>
              </w:rPr>
            </w:pPr>
            <w:r w:rsidRPr="000E7AB8">
              <w:rPr>
                <w:rFonts w:ascii="Arial" w:hAnsi="Arial"/>
                <w:b/>
                <w:bCs/>
                <w:sz w:val="16"/>
                <w:szCs w:val="16"/>
                <w:lang w:val="vi-VN"/>
              </w:rPr>
              <w:t>3</w:t>
            </w:r>
            <w:r w:rsidRPr="006509BE">
              <w:rPr>
                <w:rFonts w:ascii="Arial" w:hAnsi="Arial"/>
                <w:b/>
                <w:bCs/>
                <w:sz w:val="16"/>
                <w:szCs w:val="16"/>
                <w:lang w:val="vi-VN"/>
              </w:rPr>
              <w:t>0</w:t>
            </w:r>
            <w:r w:rsidRPr="000E7AB8">
              <w:rPr>
                <w:rFonts w:ascii="Arial" w:hAnsi="Arial"/>
                <w:b/>
                <w:bCs/>
                <w:sz w:val="16"/>
                <w:szCs w:val="16"/>
                <w:lang w:val="vi-VN"/>
              </w:rPr>
              <w:t xml:space="preserve"> </w:t>
            </w:r>
            <w:r w:rsidR="004600E8" w:rsidRPr="000E7AB8">
              <w:rPr>
                <w:rFonts w:ascii="Arial" w:hAnsi="Arial"/>
                <w:b/>
                <w:bCs/>
                <w:sz w:val="16"/>
                <w:szCs w:val="16"/>
                <w:lang w:val="vi-VN"/>
              </w:rPr>
              <w:t xml:space="preserve">tháng </w:t>
            </w:r>
            <w:r w:rsidRPr="006509BE">
              <w:rPr>
                <w:rFonts w:ascii="Arial" w:hAnsi="Arial"/>
                <w:b/>
                <w:bCs/>
                <w:sz w:val="16"/>
                <w:szCs w:val="16"/>
                <w:lang w:val="vi-VN"/>
              </w:rPr>
              <w:t>6</w:t>
            </w:r>
            <w:r w:rsidRPr="000E7AB8">
              <w:rPr>
                <w:rFonts w:ascii="Arial" w:hAnsi="Arial"/>
                <w:b/>
                <w:bCs/>
                <w:sz w:val="16"/>
                <w:szCs w:val="16"/>
                <w:lang w:val="vi-VN"/>
              </w:rPr>
              <w:t xml:space="preserve"> </w:t>
            </w:r>
            <w:r w:rsidR="004600E8" w:rsidRPr="000E7AB8">
              <w:rPr>
                <w:rFonts w:ascii="Arial" w:hAnsi="Arial"/>
                <w:b/>
                <w:bCs/>
                <w:sz w:val="16"/>
                <w:szCs w:val="16"/>
                <w:lang w:val="vi-VN"/>
              </w:rPr>
              <w:t xml:space="preserve">năm </w:t>
            </w:r>
            <w:r w:rsidR="00D87571">
              <w:rPr>
                <w:rFonts w:ascii="Arial" w:hAnsi="Arial"/>
                <w:b/>
                <w:bCs/>
                <w:sz w:val="16"/>
                <w:szCs w:val="16"/>
                <w:lang w:val="vi-VN"/>
              </w:rPr>
              <w:t>201</w:t>
            </w:r>
            <w:r w:rsidR="00D87571">
              <w:rPr>
                <w:rFonts w:ascii="Arial" w:hAnsi="Arial"/>
                <w:b/>
                <w:bCs/>
                <w:sz w:val="16"/>
                <w:szCs w:val="16"/>
                <w:lang w:val="en-US"/>
              </w:rPr>
              <w:t>5</w:t>
            </w:r>
          </w:p>
        </w:tc>
      </w:tr>
      <w:tr w:rsidR="00CA2D58" w:rsidRPr="000E7AB8" w:rsidTr="00F85F71">
        <w:trPr>
          <w:trHeight w:val="288"/>
        </w:trPr>
        <w:tc>
          <w:tcPr>
            <w:tcW w:w="3361" w:type="pct"/>
            <w:vAlign w:val="bottom"/>
          </w:tcPr>
          <w:p w:rsidR="00CA2D58" w:rsidRPr="000E7AB8" w:rsidRDefault="00CA2D58" w:rsidP="00F85F71">
            <w:pPr>
              <w:spacing w:line="260" w:lineRule="exact"/>
              <w:rPr>
                <w:rFonts w:ascii="Arial" w:hAnsi="Arial"/>
                <w:sz w:val="16"/>
                <w:szCs w:val="16"/>
                <w:lang w:val="vi-VN"/>
              </w:rPr>
            </w:pPr>
          </w:p>
        </w:tc>
        <w:tc>
          <w:tcPr>
            <w:tcW w:w="1639" w:type="pct"/>
            <w:vAlign w:val="bottom"/>
          </w:tcPr>
          <w:p w:rsidR="00CA2D58" w:rsidRPr="000E7AB8" w:rsidRDefault="008F674D" w:rsidP="00F85F71">
            <w:pPr>
              <w:spacing w:line="260" w:lineRule="exact"/>
              <w:ind w:left="-91"/>
              <w:jc w:val="right"/>
              <w:rPr>
                <w:rFonts w:ascii="Arial" w:hAnsi="Arial"/>
                <w:b/>
                <w:bCs/>
                <w:sz w:val="16"/>
                <w:szCs w:val="16"/>
                <w:lang w:val="vi-VN"/>
              </w:rPr>
            </w:pPr>
            <w:r w:rsidRPr="000E7AB8">
              <w:rPr>
                <w:rFonts w:ascii="Arial" w:hAnsi="Arial"/>
                <w:b/>
                <w:bCs/>
                <w:sz w:val="16"/>
                <w:szCs w:val="16"/>
                <w:lang w:val="vi-VN"/>
              </w:rPr>
              <w:t>Giá trị rủi ro/</w:t>
            </w:r>
            <w:r w:rsidR="00FC20E3">
              <w:rPr>
                <w:rFonts w:ascii="Arial" w:hAnsi="Arial"/>
                <w:b/>
                <w:bCs/>
                <w:sz w:val="16"/>
                <w:szCs w:val="16"/>
                <w:lang w:val="vi-VN"/>
              </w:rPr>
              <w:t xml:space="preserve"> V</w:t>
            </w:r>
            <w:r w:rsidRPr="000E7AB8">
              <w:rPr>
                <w:rFonts w:ascii="Arial" w:hAnsi="Arial"/>
                <w:b/>
                <w:bCs/>
                <w:sz w:val="16"/>
                <w:szCs w:val="16"/>
                <w:lang w:val="vi-VN"/>
              </w:rPr>
              <w:t>ốn khả dụng</w:t>
            </w:r>
            <w:r w:rsidR="00D77EF4" w:rsidRPr="004F278E">
              <w:rPr>
                <w:rFonts w:ascii="Arial" w:hAnsi="Arial"/>
                <w:b/>
                <w:bCs/>
                <w:sz w:val="16"/>
                <w:szCs w:val="16"/>
                <w:lang w:val="vi-VN"/>
              </w:rPr>
              <w:br/>
            </w:r>
            <w:r w:rsidRPr="000E7AB8">
              <w:rPr>
                <w:rFonts w:ascii="Arial" w:hAnsi="Arial"/>
                <w:b/>
                <w:bCs/>
                <w:sz w:val="16"/>
                <w:szCs w:val="16"/>
                <w:lang w:val="vi-VN"/>
              </w:rPr>
              <w:t>VNĐ</w:t>
            </w:r>
          </w:p>
        </w:tc>
      </w:tr>
      <w:tr w:rsidR="00136ED1" w:rsidRPr="000E7AB8" w:rsidTr="00F85F71">
        <w:trPr>
          <w:trHeight w:val="288"/>
        </w:trPr>
        <w:tc>
          <w:tcPr>
            <w:tcW w:w="3361" w:type="pct"/>
            <w:vAlign w:val="bottom"/>
          </w:tcPr>
          <w:p w:rsidR="00136ED1" w:rsidRPr="000E7AB8" w:rsidRDefault="00136ED1" w:rsidP="00F85F71">
            <w:pPr>
              <w:spacing w:line="260" w:lineRule="exact"/>
              <w:rPr>
                <w:rFonts w:ascii="Arial" w:hAnsi="Arial"/>
                <w:sz w:val="16"/>
                <w:szCs w:val="16"/>
                <w:lang w:val="vi-VN"/>
              </w:rPr>
            </w:pPr>
            <w:r w:rsidRPr="000E7AB8">
              <w:rPr>
                <w:rFonts w:ascii="Arial" w:hAnsi="Arial"/>
                <w:sz w:val="16"/>
                <w:szCs w:val="16"/>
                <w:lang w:val="vi-VN"/>
              </w:rPr>
              <w:t>Tổng giá trị rủi ro thị trường</w:t>
            </w:r>
          </w:p>
        </w:tc>
        <w:tc>
          <w:tcPr>
            <w:tcW w:w="1639" w:type="pct"/>
            <w:vAlign w:val="bottom"/>
          </w:tcPr>
          <w:p w:rsidR="00136ED1" w:rsidRPr="000E7AB8" w:rsidRDefault="00136ED1" w:rsidP="00F85F71">
            <w:pPr>
              <w:spacing w:line="260" w:lineRule="exact"/>
              <w:ind w:left="-91"/>
              <w:jc w:val="right"/>
              <w:rPr>
                <w:rFonts w:ascii="Arial" w:hAnsi="Arial"/>
                <w:b/>
                <w:bCs/>
                <w:sz w:val="16"/>
                <w:szCs w:val="16"/>
              </w:rPr>
            </w:pPr>
            <w:r w:rsidRPr="00CB1225">
              <w:rPr>
                <w:rFonts w:ascii="Arial" w:hAnsi="Arial"/>
                <w:b/>
                <w:bCs/>
                <w:sz w:val="16"/>
                <w:szCs w:val="16"/>
              </w:rPr>
              <w:t>-</w:t>
            </w:r>
          </w:p>
        </w:tc>
      </w:tr>
      <w:tr w:rsidR="00136ED1" w:rsidRPr="000E7AB8" w:rsidTr="00F85F71">
        <w:trPr>
          <w:trHeight w:val="288"/>
        </w:trPr>
        <w:tc>
          <w:tcPr>
            <w:tcW w:w="3361" w:type="pct"/>
            <w:vAlign w:val="bottom"/>
          </w:tcPr>
          <w:p w:rsidR="00136ED1" w:rsidRPr="000E7AB8" w:rsidRDefault="00136ED1" w:rsidP="00F85F71">
            <w:pPr>
              <w:spacing w:line="260" w:lineRule="exact"/>
              <w:rPr>
                <w:rFonts w:ascii="Arial" w:hAnsi="Arial"/>
                <w:sz w:val="16"/>
                <w:szCs w:val="16"/>
                <w:lang w:val="vi-VN"/>
              </w:rPr>
            </w:pPr>
            <w:r w:rsidRPr="000E7AB8">
              <w:rPr>
                <w:rFonts w:ascii="Arial" w:hAnsi="Arial"/>
                <w:sz w:val="16"/>
                <w:szCs w:val="16"/>
                <w:lang w:val="vi-VN"/>
              </w:rPr>
              <w:t>Tổng giá trị rủi ro thanh toán</w:t>
            </w:r>
          </w:p>
        </w:tc>
        <w:tc>
          <w:tcPr>
            <w:tcW w:w="1639" w:type="pct"/>
            <w:vAlign w:val="bottom"/>
          </w:tcPr>
          <w:p w:rsidR="00136ED1" w:rsidRPr="000E7AB8" w:rsidRDefault="00136ED1" w:rsidP="00F85F71">
            <w:pPr>
              <w:spacing w:line="260" w:lineRule="exact"/>
              <w:ind w:left="-91"/>
              <w:jc w:val="right"/>
              <w:rPr>
                <w:rFonts w:ascii="Arial" w:hAnsi="Arial"/>
                <w:sz w:val="16"/>
                <w:szCs w:val="16"/>
              </w:rPr>
            </w:pPr>
            <w:r>
              <w:rPr>
                <w:rFonts w:ascii="Arial" w:hAnsi="Arial"/>
                <w:sz w:val="16"/>
                <w:szCs w:val="16"/>
              </w:rPr>
              <w:t xml:space="preserve">                      8.036.132 </w:t>
            </w:r>
          </w:p>
        </w:tc>
      </w:tr>
      <w:tr w:rsidR="00136ED1" w:rsidRPr="000E7AB8" w:rsidTr="00F85F71">
        <w:trPr>
          <w:trHeight w:val="288"/>
        </w:trPr>
        <w:tc>
          <w:tcPr>
            <w:tcW w:w="3361" w:type="pct"/>
            <w:tcBorders>
              <w:bottom w:val="single" w:sz="4" w:space="0" w:color="auto"/>
            </w:tcBorders>
            <w:vAlign w:val="bottom"/>
          </w:tcPr>
          <w:p w:rsidR="00136ED1" w:rsidRPr="000E7AB8" w:rsidRDefault="00136ED1" w:rsidP="00F85F71">
            <w:pPr>
              <w:spacing w:line="260" w:lineRule="exact"/>
              <w:rPr>
                <w:rFonts w:ascii="Arial" w:hAnsi="Arial"/>
                <w:sz w:val="16"/>
                <w:szCs w:val="16"/>
                <w:lang w:val="vi-VN"/>
              </w:rPr>
            </w:pPr>
            <w:r w:rsidRPr="000E7AB8">
              <w:rPr>
                <w:rFonts w:ascii="Arial" w:hAnsi="Arial"/>
                <w:sz w:val="16"/>
                <w:szCs w:val="16"/>
                <w:lang w:val="vi-VN"/>
              </w:rPr>
              <w:t>Tổng giá trị rủi ro hoạt động</w:t>
            </w:r>
          </w:p>
        </w:tc>
        <w:tc>
          <w:tcPr>
            <w:tcW w:w="1639" w:type="pct"/>
            <w:tcBorders>
              <w:bottom w:val="single" w:sz="4" w:space="0" w:color="auto"/>
            </w:tcBorders>
            <w:vAlign w:val="bottom"/>
          </w:tcPr>
          <w:p w:rsidR="00136ED1" w:rsidRPr="000E7AB8" w:rsidRDefault="00136ED1" w:rsidP="00F85F71">
            <w:pPr>
              <w:spacing w:line="260" w:lineRule="exact"/>
              <w:ind w:left="-91"/>
              <w:jc w:val="right"/>
              <w:rPr>
                <w:rFonts w:ascii="Arial" w:hAnsi="Arial"/>
                <w:bCs/>
                <w:sz w:val="16"/>
                <w:szCs w:val="16"/>
              </w:rPr>
            </w:pPr>
            <w:r>
              <w:rPr>
                <w:rFonts w:ascii="Arial" w:hAnsi="Arial"/>
                <w:sz w:val="16"/>
                <w:szCs w:val="16"/>
              </w:rPr>
              <w:t xml:space="preserve">               7.000.000.000 </w:t>
            </w:r>
          </w:p>
        </w:tc>
      </w:tr>
      <w:tr w:rsidR="00136ED1" w:rsidRPr="000E7AB8" w:rsidTr="009C1E94">
        <w:trPr>
          <w:trHeight w:val="288"/>
        </w:trPr>
        <w:tc>
          <w:tcPr>
            <w:tcW w:w="3361" w:type="pct"/>
            <w:tcBorders>
              <w:top w:val="single" w:sz="4" w:space="0" w:color="auto"/>
              <w:bottom w:val="single" w:sz="4" w:space="0" w:color="auto"/>
            </w:tcBorders>
            <w:vAlign w:val="bottom"/>
          </w:tcPr>
          <w:p w:rsidR="00136ED1" w:rsidRPr="000E7AB8" w:rsidRDefault="00136ED1" w:rsidP="00F85F71">
            <w:pPr>
              <w:spacing w:line="260" w:lineRule="exact"/>
              <w:rPr>
                <w:rFonts w:ascii="Arial" w:hAnsi="Arial"/>
                <w:b/>
                <w:sz w:val="16"/>
                <w:szCs w:val="16"/>
                <w:lang w:val="vi-VN"/>
              </w:rPr>
            </w:pPr>
            <w:r w:rsidRPr="000E7AB8">
              <w:rPr>
                <w:rFonts w:ascii="Arial" w:hAnsi="Arial"/>
                <w:b/>
                <w:sz w:val="16"/>
                <w:szCs w:val="16"/>
                <w:lang w:val="vi-VN"/>
              </w:rPr>
              <w:t>Tổng giá trị rủi ro</w:t>
            </w:r>
          </w:p>
        </w:tc>
        <w:tc>
          <w:tcPr>
            <w:tcW w:w="1639" w:type="pct"/>
            <w:tcBorders>
              <w:top w:val="single" w:sz="4" w:space="0" w:color="auto"/>
              <w:bottom w:val="single" w:sz="4" w:space="0" w:color="auto"/>
            </w:tcBorders>
            <w:vAlign w:val="center"/>
          </w:tcPr>
          <w:p w:rsidR="00136ED1" w:rsidRPr="000E7AB8" w:rsidRDefault="00136ED1" w:rsidP="00BC64D0">
            <w:pPr>
              <w:spacing w:line="260" w:lineRule="exact"/>
              <w:ind w:left="-91"/>
              <w:jc w:val="right"/>
              <w:rPr>
                <w:rFonts w:ascii="Arial" w:hAnsi="Arial"/>
                <w:b/>
                <w:bCs/>
                <w:sz w:val="16"/>
                <w:szCs w:val="16"/>
              </w:rPr>
            </w:pPr>
            <w:r>
              <w:rPr>
                <w:rFonts w:ascii="Arial" w:hAnsi="Arial"/>
                <w:b/>
                <w:bCs/>
                <w:sz w:val="16"/>
                <w:szCs w:val="16"/>
              </w:rPr>
              <w:t xml:space="preserve">               7.008.036.132 </w:t>
            </w:r>
          </w:p>
        </w:tc>
      </w:tr>
      <w:tr w:rsidR="00136ED1" w:rsidRPr="000E7AB8" w:rsidTr="009C1E94">
        <w:trPr>
          <w:trHeight w:val="288"/>
        </w:trPr>
        <w:tc>
          <w:tcPr>
            <w:tcW w:w="3361" w:type="pct"/>
            <w:tcBorders>
              <w:top w:val="single" w:sz="4" w:space="0" w:color="auto"/>
              <w:bottom w:val="single" w:sz="4" w:space="0" w:color="auto"/>
            </w:tcBorders>
            <w:vAlign w:val="bottom"/>
          </w:tcPr>
          <w:p w:rsidR="00136ED1" w:rsidRPr="000E7AB8" w:rsidRDefault="00136ED1" w:rsidP="00F85F71">
            <w:pPr>
              <w:spacing w:line="260" w:lineRule="exact"/>
              <w:rPr>
                <w:rFonts w:ascii="Arial" w:hAnsi="Arial"/>
                <w:b/>
                <w:sz w:val="16"/>
                <w:szCs w:val="16"/>
                <w:lang w:val="vi-VN"/>
              </w:rPr>
            </w:pPr>
            <w:r w:rsidRPr="000E7AB8">
              <w:rPr>
                <w:rFonts w:ascii="Arial" w:hAnsi="Arial"/>
                <w:b/>
                <w:sz w:val="16"/>
                <w:szCs w:val="16"/>
                <w:lang w:val="en-US"/>
              </w:rPr>
              <w:t>Vốn khả dụng</w:t>
            </w:r>
          </w:p>
        </w:tc>
        <w:tc>
          <w:tcPr>
            <w:tcW w:w="1639" w:type="pct"/>
            <w:tcBorders>
              <w:top w:val="single" w:sz="4" w:space="0" w:color="auto"/>
              <w:bottom w:val="single" w:sz="4" w:space="0" w:color="auto"/>
            </w:tcBorders>
            <w:vAlign w:val="center"/>
          </w:tcPr>
          <w:p w:rsidR="00136ED1" w:rsidRPr="000E7AB8" w:rsidRDefault="00136ED1" w:rsidP="00F85F71">
            <w:pPr>
              <w:spacing w:line="260" w:lineRule="exact"/>
              <w:ind w:left="-91"/>
              <w:jc w:val="right"/>
              <w:rPr>
                <w:rFonts w:ascii="Arial" w:hAnsi="Arial"/>
                <w:b/>
                <w:bCs/>
                <w:sz w:val="16"/>
                <w:szCs w:val="16"/>
              </w:rPr>
            </w:pPr>
            <w:r>
              <w:rPr>
                <w:rFonts w:ascii="Arial" w:hAnsi="Arial"/>
                <w:b/>
                <w:bCs/>
                <w:sz w:val="16"/>
                <w:szCs w:val="16"/>
              </w:rPr>
              <w:t xml:space="preserve">             11.293.342.862 </w:t>
            </w:r>
          </w:p>
        </w:tc>
      </w:tr>
      <w:tr w:rsidR="00136ED1" w:rsidRPr="000E7AB8" w:rsidTr="009C1E94">
        <w:trPr>
          <w:trHeight w:val="288"/>
        </w:trPr>
        <w:tc>
          <w:tcPr>
            <w:tcW w:w="3361" w:type="pct"/>
            <w:tcBorders>
              <w:top w:val="single" w:sz="4" w:space="0" w:color="auto"/>
              <w:bottom w:val="double" w:sz="4" w:space="0" w:color="auto"/>
            </w:tcBorders>
            <w:vAlign w:val="bottom"/>
          </w:tcPr>
          <w:p w:rsidR="00136ED1" w:rsidRPr="000E7AB8" w:rsidRDefault="00136ED1" w:rsidP="00F85F71">
            <w:pPr>
              <w:spacing w:line="260" w:lineRule="exact"/>
              <w:rPr>
                <w:rFonts w:ascii="Arial" w:hAnsi="Arial"/>
                <w:b/>
                <w:sz w:val="16"/>
                <w:szCs w:val="16"/>
                <w:lang w:val="vi-VN"/>
              </w:rPr>
            </w:pPr>
            <w:r w:rsidRPr="000E7AB8">
              <w:rPr>
                <w:rFonts w:ascii="Arial" w:hAnsi="Arial"/>
                <w:b/>
                <w:sz w:val="16"/>
                <w:szCs w:val="16"/>
                <w:lang w:val="vi-VN"/>
              </w:rPr>
              <w:t xml:space="preserve">Tỷ lệ an </w:t>
            </w:r>
            <w:bookmarkStart w:id="20" w:name="VNS004C"/>
            <w:r w:rsidRPr="000E7AB8">
              <w:rPr>
                <w:rFonts w:ascii="Arial" w:hAnsi="Arial"/>
                <w:b/>
                <w:sz w:val="16"/>
                <w:szCs w:val="16"/>
                <w:lang w:val="vi-VN"/>
              </w:rPr>
              <w:t>toàn Vốn</w:t>
            </w:r>
            <w:bookmarkEnd w:id="20"/>
            <w:r w:rsidRPr="000E7AB8">
              <w:rPr>
                <w:rFonts w:ascii="Arial" w:hAnsi="Arial"/>
                <w:b/>
                <w:sz w:val="16"/>
                <w:szCs w:val="16"/>
                <w:lang w:val="vi-VN"/>
              </w:rPr>
              <w:t xml:space="preserve"> khả dụng</w:t>
            </w:r>
          </w:p>
        </w:tc>
        <w:tc>
          <w:tcPr>
            <w:tcW w:w="1639" w:type="pct"/>
            <w:tcBorders>
              <w:top w:val="single" w:sz="4" w:space="0" w:color="auto"/>
              <w:bottom w:val="double" w:sz="4" w:space="0" w:color="auto"/>
            </w:tcBorders>
            <w:vAlign w:val="center"/>
          </w:tcPr>
          <w:p w:rsidR="00136ED1" w:rsidRPr="000E7AB8" w:rsidRDefault="00136ED1" w:rsidP="009E44E6">
            <w:pPr>
              <w:spacing w:line="260" w:lineRule="exact"/>
              <w:ind w:left="-91"/>
              <w:jc w:val="right"/>
              <w:rPr>
                <w:rFonts w:ascii="Arial" w:hAnsi="Arial"/>
                <w:b/>
                <w:bCs/>
                <w:sz w:val="16"/>
                <w:szCs w:val="16"/>
              </w:rPr>
            </w:pPr>
            <w:r>
              <w:rPr>
                <w:rFonts w:ascii="Arial" w:hAnsi="Arial"/>
                <w:b/>
                <w:bCs/>
                <w:sz w:val="16"/>
                <w:szCs w:val="16"/>
              </w:rPr>
              <w:t>161%</w:t>
            </w:r>
          </w:p>
        </w:tc>
      </w:tr>
    </w:tbl>
    <w:p w:rsidR="008448D5" w:rsidRPr="000D261B" w:rsidRDefault="008448D5" w:rsidP="001F2021">
      <w:pPr>
        <w:rPr>
          <w:rFonts w:ascii="Palatino Linotype" w:hAnsi="Palatino Linotype"/>
          <w:szCs w:val="22"/>
          <w:lang w:val="vi-VN"/>
        </w:rPr>
      </w:pPr>
    </w:p>
    <w:p w:rsidR="0031738A" w:rsidRPr="00845F35" w:rsidRDefault="0099514B" w:rsidP="0031738A">
      <w:pPr>
        <w:rPr>
          <w:rFonts w:ascii="Palatino Linotype" w:hAnsi="Palatino Linotype"/>
          <w:sz w:val="20"/>
          <w:lang w:val="en-US"/>
        </w:rPr>
      </w:pPr>
      <w:r w:rsidRPr="0099514B">
        <w:rPr>
          <w:rFonts w:ascii="Palatino Linotype" w:hAnsi="Palatino Linotype"/>
          <w:sz w:val="20"/>
          <w:lang w:val="en-US"/>
        </w:rPr>
        <w:t>Ngày</w:t>
      </w:r>
      <w:r w:rsidR="0036250F">
        <w:rPr>
          <w:rFonts w:ascii="Palatino Linotype" w:hAnsi="Palatino Linotype"/>
          <w:sz w:val="20"/>
          <w:lang w:val="en-US"/>
        </w:rPr>
        <w:t xml:space="preserve">: </w:t>
      </w:r>
      <w:r w:rsidR="0031738A">
        <w:rPr>
          <w:rFonts w:ascii="Palatino Linotype" w:hAnsi="Palatino Linotype"/>
          <w:sz w:val="20"/>
          <w:lang w:val="en-US"/>
        </w:rPr>
        <w:t>6 tháng 8 năm 2015</w:t>
      </w:r>
    </w:p>
    <w:p w:rsidR="001F2021" w:rsidRPr="00A73EAB" w:rsidRDefault="001F2021" w:rsidP="001F2021">
      <w:pPr>
        <w:rPr>
          <w:rFonts w:ascii="Palatino Linotype" w:hAnsi="Palatino Linotype"/>
          <w:sz w:val="20"/>
          <w:lang w:val="en-US"/>
        </w:rPr>
      </w:pPr>
    </w:p>
    <w:p w:rsidR="00915A5A" w:rsidRDefault="001F2021" w:rsidP="001F2021">
      <w:pPr>
        <w:rPr>
          <w:rFonts w:ascii="Palatino Linotype" w:hAnsi="Palatino Linotype"/>
          <w:sz w:val="20"/>
          <w:lang w:val="en-US"/>
        </w:rPr>
      </w:pPr>
      <w:r w:rsidRPr="0099514B">
        <w:rPr>
          <w:rFonts w:ascii="Palatino Linotype" w:hAnsi="Palatino Linotype"/>
          <w:sz w:val="20"/>
          <w:lang w:val="vi-VN"/>
        </w:rPr>
        <w:tab/>
      </w:r>
    </w:p>
    <w:p w:rsidR="00915A5A" w:rsidRPr="00915A5A" w:rsidRDefault="00915A5A" w:rsidP="001F2021">
      <w:pPr>
        <w:rPr>
          <w:rFonts w:ascii="Palatino Linotype" w:hAnsi="Palatino Linotype"/>
          <w:sz w:val="20"/>
          <w:lang w:val="en-US"/>
        </w:rPr>
      </w:pPr>
    </w:p>
    <w:tbl>
      <w:tblPr>
        <w:tblW w:w="8666" w:type="dxa"/>
        <w:tblLook w:val="01E0"/>
      </w:tblPr>
      <w:tblGrid>
        <w:gridCol w:w="2718"/>
        <w:gridCol w:w="3150"/>
        <w:gridCol w:w="2798"/>
      </w:tblGrid>
      <w:tr w:rsidR="00915A5A" w:rsidRPr="000E7AB8" w:rsidTr="00F85F71">
        <w:trPr>
          <w:trHeight w:val="288"/>
        </w:trPr>
        <w:tc>
          <w:tcPr>
            <w:tcW w:w="2718" w:type="dxa"/>
            <w:vAlign w:val="bottom"/>
          </w:tcPr>
          <w:p w:rsidR="00915A5A" w:rsidRPr="000E7AB8" w:rsidRDefault="00915A5A" w:rsidP="00F85F71">
            <w:pPr>
              <w:pStyle w:val="BodyText"/>
              <w:spacing w:after="0" w:line="260" w:lineRule="atLeast"/>
              <w:jc w:val="center"/>
              <w:rPr>
                <w:rFonts w:ascii="Palatino Linotype" w:hAnsi="Palatino Linotype"/>
                <w:b/>
                <w:sz w:val="20"/>
                <w:lang w:val="en-US"/>
              </w:rPr>
            </w:pPr>
            <w:r w:rsidRPr="000E7AB8">
              <w:rPr>
                <w:rFonts w:ascii="Palatino Linotype" w:hAnsi="Palatino Linotype"/>
                <w:b/>
                <w:sz w:val="20"/>
                <w:lang w:val="en-US"/>
              </w:rPr>
              <w:t>Kế toán trưởng</w:t>
            </w:r>
          </w:p>
        </w:tc>
        <w:tc>
          <w:tcPr>
            <w:tcW w:w="3150" w:type="dxa"/>
            <w:vAlign w:val="bottom"/>
          </w:tcPr>
          <w:p w:rsidR="00915A5A" w:rsidRPr="000E7AB8" w:rsidRDefault="00915A5A" w:rsidP="00F85F71">
            <w:pPr>
              <w:pStyle w:val="BodyText"/>
              <w:spacing w:after="0" w:line="260" w:lineRule="atLeast"/>
              <w:ind w:firstLine="207"/>
              <w:jc w:val="center"/>
              <w:rPr>
                <w:rFonts w:ascii="Palatino Linotype" w:hAnsi="Palatino Linotype"/>
                <w:b/>
                <w:sz w:val="20"/>
                <w:lang w:val="en-US"/>
              </w:rPr>
            </w:pPr>
            <w:r w:rsidRPr="000E7AB8">
              <w:rPr>
                <w:rFonts w:ascii="Palatino Linotype" w:hAnsi="Palatino Linotype"/>
                <w:b/>
                <w:sz w:val="20"/>
                <w:lang w:val="en-US"/>
              </w:rPr>
              <w:t>Kiểm soát nội bộ</w:t>
            </w:r>
          </w:p>
        </w:tc>
        <w:tc>
          <w:tcPr>
            <w:tcW w:w="2798" w:type="dxa"/>
            <w:vAlign w:val="bottom"/>
          </w:tcPr>
          <w:p w:rsidR="00915A5A" w:rsidRPr="000E7AB8" w:rsidRDefault="00915A5A" w:rsidP="00F85F71">
            <w:pPr>
              <w:pStyle w:val="BodyText"/>
              <w:spacing w:after="0" w:line="260" w:lineRule="atLeast"/>
              <w:ind w:firstLine="135"/>
              <w:jc w:val="center"/>
              <w:rPr>
                <w:rFonts w:ascii="Palatino Linotype" w:hAnsi="Palatino Linotype"/>
                <w:b/>
                <w:sz w:val="20"/>
                <w:lang w:val="en-US"/>
              </w:rPr>
            </w:pPr>
            <w:r w:rsidRPr="000E7AB8">
              <w:rPr>
                <w:rFonts w:ascii="Palatino Linotype" w:hAnsi="Palatino Linotype"/>
                <w:b/>
                <w:sz w:val="20"/>
                <w:lang w:val="en-US"/>
              </w:rPr>
              <w:t>Tổng Giám đốc</w:t>
            </w:r>
          </w:p>
        </w:tc>
      </w:tr>
      <w:tr w:rsidR="00915A5A" w:rsidRPr="000E7AB8" w:rsidTr="00F85F71">
        <w:trPr>
          <w:trHeight w:val="288"/>
        </w:trPr>
        <w:tc>
          <w:tcPr>
            <w:tcW w:w="2718" w:type="dxa"/>
            <w:vAlign w:val="bottom"/>
          </w:tcPr>
          <w:p w:rsidR="00915A5A" w:rsidRPr="000E7AB8" w:rsidRDefault="00915A5A" w:rsidP="00F85F71">
            <w:pPr>
              <w:pStyle w:val="BodyText"/>
              <w:spacing w:after="0" w:line="260" w:lineRule="atLeast"/>
              <w:jc w:val="center"/>
              <w:rPr>
                <w:rFonts w:ascii="Palatino Linotype" w:hAnsi="Palatino Linotype"/>
                <w:sz w:val="20"/>
                <w:lang w:val="vi-VN"/>
              </w:rPr>
            </w:pPr>
          </w:p>
        </w:tc>
        <w:tc>
          <w:tcPr>
            <w:tcW w:w="3150" w:type="dxa"/>
            <w:vAlign w:val="bottom"/>
          </w:tcPr>
          <w:p w:rsidR="00915A5A" w:rsidRDefault="00915A5A" w:rsidP="00F85F71">
            <w:pPr>
              <w:pStyle w:val="BodyText"/>
              <w:spacing w:after="0" w:line="260" w:lineRule="atLeast"/>
              <w:ind w:firstLine="207"/>
              <w:jc w:val="center"/>
              <w:rPr>
                <w:rFonts w:ascii="Palatino Linotype" w:hAnsi="Palatino Linotype"/>
                <w:sz w:val="20"/>
                <w:lang w:val="en-US"/>
              </w:rPr>
            </w:pPr>
          </w:p>
          <w:p w:rsidR="00F85F71" w:rsidRDefault="00F85F71" w:rsidP="00F85F71">
            <w:pPr>
              <w:pStyle w:val="BodyText"/>
              <w:spacing w:after="0" w:line="260" w:lineRule="atLeast"/>
              <w:ind w:firstLine="207"/>
              <w:jc w:val="center"/>
              <w:rPr>
                <w:rFonts w:ascii="Palatino Linotype" w:hAnsi="Palatino Linotype"/>
                <w:sz w:val="20"/>
                <w:lang w:val="en-US"/>
              </w:rPr>
            </w:pPr>
          </w:p>
          <w:p w:rsidR="00F85F71" w:rsidRDefault="00F85F71" w:rsidP="00F85F71">
            <w:pPr>
              <w:pStyle w:val="BodyText"/>
              <w:spacing w:after="0" w:line="260" w:lineRule="atLeast"/>
              <w:ind w:firstLine="207"/>
              <w:jc w:val="center"/>
              <w:rPr>
                <w:rFonts w:ascii="Palatino Linotype" w:hAnsi="Palatino Linotype"/>
                <w:sz w:val="20"/>
                <w:lang w:val="en-US"/>
              </w:rPr>
            </w:pPr>
          </w:p>
          <w:p w:rsidR="00F85F71" w:rsidRDefault="00F85F71" w:rsidP="00F85F71">
            <w:pPr>
              <w:pStyle w:val="BodyText"/>
              <w:spacing w:after="0" w:line="260" w:lineRule="atLeast"/>
              <w:ind w:firstLine="207"/>
              <w:jc w:val="center"/>
              <w:rPr>
                <w:rFonts w:ascii="Palatino Linotype" w:hAnsi="Palatino Linotype"/>
                <w:sz w:val="20"/>
                <w:lang w:val="en-US"/>
              </w:rPr>
            </w:pPr>
          </w:p>
          <w:p w:rsidR="00F85F71" w:rsidRPr="00F85F71" w:rsidRDefault="00F85F71" w:rsidP="00F85F71">
            <w:pPr>
              <w:pStyle w:val="BodyText"/>
              <w:spacing w:after="0" w:line="260" w:lineRule="atLeast"/>
              <w:ind w:firstLine="207"/>
              <w:jc w:val="center"/>
              <w:rPr>
                <w:rFonts w:ascii="Palatino Linotype" w:hAnsi="Palatino Linotype"/>
                <w:sz w:val="20"/>
                <w:lang w:val="en-US"/>
              </w:rPr>
            </w:pPr>
          </w:p>
        </w:tc>
        <w:tc>
          <w:tcPr>
            <w:tcW w:w="2798" w:type="dxa"/>
            <w:vAlign w:val="bottom"/>
          </w:tcPr>
          <w:p w:rsidR="00915A5A" w:rsidRPr="000E7AB8" w:rsidRDefault="00915A5A" w:rsidP="00F85F71">
            <w:pPr>
              <w:pStyle w:val="BodyText"/>
              <w:spacing w:after="0" w:line="260" w:lineRule="atLeast"/>
              <w:ind w:firstLine="135"/>
              <w:jc w:val="center"/>
              <w:rPr>
                <w:rFonts w:ascii="Palatino Linotype" w:hAnsi="Palatino Linotype"/>
                <w:sz w:val="20"/>
                <w:lang w:val="vi-VN"/>
              </w:rPr>
            </w:pPr>
          </w:p>
        </w:tc>
      </w:tr>
      <w:tr w:rsidR="00915A5A" w:rsidRPr="000E7AB8" w:rsidTr="00F85F71">
        <w:trPr>
          <w:trHeight w:val="288"/>
        </w:trPr>
        <w:tc>
          <w:tcPr>
            <w:tcW w:w="2718" w:type="dxa"/>
            <w:vAlign w:val="bottom"/>
          </w:tcPr>
          <w:p w:rsidR="00915A5A" w:rsidRPr="000E7AB8" w:rsidRDefault="00915A5A" w:rsidP="00F85F71">
            <w:pPr>
              <w:pStyle w:val="BodyText"/>
              <w:spacing w:after="0" w:line="260" w:lineRule="atLeast"/>
              <w:jc w:val="center"/>
              <w:rPr>
                <w:rFonts w:ascii="Palatino Linotype" w:hAnsi="Palatino Linotype"/>
                <w:sz w:val="20"/>
                <w:lang w:val="en-US"/>
              </w:rPr>
            </w:pPr>
            <w:r w:rsidRPr="000E7AB8">
              <w:rPr>
                <w:rFonts w:ascii="Palatino Linotype" w:hAnsi="Palatino Linotype"/>
                <w:sz w:val="20"/>
                <w:lang w:val="en-US"/>
              </w:rPr>
              <w:t>Dương Hữu Chinh</w:t>
            </w:r>
          </w:p>
        </w:tc>
        <w:tc>
          <w:tcPr>
            <w:tcW w:w="3150" w:type="dxa"/>
            <w:vAlign w:val="bottom"/>
          </w:tcPr>
          <w:p w:rsidR="00915A5A" w:rsidRPr="000E7AB8" w:rsidRDefault="00915A5A" w:rsidP="00F85F71">
            <w:pPr>
              <w:pStyle w:val="BodyText"/>
              <w:spacing w:after="0" w:line="260" w:lineRule="atLeast"/>
              <w:ind w:firstLine="207"/>
              <w:jc w:val="center"/>
              <w:rPr>
                <w:rFonts w:ascii="Palatino Linotype" w:hAnsi="Palatino Linotype"/>
                <w:sz w:val="20"/>
                <w:lang w:val="en-US"/>
              </w:rPr>
            </w:pPr>
            <w:r w:rsidRPr="000E7AB8">
              <w:rPr>
                <w:rFonts w:ascii="Palatino Linotype" w:hAnsi="Palatino Linotype"/>
                <w:sz w:val="20"/>
                <w:lang w:val="en-US"/>
              </w:rPr>
              <w:t>Trần Thị Thanh Hương</w:t>
            </w:r>
          </w:p>
        </w:tc>
        <w:tc>
          <w:tcPr>
            <w:tcW w:w="2798" w:type="dxa"/>
            <w:vAlign w:val="bottom"/>
          </w:tcPr>
          <w:p w:rsidR="00915A5A" w:rsidRPr="000E7AB8" w:rsidRDefault="00CD7B68" w:rsidP="00F85F71">
            <w:pPr>
              <w:pStyle w:val="BodyText"/>
              <w:spacing w:after="0" w:line="260" w:lineRule="atLeast"/>
              <w:ind w:firstLine="135"/>
              <w:jc w:val="center"/>
              <w:rPr>
                <w:rFonts w:ascii="Palatino Linotype" w:hAnsi="Palatino Linotype"/>
                <w:sz w:val="20"/>
                <w:lang w:val="en-US"/>
              </w:rPr>
            </w:pPr>
            <w:r>
              <w:rPr>
                <w:rFonts w:ascii="Palatino Linotype" w:hAnsi="Palatino Linotype"/>
                <w:sz w:val="20"/>
                <w:lang w:val="en-US"/>
              </w:rPr>
              <w:t>Đinh Văn Sơn</w:t>
            </w:r>
          </w:p>
        </w:tc>
      </w:tr>
    </w:tbl>
    <w:p w:rsidR="00915A5A" w:rsidRDefault="00915A5A" w:rsidP="001F2021">
      <w:pPr>
        <w:rPr>
          <w:rFonts w:ascii="Palatino Linotype" w:hAnsi="Palatino Linotype"/>
          <w:sz w:val="20"/>
          <w:lang w:val="en-US"/>
        </w:rPr>
      </w:pPr>
    </w:p>
    <w:p w:rsidR="001F2021" w:rsidRPr="0099514B" w:rsidRDefault="001F2021" w:rsidP="001F2021">
      <w:pPr>
        <w:rPr>
          <w:rFonts w:ascii="Palatino Linotype" w:hAnsi="Palatino Linotype"/>
          <w:sz w:val="20"/>
          <w:lang w:val="vi-VN"/>
        </w:rPr>
      </w:pPr>
      <w:r w:rsidRPr="0099514B">
        <w:rPr>
          <w:rFonts w:ascii="Palatino Linotype" w:hAnsi="Palatino Linotype"/>
          <w:sz w:val="20"/>
          <w:lang w:val="vi-VN"/>
        </w:rPr>
        <w:tab/>
      </w:r>
      <w:r w:rsidRPr="0099514B">
        <w:rPr>
          <w:rFonts w:ascii="Palatino Linotype" w:hAnsi="Palatino Linotype"/>
          <w:sz w:val="20"/>
          <w:lang w:val="vi-VN"/>
        </w:rPr>
        <w:tab/>
      </w:r>
      <w:r w:rsidRPr="0099514B">
        <w:rPr>
          <w:rFonts w:ascii="Palatino Linotype" w:hAnsi="Palatino Linotype"/>
          <w:sz w:val="20"/>
          <w:lang w:val="vi-VN"/>
        </w:rPr>
        <w:tab/>
      </w:r>
      <w:r w:rsidRPr="0099514B">
        <w:rPr>
          <w:rFonts w:ascii="Palatino Linotype" w:hAnsi="Palatino Linotype"/>
          <w:sz w:val="20"/>
          <w:lang w:val="vi-VN"/>
        </w:rPr>
        <w:tab/>
      </w:r>
    </w:p>
    <w:p w:rsidR="008E456B" w:rsidRPr="000D261B" w:rsidRDefault="008E456B"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A09A0" w:rsidRPr="000D261B" w:rsidRDefault="00AA09A0" w:rsidP="008E456B">
      <w:pPr>
        <w:rPr>
          <w:rFonts w:ascii="Palatino Linotype" w:hAnsi="Palatino Linotype"/>
          <w:lang w:val="vi-VN"/>
        </w:rPr>
      </w:pPr>
    </w:p>
    <w:p w:rsidR="00A737CD" w:rsidRDefault="00A737CD" w:rsidP="008E456B">
      <w:pPr>
        <w:rPr>
          <w:rFonts w:ascii="Palatino Linotype" w:hAnsi="Palatino Linotype"/>
          <w:lang w:val="vi-VN"/>
        </w:rPr>
        <w:sectPr w:rsidR="00A737CD" w:rsidSect="00AA4B5D">
          <w:headerReference w:type="even" r:id="rId22"/>
          <w:headerReference w:type="default" r:id="rId23"/>
          <w:footerReference w:type="default" r:id="rId24"/>
          <w:headerReference w:type="first" r:id="rId25"/>
          <w:footerReference w:type="first" r:id="rId26"/>
          <w:pgSz w:w="11906" w:h="16838" w:code="9"/>
          <w:pgMar w:top="1845" w:right="850" w:bottom="1080" w:left="2592" w:header="706" w:footer="562" w:gutter="0"/>
          <w:pgNumType w:start="5"/>
          <w:cols w:space="708"/>
          <w:docGrid w:linePitch="360"/>
        </w:sectPr>
      </w:pPr>
    </w:p>
    <w:p w:rsidR="0072035C" w:rsidRPr="00BC1E50" w:rsidRDefault="0072035C" w:rsidP="0072035C">
      <w:pPr>
        <w:pStyle w:val="SectionTitle"/>
        <w:rPr>
          <w:rFonts w:ascii="Palatino Linotype" w:hAnsi="Palatino Linotype"/>
          <w:sz w:val="60"/>
          <w:szCs w:val="60"/>
          <w:lang w:val="vi-VN"/>
        </w:rPr>
      </w:pPr>
      <w:bookmarkStart w:id="21" w:name="_Toc362698416"/>
      <w:r w:rsidRPr="00BC1E50">
        <w:rPr>
          <w:rFonts w:ascii="Palatino Linotype" w:hAnsi="Palatino Linotype"/>
          <w:sz w:val="60"/>
          <w:szCs w:val="60"/>
          <w:lang w:val="vi-VN"/>
        </w:rPr>
        <w:lastRenderedPageBreak/>
        <w:t>Thuyết minh Báo cáo Tỷ lệ an toàn tài chính</w:t>
      </w:r>
      <w:bookmarkEnd w:id="21"/>
    </w:p>
    <w:p w:rsidR="0027138E" w:rsidRPr="00BB7D2C" w:rsidRDefault="0027138E" w:rsidP="0027138E">
      <w:pPr>
        <w:numPr>
          <w:ilvl w:val="0"/>
          <w:numId w:val="1"/>
        </w:numPr>
        <w:tabs>
          <w:tab w:val="clear" w:pos="1571"/>
          <w:tab w:val="left" w:pos="900"/>
          <w:tab w:val="num" w:pos="1931"/>
        </w:tabs>
        <w:ind w:left="900"/>
        <w:rPr>
          <w:rFonts w:ascii=".VnBlack" w:eastAsia=".VnTime" w:hAnsi=".VnBlack" w:cs=".VnArial"/>
          <w:b/>
          <w:sz w:val="20"/>
          <w:lang w:val="vi-VN"/>
        </w:rPr>
      </w:pPr>
      <w:r w:rsidRPr="00BB7D2C">
        <w:rPr>
          <w:rFonts w:ascii=".VnBlack" w:eastAsia=".VnTime" w:hAnsi=".VnBlack" w:cs=".VnArial"/>
          <w:sz w:val="19"/>
          <w:lang w:val="vi-VN"/>
        </w:rPr>
        <w:t>§</w:t>
      </w:r>
      <w:r w:rsidR="00A56CBF" w:rsidRPr="00BB7D2C">
        <w:rPr>
          <w:rFonts w:ascii=".VnBlack" w:eastAsia=".VnTime" w:hAnsi=".VnBlack" w:cs=".VnArial"/>
          <w:sz w:val="19"/>
          <w:lang w:val="vi-VN"/>
        </w:rPr>
        <w:t>Æc ®iÓm ho¹t ®éng</w:t>
      </w:r>
    </w:p>
    <w:p w:rsidR="004E42F4" w:rsidRPr="00BB7D2C" w:rsidRDefault="004E42F4" w:rsidP="004E42F4">
      <w:pPr>
        <w:rPr>
          <w:rFonts w:ascii="Palatino Linotype" w:hAnsi="Palatino Linotype"/>
          <w:sz w:val="20"/>
          <w:lang w:val="vi-VN"/>
        </w:rPr>
      </w:pPr>
      <w:r w:rsidRPr="00BB7D2C">
        <w:rPr>
          <w:rFonts w:ascii="Palatino Linotype" w:hAnsi="Palatino Linotype"/>
          <w:sz w:val="20"/>
          <w:lang w:val="vi-VN"/>
        </w:rPr>
        <w:t xml:space="preserve">Công ty Cổ phần Chứng khoán Vina (“Công ty”) được thành lập tại nước CHXHCN Việt Nam vào năm 2006 dưới hình thức công ty cổ phần </w:t>
      </w:r>
      <w:r w:rsidR="00656F9D" w:rsidRPr="00BB7D2C">
        <w:rPr>
          <w:rFonts w:ascii="Palatino Linotype" w:hAnsi="Palatino Linotype"/>
          <w:sz w:val="20"/>
          <w:lang w:val="vi-VN"/>
        </w:rPr>
        <w:t>với</w:t>
      </w:r>
      <w:r w:rsidRPr="00BB7D2C">
        <w:rPr>
          <w:rFonts w:ascii="Palatino Linotype" w:hAnsi="Palatino Linotype"/>
          <w:sz w:val="20"/>
          <w:lang w:val="vi-VN"/>
        </w:rPr>
        <w:t xml:space="preserve"> 5 cổ đông sáng lập theo Giấy phép đăng ký kinh doanh số 0103015219 do Sở Kế hoạch và Đầu tư thành phố Hà Nội cấp ngày 26 tháng 12 năm 2006</w:t>
      </w:r>
      <w:r w:rsidR="00E16F94" w:rsidRPr="00BB7D2C">
        <w:rPr>
          <w:rFonts w:ascii="Palatino Linotype" w:hAnsi="Palatino Linotype"/>
          <w:sz w:val="20"/>
          <w:lang w:val="vi-VN"/>
        </w:rPr>
        <w:t xml:space="preserve">. </w:t>
      </w:r>
      <w:r w:rsidRPr="00BB7D2C">
        <w:rPr>
          <w:rFonts w:ascii="Palatino Linotype" w:hAnsi="Palatino Linotype"/>
          <w:sz w:val="20"/>
          <w:lang w:val="vi-VN"/>
        </w:rPr>
        <w:t xml:space="preserve"> Giấy phép hoạt động kinh doanh chứng khoán số 50/UBCK – GPHNKD </w:t>
      </w:r>
      <w:r w:rsidR="00CC5A7A" w:rsidRPr="00BB7D2C">
        <w:rPr>
          <w:rFonts w:ascii="Palatino Linotype" w:hAnsi="Palatino Linotype"/>
          <w:sz w:val="20"/>
          <w:lang w:val="vi-VN"/>
        </w:rPr>
        <w:t xml:space="preserve">ngày 29 tháng 12 năm 2006 và các giấy phép sửa đổi sau đó </w:t>
      </w:r>
      <w:r w:rsidRPr="00BB7D2C">
        <w:rPr>
          <w:rFonts w:ascii="Palatino Linotype" w:hAnsi="Palatino Linotype"/>
          <w:sz w:val="20"/>
          <w:lang w:val="vi-VN"/>
        </w:rPr>
        <w:t>do Ủy ban Chứng khoán Nhà nước Việt Nam cấp</w:t>
      </w:r>
      <w:r w:rsidR="00CC5A7A" w:rsidRPr="00BB7D2C">
        <w:rPr>
          <w:rFonts w:ascii="Palatino Linotype" w:hAnsi="Palatino Linotype"/>
          <w:sz w:val="20"/>
          <w:lang w:val="vi-VN"/>
        </w:rPr>
        <w:t>.</w:t>
      </w:r>
    </w:p>
    <w:p w:rsidR="004E42F4" w:rsidRPr="00BB7D2C" w:rsidRDefault="004E42F4" w:rsidP="004E42F4">
      <w:pPr>
        <w:rPr>
          <w:rFonts w:ascii="Palatino Linotype" w:hAnsi="Palatino Linotype"/>
          <w:sz w:val="20"/>
          <w:lang w:val="vi-VN"/>
        </w:rPr>
      </w:pPr>
    </w:p>
    <w:p w:rsidR="004E42F4" w:rsidRPr="00BB7D2C" w:rsidRDefault="004E42F4" w:rsidP="00D32C36">
      <w:pPr>
        <w:tabs>
          <w:tab w:val="num" w:pos="180"/>
        </w:tabs>
        <w:rPr>
          <w:rFonts w:ascii="Palatino Linotype" w:hAnsi="Palatino Linotype"/>
          <w:sz w:val="20"/>
          <w:lang w:val="vi-VN"/>
        </w:rPr>
      </w:pPr>
      <w:r w:rsidRPr="00BB7D2C">
        <w:rPr>
          <w:rFonts w:ascii="Palatino Linotype" w:hAnsi="Palatino Linotype"/>
          <w:sz w:val="20"/>
          <w:lang w:val="vi-VN"/>
        </w:rPr>
        <w:t>Hiện nay, hoạt động chủ yếu của Công ty bao gồm:</w:t>
      </w:r>
    </w:p>
    <w:p w:rsidR="004E42F4" w:rsidRPr="00BB7D2C" w:rsidRDefault="004E42F4" w:rsidP="00D32C36">
      <w:pPr>
        <w:numPr>
          <w:ilvl w:val="0"/>
          <w:numId w:val="11"/>
        </w:numPr>
        <w:rPr>
          <w:rFonts w:ascii="Palatino Linotype" w:hAnsi="Palatino Linotype"/>
          <w:sz w:val="20"/>
        </w:rPr>
      </w:pPr>
      <w:r w:rsidRPr="00BB7D2C">
        <w:rPr>
          <w:rFonts w:ascii="Palatino Linotype" w:hAnsi="Palatino Linotype"/>
          <w:sz w:val="20"/>
        </w:rPr>
        <w:t>Môi giới chứng khoán</w:t>
      </w:r>
    </w:p>
    <w:p w:rsidR="004E42F4" w:rsidRPr="00BB7D2C" w:rsidRDefault="004E42F4" w:rsidP="00D32C36">
      <w:pPr>
        <w:numPr>
          <w:ilvl w:val="0"/>
          <w:numId w:val="11"/>
        </w:numPr>
        <w:rPr>
          <w:rFonts w:ascii="Palatino Linotype" w:hAnsi="Palatino Linotype"/>
          <w:sz w:val="20"/>
        </w:rPr>
      </w:pPr>
      <w:r w:rsidRPr="00BB7D2C">
        <w:rPr>
          <w:rFonts w:ascii="Palatino Linotype" w:hAnsi="Palatino Linotype"/>
          <w:sz w:val="20"/>
        </w:rPr>
        <w:t>Tư vấn đầu tư chứng khoán</w:t>
      </w:r>
    </w:p>
    <w:p w:rsidR="004E42F4" w:rsidRPr="00BB7D2C" w:rsidRDefault="004E42F4" w:rsidP="00D32C36">
      <w:pPr>
        <w:numPr>
          <w:ilvl w:val="0"/>
          <w:numId w:val="11"/>
        </w:numPr>
        <w:rPr>
          <w:rFonts w:ascii="Palatino Linotype" w:hAnsi="Palatino Linotype"/>
          <w:sz w:val="20"/>
        </w:rPr>
      </w:pPr>
      <w:r w:rsidRPr="00BB7D2C">
        <w:rPr>
          <w:rFonts w:ascii="Palatino Linotype" w:hAnsi="Palatino Linotype"/>
          <w:sz w:val="20"/>
        </w:rPr>
        <w:t>Tư vấn tài chính</w:t>
      </w:r>
    </w:p>
    <w:p w:rsidR="004E42F4" w:rsidRPr="00BB7D2C" w:rsidRDefault="004E42F4" w:rsidP="00D32C36">
      <w:pPr>
        <w:numPr>
          <w:ilvl w:val="0"/>
          <w:numId w:val="11"/>
        </w:numPr>
        <w:rPr>
          <w:rFonts w:ascii="Palatino Linotype" w:hAnsi="Palatino Linotype"/>
          <w:sz w:val="20"/>
        </w:rPr>
      </w:pPr>
      <w:r w:rsidRPr="00BB7D2C">
        <w:rPr>
          <w:rFonts w:ascii="Palatino Linotype" w:hAnsi="Palatino Linotype"/>
          <w:sz w:val="20"/>
        </w:rPr>
        <w:t>Lưu k</w:t>
      </w:r>
      <w:r w:rsidRPr="00BB7D2C">
        <w:rPr>
          <w:rFonts w:ascii="Palatino Linotype" w:hAnsi="Palatino Linotype"/>
          <w:sz w:val="20"/>
          <w:rtl/>
          <w:lang w:bidi="he-IL"/>
        </w:rPr>
        <w:t>‎</w:t>
      </w:r>
      <w:r w:rsidRPr="00BB7D2C">
        <w:rPr>
          <w:rFonts w:ascii="Palatino Linotype" w:hAnsi="Palatino Linotype"/>
          <w:sz w:val="20"/>
          <w:lang w:bidi="he-IL"/>
        </w:rPr>
        <w:t>ý chứng khoán</w:t>
      </w:r>
    </w:p>
    <w:p w:rsidR="004E42F4" w:rsidRPr="00BB7D2C" w:rsidRDefault="004E42F4" w:rsidP="004E42F4">
      <w:pPr>
        <w:tabs>
          <w:tab w:val="num" w:pos="180"/>
        </w:tabs>
        <w:spacing w:line="240" w:lineRule="exact"/>
        <w:rPr>
          <w:rFonts w:ascii="Palatino Linotype" w:hAnsi="Palatino Linotype"/>
          <w:sz w:val="20"/>
        </w:rPr>
      </w:pPr>
    </w:p>
    <w:p w:rsidR="004E42F4" w:rsidRPr="00BB7D2C" w:rsidRDefault="00B25E7E" w:rsidP="004E42F4">
      <w:pPr>
        <w:suppressAutoHyphens/>
        <w:spacing w:line="260" w:lineRule="exact"/>
        <w:rPr>
          <w:rFonts w:ascii="Palatino Linotype" w:hAnsi="Palatino Linotype"/>
          <w:sz w:val="20"/>
        </w:rPr>
      </w:pPr>
      <w:r w:rsidRPr="00BB7D2C">
        <w:rPr>
          <w:rFonts w:ascii="Palatino Linotype" w:hAnsi="Palatino Linotype"/>
          <w:sz w:val="20"/>
        </w:rPr>
        <w:t>Hiện tại Công ty có trụ sở chính tại 120 Pasteur, Quận 1, Thành phố Hồ Chí Minh và văn phòng đại diện tại tầng 5, số 41A Lý Thái Tổ, Quận Hoàn Kiếm, Hà Nội.</w:t>
      </w:r>
    </w:p>
    <w:p w:rsidR="00B25E7E" w:rsidRPr="00BB7D2C" w:rsidRDefault="00B25E7E" w:rsidP="004E42F4">
      <w:pPr>
        <w:suppressAutoHyphens/>
        <w:spacing w:line="260" w:lineRule="exact"/>
        <w:rPr>
          <w:rFonts w:ascii="Palatino Linotype" w:hAnsi="Palatino Linotype"/>
          <w:sz w:val="20"/>
        </w:rPr>
      </w:pPr>
    </w:p>
    <w:p w:rsidR="004E42F4" w:rsidRPr="00BB7D2C" w:rsidRDefault="004E42F4" w:rsidP="004E42F4">
      <w:pPr>
        <w:suppressAutoHyphens/>
        <w:spacing w:line="260" w:lineRule="exact"/>
        <w:rPr>
          <w:rFonts w:ascii="Palatino Linotype" w:hAnsi="Palatino Linotype"/>
          <w:sz w:val="20"/>
        </w:rPr>
      </w:pPr>
      <w:r w:rsidRPr="00BB7D2C">
        <w:rPr>
          <w:rFonts w:ascii="Palatino Linotype" w:hAnsi="Palatino Linotype"/>
          <w:sz w:val="20"/>
        </w:rPr>
        <w:t xml:space="preserve">Tại ngày </w:t>
      </w:r>
      <w:r w:rsidR="006C7D18" w:rsidRPr="00BB7D2C">
        <w:rPr>
          <w:rFonts w:ascii="Palatino Linotype" w:hAnsi="Palatino Linotype"/>
          <w:sz w:val="20"/>
        </w:rPr>
        <w:t xml:space="preserve">30 </w:t>
      </w:r>
      <w:r w:rsidRPr="00BB7D2C">
        <w:rPr>
          <w:rFonts w:ascii="Palatino Linotype" w:hAnsi="Palatino Linotype"/>
          <w:sz w:val="20"/>
        </w:rPr>
        <w:t xml:space="preserve">tháng </w:t>
      </w:r>
      <w:r w:rsidR="006C7D18" w:rsidRPr="00BB7D2C">
        <w:rPr>
          <w:rFonts w:ascii="Palatino Linotype" w:hAnsi="Palatino Linotype"/>
          <w:sz w:val="20"/>
        </w:rPr>
        <w:t xml:space="preserve">6 </w:t>
      </w:r>
      <w:r w:rsidRPr="00BB7D2C">
        <w:rPr>
          <w:rFonts w:ascii="Palatino Linotype" w:hAnsi="Palatino Linotype"/>
          <w:sz w:val="20"/>
        </w:rPr>
        <w:t xml:space="preserve">năm </w:t>
      </w:r>
      <w:r w:rsidR="00E001FD" w:rsidRPr="00BB7D2C">
        <w:rPr>
          <w:rFonts w:ascii="Palatino Linotype" w:hAnsi="Palatino Linotype"/>
          <w:sz w:val="20"/>
        </w:rPr>
        <w:t>2014</w:t>
      </w:r>
      <w:r w:rsidRPr="00BB7D2C">
        <w:rPr>
          <w:rFonts w:ascii="Palatino Linotype" w:hAnsi="Palatino Linotype"/>
          <w:sz w:val="20"/>
        </w:rPr>
        <w:t>, Công ty có</w:t>
      </w:r>
      <w:r w:rsidR="00E74B27" w:rsidRPr="00BB7D2C">
        <w:rPr>
          <w:rFonts w:ascii="Palatino Linotype" w:hAnsi="Palatino Linotype"/>
          <w:sz w:val="20"/>
        </w:rPr>
        <w:t xml:space="preserve"> </w:t>
      </w:r>
      <w:r w:rsidR="00180261" w:rsidRPr="00BB7D2C">
        <w:rPr>
          <w:rFonts w:ascii="Palatino Linotype" w:hAnsi="Palatino Linotype"/>
          <w:sz w:val="20"/>
        </w:rPr>
        <w:t>2</w:t>
      </w:r>
      <w:r w:rsidR="00180261">
        <w:rPr>
          <w:rFonts w:ascii="Palatino Linotype" w:hAnsi="Palatino Linotype"/>
          <w:sz w:val="20"/>
        </w:rPr>
        <w:t>3</w:t>
      </w:r>
      <w:r w:rsidR="00180261" w:rsidRPr="00BB7D2C">
        <w:rPr>
          <w:rFonts w:ascii="Palatino Linotype" w:hAnsi="Palatino Linotype"/>
          <w:sz w:val="20"/>
        </w:rPr>
        <w:t xml:space="preserve"> </w:t>
      </w:r>
      <w:r w:rsidRPr="00BB7D2C">
        <w:rPr>
          <w:rFonts w:ascii="Palatino Linotype" w:hAnsi="Palatino Linotype"/>
          <w:sz w:val="20"/>
        </w:rPr>
        <w:t xml:space="preserve">nhân viên (tại ngày 31 tháng 12 năm </w:t>
      </w:r>
      <w:r w:rsidR="00180261" w:rsidRPr="00BB7D2C">
        <w:rPr>
          <w:rFonts w:ascii="Palatino Linotype" w:hAnsi="Palatino Linotype"/>
          <w:sz w:val="20"/>
        </w:rPr>
        <w:t>201</w:t>
      </w:r>
      <w:r w:rsidR="00180261">
        <w:rPr>
          <w:rFonts w:ascii="Palatino Linotype" w:hAnsi="Palatino Linotype"/>
          <w:sz w:val="20"/>
        </w:rPr>
        <w:t>4</w:t>
      </w:r>
      <w:r w:rsidRPr="00BB7D2C">
        <w:rPr>
          <w:rFonts w:ascii="Palatino Linotype" w:hAnsi="Palatino Linotype"/>
          <w:sz w:val="20"/>
        </w:rPr>
        <w:t xml:space="preserve">: </w:t>
      </w:r>
      <w:r w:rsidR="00180261" w:rsidRPr="00BB7D2C">
        <w:rPr>
          <w:rFonts w:ascii="Palatino Linotype" w:hAnsi="Palatino Linotype"/>
          <w:sz w:val="20"/>
        </w:rPr>
        <w:t>2</w:t>
      </w:r>
      <w:r w:rsidR="00180261">
        <w:rPr>
          <w:rFonts w:ascii="Palatino Linotype" w:hAnsi="Palatino Linotype"/>
          <w:sz w:val="20"/>
        </w:rPr>
        <w:t>2</w:t>
      </w:r>
      <w:r w:rsidR="00180261" w:rsidRPr="00BB7D2C">
        <w:rPr>
          <w:rFonts w:ascii="Palatino Linotype" w:hAnsi="Palatino Linotype"/>
          <w:sz w:val="20"/>
        </w:rPr>
        <w:t xml:space="preserve"> </w:t>
      </w:r>
      <w:r w:rsidRPr="00BB7D2C">
        <w:rPr>
          <w:rFonts w:ascii="Palatino Linotype" w:hAnsi="Palatino Linotype"/>
          <w:sz w:val="20"/>
        </w:rPr>
        <w:t>nhân viên).</w:t>
      </w:r>
    </w:p>
    <w:p w:rsidR="0027138E" w:rsidRPr="00BB7D2C" w:rsidRDefault="0027138E" w:rsidP="0027138E">
      <w:pPr>
        <w:pStyle w:val="NumberedHeading1"/>
        <w:numPr>
          <w:ilvl w:val="0"/>
          <w:numId w:val="0"/>
        </w:numPr>
        <w:tabs>
          <w:tab w:val="left" w:pos="900"/>
        </w:tabs>
        <w:spacing w:line="240" w:lineRule="auto"/>
        <w:ind w:left="49"/>
        <w:rPr>
          <w:rFonts w:ascii="Palatino Linotype" w:hAnsi="Palatino Linotype"/>
          <w:b/>
          <w:color w:val="auto"/>
          <w:sz w:val="20"/>
        </w:rPr>
      </w:pPr>
    </w:p>
    <w:p w:rsidR="003D61E8" w:rsidRPr="00BB7D2C" w:rsidRDefault="003D61E8" w:rsidP="003D61E8">
      <w:pPr>
        <w:numPr>
          <w:ilvl w:val="0"/>
          <w:numId w:val="1"/>
        </w:numPr>
        <w:tabs>
          <w:tab w:val="clear" w:pos="1571"/>
          <w:tab w:val="left" w:pos="900"/>
          <w:tab w:val="num" w:pos="1931"/>
        </w:tabs>
        <w:ind w:left="900"/>
        <w:rPr>
          <w:rFonts w:ascii=".VnBlack" w:hAnsi=".VnBlack" w:cs=".VnArial"/>
          <w:sz w:val="19"/>
        </w:rPr>
      </w:pPr>
      <w:r w:rsidRPr="00BB7D2C">
        <w:rPr>
          <w:rFonts w:ascii=".VnBlack" w:hAnsi=".VnBlack" w:cs=".VnArial"/>
          <w:sz w:val="19"/>
        </w:rPr>
        <w:t>C¬ së lËp B¸o c¸o Tû lÖ an toµn tµi chÝnh</w:t>
      </w:r>
    </w:p>
    <w:p w:rsidR="0072035C" w:rsidRPr="00BB7D2C" w:rsidRDefault="004410BD" w:rsidP="00887358">
      <w:pPr>
        <w:pStyle w:val="NumberedHeading2"/>
        <w:tabs>
          <w:tab w:val="left" w:pos="918"/>
        </w:tabs>
        <w:ind w:left="900" w:hanging="855"/>
        <w:rPr>
          <w:rFonts w:ascii="Palatino Linotype" w:hAnsi="Palatino Linotype"/>
          <w:b/>
          <w:color w:val="auto"/>
          <w:sz w:val="20"/>
        </w:rPr>
      </w:pPr>
      <w:r w:rsidRPr="00BB7D2C">
        <w:rPr>
          <w:rFonts w:ascii="Palatino Linotype" w:hAnsi="Palatino Linotype"/>
          <w:b/>
          <w:color w:val="auto"/>
          <w:sz w:val="20"/>
        </w:rPr>
        <w:t>Áp dụng các quy định</w:t>
      </w:r>
    </w:p>
    <w:p w:rsidR="002D64AC" w:rsidRPr="00BB7D2C" w:rsidRDefault="002D64AC" w:rsidP="002D64AC">
      <w:pPr>
        <w:rPr>
          <w:rFonts w:ascii="Palatino Linotype" w:hAnsi="Palatino Linotype"/>
          <w:sz w:val="20"/>
        </w:rPr>
      </w:pPr>
      <w:r w:rsidRPr="00BB7D2C">
        <w:rPr>
          <w:rFonts w:ascii="Palatino Linotype" w:hAnsi="Palatino Linotype"/>
          <w:sz w:val="20"/>
        </w:rPr>
        <w:t xml:space="preserve">Báo cáo Tỷ lệ an toàn tài chính đã được </w:t>
      </w:r>
      <w:r w:rsidR="00094C6C" w:rsidRPr="00BB7D2C">
        <w:rPr>
          <w:rFonts w:ascii="Palatino Linotype" w:hAnsi="Palatino Linotype"/>
          <w:sz w:val="20"/>
        </w:rPr>
        <w:t>lập</w:t>
      </w:r>
      <w:r w:rsidRPr="00BB7D2C">
        <w:rPr>
          <w:rFonts w:ascii="Palatino Linotype" w:hAnsi="Palatino Linotype"/>
          <w:sz w:val="20"/>
        </w:rPr>
        <w:t xml:space="preserve"> theo đúng các quy định tại Thông tư 226/2010</w:t>
      </w:r>
      <w:r w:rsidR="00094C6C" w:rsidRPr="00BB7D2C">
        <w:rPr>
          <w:rFonts w:ascii="Palatino Linotype" w:hAnsi="Palatino Linotype"/>
          <w:sz w:val="20"/>
        </w:rPr>
        <w:t>/</w:t>
      </w:r>
      <w:r w:rsidRPr="00BB7D2C">
        <w:rPr>
          <w:rFonts w:ascii="Palatino Linotype" w:hAnsi="Palatino Linotype"/>
          <w:sz w:val="20"/>
        </w:rPr>
        <w:t xml:space="preserve">TT – BTC ngày 31 tháng 12 năm 2010 </w:t>
      </w:r>
      <w:r w:rsidR="0012649A" w:rsidRPr="00BB7D2C">
        <w:rPr>
          <w:rFonts w:ascii="Palatino Linotype" w:hAnsi="Palatino Linotype"/>
          <w:sz w:val="20"/>
          <w:lang w:val="vi-VN"/>
        </w:rPr>
        <w:t xml:space="preserve">và Thông tư 165/2012/TT – BTC ngày 9 tháng 10 năm 2012 </w:t>
      </w:r>
      <w:r w:rsidR="00094C6C" w:rsidRPr="00BB7D2C">
        <w:rPr>
          <w:rFonts w:ascii="Palatino Linotype" w:hAnsi="Palatino Linotype"/>
          <w:sz w:val="20"/>
        </w:rPr>
        <w:t>của Bộ Tài chính quy định về</w:t>
      </w:r>
      <w:r w:rsidR="00C87841" w:rsidRPr="00BB7D2C">
        <w:rPr>
          <w:rFonts w:ascii="Palatino Linotype" w:hAnsi="Palatino Linotype"/>
          <w:sz w:val="20"/>
        </w:rPr>
        <w:t xml:space="preserve"> </w:t>
      </w:r>
      <w:r w:rsidR="004410BD" w:rsidRPr="00BB7D2C">
        <w:rPr>
          <w:rFonts w:ascii="Palatino Linotype" w:hAnsi="Palatino Linotype"/>
          <w:sz w:val="20"/>
        </w:rPr>
        <w:t>các tỷ lệ</w:t>
      </w:r>
      <w:r w:rsidR="00094C6C" w:rsidRPr="00BB7D2C">
        <w:rPr>
          <w:rFonts w:ascii="Palatino Linotype" w:hAnsi="Palatino Linotype"/>
          <w:sz w:val="20"/>
        </w:rPr>
        <w:t xml:space="preserve"> an toàn tài chính và biện pháp xử lý đối với các tổ chức kinh</w:t>
      </w:r>
      <w:r w:rsidR="00994555" w:rsidRPr="00BB7D2C">
        <w:rPr>
          <w:rFonts w:ascii="Palatino Linotype" w:hAnsi="Palatino Linotype"/>
          <w:sz w:val="20"/>
        </w:rPr>
        <w:t xml:space="preserve"> </w:t>
      </w:r>
      <w:r w:rsidR="00094C6C" w:rsidRPr="00BB7D2C">
        <w:rPr>
          <w:rFonts w:ascii="Palatino Linotype" w:hAnsi="Palatino Linotype"/>
          <w:sz w:val="20"/>
        </w:rPr>
        <w:t xml:space="preserve">doanh chứng khoán không đáp ứng các chỉ tiêu về an toàn tài chính. </w:t>
      </w:r>
    </w:p>
    <w:p w:rsidR="00B55270" w:rsidRPr="00BB7D2C" w:rsidRDefault="00B55270" w:rsidP="002D64AC">
      <w:pPr>
        <w:rPr>
          <w:rFonts w:ascii="Palatino Linotype" w:hAnsi="Palatino Linotype"/>
          <w:sz w:val="20"/>
        </w:rPr>
      </w:pPr>
    </w:p>
    <w:p w:rsidR="0072035C" w:rsidRPr="00BB7D2C" w:rsidRDefault="00837ABA" w:rsidP="0072035C">
      <w:pPr>
        <w:rPr>
          <w:rFonts w:ascii="Palatino Linotype" w:hAnsi="Palatino Linotype"/>
          <w:sz w:val="20"/>
        </w:rPr>
      </w:pPr>
      <w:r w:rsidRPr="00BB7D2C">
        <w:rPr>
          <w:rFonts w:ascii="Palatino Linotype" w:hAnsi="Palatino Linotype"/>
          <w:sz w:val="20"/>
        </w:rPr>
        <w:t xml:space="preserve">Báo cáo Tỷ lệ an toàn tài chính được </w:t>
      </w:r>
      <w:r w:rsidR="00931185" w:rsidRPr="00BB7D2C">
        <w:rPr>
          <w:rFonts w:ascii="Palatino Linotype" w:hAnsi="Palatino Linotype"/>
          <w:sz w:val="20"/>
        </w:rPr>
        <w:t xml:space="preserve">lập trên cơ sở dữ liệu </w:t>
      </w:r>
      <w:r w:rsidRPr="00BB7D2C">
        <w:rPr>
          <w:rFonts w:ascii="Palatino Linotype" w:hAnsi="Palatino Linotype"/>
          <w:sz w:val="20"/>
        </w:rPr>
        <w:t xml:space="preserve">tài chính </w:t>
      </w:r>
      <w:r w:rsidR="0011682E" w:rsidRPr="00BB7D2C">
        <w:rPr>
          <w:rFonts w:ascii="Palatino Linotype" w:hAnsi="Palatino Linotype"/>
          <w:sz w:val="20"/>
        </w:rPr>
        <w:t>C</w:t>
      </w:r>
      <w:r w:rsidRPr="00BB7D2C">
        <w:rPr>
          <w:rFonts w:ascii="Palatino Linotype" w:hAnsi="Palatino Linotype"/>
          <w:sz w:val="20"/>
        </w:rPr>
        <w:t xml:space="preserve">ông ty </w:t>
      </w:r>
      <w:r w:rsidR="001741F6" w:rsidRPr="00BB7D2C">
        <w:rPr>
          <w:rFonts w:ascii="Palatino Linotype" w:hAnsi="Palatino Linotype"/>
          <w:sz w:val="20"/>
        </w:rPr>
        <w:t>tại ngày</w:t>
      </w:r>
      <w:r w:rsidRPr="00BB7D2C">
        <w:rPr>
          <w:rFonts w:ascii="Palatino Linotype" w:hAnsi="Palatino Linotype"/>
          <w:sz w:val="20"/>
        </w:rPr>
        <w:t xml:space="preserve"> </w:t>
      </w:r>
      <w:r w:rsidR="001973B2" w:rsidRPr="00BB7D2C">
        <w:rPr>
          <w:rFonts w:ascii="Palatino Linotype" w:hAnsi="Palatino Linotype"/>
          <w:sz w:val="20"/>
        </w:rPr>
        <w:t>30 tháng 6 năm 2015</w:t>
      </w:r>
      <w:r w:rsidR="001741F6" w:rsidRPr="00BB7D2C">
        <w:rPr>
          <w:rFonts w:ascii="Palatino Linotype" w:hAnsi="Palatino Linotype"/>
          <w:sz w:val="20"/>
        </w:rPr>
        <w:t xml:space="preserve">và cho </w:t>
      </w:r>
      <w:r w:rsidR="00E16F94" w:rsidRPr="00BB7D2C">
        <w:rPr>
          <w:rFonts w:ascii="Palatino Linotype" w:hAnsi="Palatino Linotype"/>
          <w:sz w:val="20"/>
        </w:rPr>
        <w:t>giai đoạn</w:t>
      </w:r>
      <w:r w:rsidR="001741F6" w:rsidRPr="00BB7D2C">
        <w:rPr>
          <w:rFonts w:ascii="Palatino Linotype" w:hAnsi="Palatino Linotype"/>
          <w:sz w:val="20"/>
        </w:rPr>
        <w:t xml:space="preserve"> tài chính kết thúc cùng ngày</w:t>
      </w:r>
      <w:r w:rsidRPr="00BB7D2C">
        <w:rPr>
          <w:rFonts w:ascii="Palatino Linotype" w:hAnsi="Palatino Linotype"/>
          <w:sz w:val="20"/>
        </w:rPr>
        <w:t>.</w:t>
      </w:r>
      <w:r w:rsidR="001741F6" w:rsidRPr="00BB7D2C">
        <w:rPr>
          <w:rFonts w:ascii="Palatino Linotype" w:hAnsi="Palatino Linotype"/>
          <w:sz w:val="20"/>
        </w:rPr>
        <w:t xml:space="preserve"> Bá</w:t>
      </w:r>
      <w:r w:rsidR="00991F58" w:rsidRPr="00BB7D2C">
        <w:rPr>
          <w:rFonts w:ascii="Palatino Linotype" w:hAnsi="Palatino Linotype"/>
          <w:sz w:val="20"/>
        </w:rPr>
        <w:t>o</w:t>
      </w:r>
      <w:r w:rsidR="001741F6" w:rsidRPr="00BB7D2C">
        <w:rPr>
          <w:rFonts w:ascii="Palatino Linotype" w:hAnsi="Palatino Linotype"/>
          <w:sz w:val="20"/>
        </w:rPr>
        <w:t xml:space="preserve"> cáo </w:t>
      </w:r>
      <w:r w:rsidR="00B16CBC" w:rsidRPr="00BB7D2C">
        <w:rPr>
          <w:rFonts w:ascii="Palatino Linotype" w:hAnsi="Palatino Linotype"/>
          <w:sz w:val="20"/>
        </w:rPr>
        <w:t>này</w:t>
      </w:r>
      <w:r w:rsidR="001741F6" w:rsidRPr="00BB7D2C">
        <w:rPr>
          <w:rFonts w:ascii="Palatino Linotype" w:hAnsi="Palatino Linotype"/>
          <w:sz w:val="20"/>
        </w:rPr>
        <w:t xml:space="preserve"> cần </w:t>
      </w:r>
      <w:r w:rsidR="00991F58" w:rsidRPr="00BB7D2C">
        <w:rPr>
          <w:rFonts w:ascii="Palatino Linotype" w:hAnsi="Palatino Linotype"/>
          <w:sz w:val="20"/>
        </w:rPr>
        <w:t xml:space="preserve">được đọc đồng thời với báo cáo tài chính của Công ty cho </w:t>
      </w:r>
      <w:r w:rsidR="00E16F94" w:rsidRPr="00BB7D2C">
        <w:rPr>
          <w:rFonts w:ascii="Palatino Linotype" w:hAnsi="Palatino Linotype"/>
          <w:sz w:val="20"/>
        </w:rPr>
        <w:t xml:space="preserve">6 tháng </w:t>
      </w:r>
      <w:r w:rsidR="00991F58" w:rsidRPr="00BB7D2C">
        <w:rPr>
          <w:rFonts w:ascii="Palatino Linotype" w:hAnsi="Palatino Linotype"/>
          <w:sz w:val="20"/>
        </w:rPr>
        <w:t xml:space="preserve">kết thúc ngày </w:t>
      </w:r>
      <w:r w:rsidR="008E738A" w:rsidRPr="00BB7D2C">
        <w:rPr>
          <w:rFonts w:ascii="Palatino Linotype" w:hAnsi="Palatino Linotype"/>
          <w:sz w:val="20"/>
        </w:rPr>
        <w:t xml:space="preserve">30 </w:t>
      </w:r>
      <w:r w:rsidR="00991F58" w:rsidRPr="00BB7D2C">
        <w:rPr>
          <w:rFonts w:ascii="Palatino Linotype" w:hAnsi="Palatino Linotype"/>
          <w:sz w:val="20"/>
        </w:rPr>
        <w:t xml:space="preserve">tháng </w:t>
      </w:r>
      <w:r w:rsidR="008E738A" w:rsidRPr="00BB7D2C">
        <w:rPr>
          <w:rFonts w:ascii="Palatino Linotype" w:hAnsi="Palatino Linotype"/>
          <w:sz w:val="20"/>
        </w:rPr>
        <w:t xml:space="preserve">6 </w:t>
      </w:r>
      <w:r w:rsidR="00991F58" w:rsidRPr="00BB7D2C">
        <w:rPr>
          <w:rFonts w:ascii="Palatino Linotype" w:hAnsi="Palatino Linotype"/>
          <w:sz w:val="20"/>
        </w:rPr>
        <w:t xml:space="preserve">năm </w:t>
      </w:r>
      <w:r w:rsidR="00E001FD" w:rsidRPr="00BB7D2C">
        <w:rPr>
          <w:rFonts w:ascii="Palatino Linotype" w:hAnsi="Palatino Linotype"/>
          <w:sz w:val="20"/>
        </w:rPr>
        <w:t>2014</w:t>
      </w:r>
      <w:r w:rsidR="00991F58" w:rsidRPr="00BB7D2C">
        <w:rPr>
          <w:rFonts w:ascii="Palatino Linotype" w:hAnsi="Palatino Linotype"/>
          <w:sz w:val="20"/>
        </w:rPr>
        <w:t>.</w:t>
      </w:r>
    </w:p>
    <w:p w:rsidR="0072035C" w:rsidRPr="00BB7D2C" w:rsidRDefault="0072035C" w:rsidP="0072035C">
      <w:pPr>
        <w:rPr>
          <w:szCs w:val="22"/>
        </w:rPr>
      </w:pPr>
    </w:p>
    <w:p w:rsidR="0072035C" w:rsidRPr="00BB7D2C" w:rsidRDefault="00821365" w:rsidP="0072035C">
      <w:pPr>
        <w:pStyle w:val="NumberedHeading2"/>
        <w:tabs>
          <w:tab w:val="left" w:pos="918"/>
        </w:tabs>
        <w:ind w:left="900" w:hanging="855"/>
        <w:rPr>
          <w:rFonts w:ascii="Palatino Linotype" w:hAnsi="Palatino Linotype"/>
          <w:b/>
          <w:color w:val="auto"/>
          <w:sz w:val="20"/>
        </w:rPr>
      </w:pPr>
      <w:r w:rsidRPr="00BB7D2C">
        <w:rPr>
          <w:rFonts w:ascii="Palatino Linotype" w:hAnsi="Palatino Linotype"/>
          <w:b/>
          <w:color w:val="auto"/>
          <w:sz w:val="20"/>
        </w:rPr>
        <w:t>Đ</w:t>
      </w:r>
      <w:r w:rsidRPr="00BB7D2C">
        <w:rPr>
          <w:rFonts w:ascii="Palatino Linotype" w:hAnsi="Palatino Linotype"/>
          <w:b/>
          <w:color w:val="auto"/>
          <w:sz w:val="20"/>
          <w:lang w:val="vi-VN"/>
        </w:rPr>
        <w:t>ơn vị tiền tệ</w:t>
      </w:r>
    </w:p>
    <w:p w:rsidR="0072035C" w:rsidRPr="00BB7D2C" w:rsidRDefault="00821365" w:rsidP="0072035C">
      <w:pPr>
        <w:rPr>
          <w:rFonts w:ascii="Palatino Linotype" w:hAnsi="Palatino Linotype"/>
          <w:snapToGrid w:val="0"/>
          <w:sz w:val="20"/>
        </w:rPr>
      </w:pPr>
      <w:r w:rsidRPr="00BB7D2C">
        <w:rPr>
          <w:rFonts w:ascii="Palatino Linotype" w:hAnsi="Palatino Linotype"/>
          <w:sz w:val="20"/>
        </w:rPr>
        <w:t>Báo cáo Tỷ lệ an toàn tài chí</w:t>
      </w:r>
      <w:r w:rsidR="00915197" w:rsidRPr="00BB7D2C">
        <w:rPr>
          <w:rFonts w:ascii="Palatino Linotype" w:hAnsi="Palatino Linotype"/>
          <w:sz w:val="20"/>
        </w:rPr>
        <w:t>nh</w:t>
      </w:r>
      <w:r w:rsidR="00915A5A" w:rsidRPr="00BB7D2C">
        <w:rPr>
          <w:rFonts w:ascii="Palatino Linotype" w:hAnsi="Palatino Linotype"/>
          <w:sz w:val="20"/>
        </w:rPr>
        <w:t xml:space="preserve"> </w:t>
      </w:r>
      <w:r w:rsidR="00915197" w:rsidRPr="00BB7D2C">
        <w:rPr>
          <w:rFonts w:ascii="Palatino Linotype" w:hAnsi="Palatino Linotype"/>
          <w:sz w:val="20"/>
        </w:rPr>
        <w:t>của Công ty được lập bằng</w:t>
      </w:r>
      <w:r w:rsidRPr="00BB7D2C">
        <w:rPr>
          <w:rFonts w:ascii="Palatino Linotype" w:hAnsi="Palatino Linotype"/>
          <w:sz w:val="20"/>
        </w:rPr>
        <w:t xml:space="preserve"> tiền Đồng Việt Nam (VNĐ</w:t>
      </w:r>
      <w:r w:rsidR="001847F7" w:rsidRPr="00BB7D2C">
        <w:rPr>
          <w:rFonts w:ascii="Palatino Linotype" w:hAnsi="Palatino Linotype"/>
          <w:sz w:val="20"/>
        </w:rPr>
        <w:t>)</w:t>
      </w:r>
    </w:p>
    <w:p w:rsidR="0072035C" w:rsidRPr="00BB7D2C" w:rsidRDefault="0072035C" w:rsidP="0072035C">
      <w:pPr>
        <w:rPr>
          <w:rFonts w:ascii="Palatino Linotype" w:hAnsi="Palatino Linotype"/>
          <w:sz w:val="20"/>
        </w:rPr>
      </w:pPr>
    </w:p>
    <w:p w:rsidR="002D1BEA" w:rsidRPr="00BB7D2C" w:rsidRDefault="00B16CBC" w:rsidP="002E0A12">
      <w:pPr>
        <w:numPr>
          <w:ilvl w:val="0"/>
          <w:numId w:val="12"/>
        </w:numPr>
        <w:tabs>
          <w:tab w:val="clear" w:pos="402"/>
        </w:tabs>
        <w:overflowPunct w:val="0"/>
        <w:autoSpaceDE w:val="0"/>
        <w:autoSpaceDN w:val="0"/>
        <w:adjustRightInd w:val="0"/>
        <w:ind w:left="720" w:hanging="720"/>
        <w:jc w:val="both"/>
        <w:textAlignment w:val="baseline"/>
        <w:rPr>
          <w:rFonts w:ascii=".VnAvant" w:eastAsia=".VnTime" w:hAnsi=".VnAvant" w:cs=".VnArial"/>
          <w:sz w:val="20"/>
          <w:lang w:val="en-US"/>
        </w:rPr>
      </w:pPr>
      <w:r w:rsidRPr="00BB7D2C">
        <w:rPr>
          <w:rFonts w:ascii=".VnBlack" w:hAnsi=".VnBlack" w:cs=".VnArial"/>
          <w:sz w:val="19"/>
        </w:rPr>
        <w:br w:type="page"/>
      </w:r>
      <w:r w:rsidR="002D1BEA" w:rsidRPr="00BB7D2C">
        <w:rPr>
          <w:rFonts w:ascii=".VnBlack" w:hAnsi=".VnBlack" w:cs=".VnArial"/>
          <w:sz w:val="19"/>
        </w:rPr>
        <w:lastRenderedPageBreak/>
        <w:t xml:space="preserve">C¸c chÝnh s¸ch lËp b¸o c¸o </w:t>
      </w:r>
      <w:r w:rsidR="00991F58" w:rsidRPr="00BB7D2C">
        <w:rPr>
          <w:rFonts w:ascii=".VnBlack" w:hAnsi=".VnBlack" w:cs=".VnArial"/>
          <w:sz w:val="19"/>
        </w:rPr>
        <w:t>T</w:t>
      </w:r>
      <w:r w:rsidR="002D1BEA" w:rsidRPr="00BB7D2C">
        <w:rPr>
          <w:rFonts w:ascii=".VnBlack" w:hAnsi=".VnBlack" w:cs=".VnArial"/>
          <w:sz w:val="19"/>
        </w:rPr>
        <w:t>û lÖ an toµn tµi chÝnh ch</w:t>
      </w:r>
      <w:r w:rsidR="002D1BEA" w:rsidRPr="00BB7D2C">
        <w:rPr>
          <w:rFonts w:ascii="Arial" w:hAnsi="Arial"/>
          <w:b/>
          <w:sz w:val="19"/>
        </w:rPr>
        <w:t>ủ</w:t>
      </w:r>
      <w:r w:rsidR="002D1BEA" w:rsidRPr="00BB7D2C">
        <w:rPr>
          <w:rFonts w:ascii="Arial Black" w:hAnsi="Arial Black" w:cs=".VnArial"/>
          <w:sz w:val="19"/>
        </w:rPr>
        <w:t xml:space="preserve"> y</w:t>
      </w:r>
      <w:r w:rsidR="002D1BEA" w:rsidRPr="00BB7D2C">
        <w:rPr>
          <w:rFonts w:ascii=".VnBlack" w:hAnsi=".VnBlack" w:cs=".VnArial"/>
          <w:sz w:val="19"/>
        </w:rPr>
        <w:t>Õu</w:t>
      </w:r>
      <w:r w:rsidR="002D1BEA" w:rsidRPr="00BB7D2C">
        <w:rPr>
          <w:rFonts w:ascii=".VnAvant" w:eastAsia=".VnTime" w:hAnsi=".VnAvant" w:cs=".VnArial"/>
          <w:sz w:val="20"/>
          <w:lang w:val="en-US"/>
        </w:rPr>
        <w:t xml:space="preserve"> </w:t>
      </w:r>
    </w:p>
    <w:p w:rsidR="00B863F5" w:rsidRPr="00BB7D2C" w:rsidRDefault="00B863F5" w:rsidP="001E2373">
      <w:pPr>
        <w:pStyle w:val="NumberedHeading2"/>
        <w:numPr>
          <w:ilvl w:val="0"/>
          <w:numId w:val="0"/>
        </w:numPr>
        <w:tabs>
          <w:tab w:val="left" w:pos="720"/>
        </w:tabs>
        <w:spacing w:line="240" w:lineRule="auto"/>
        <w:rPr>
          <w:rFonts w:ascii="Palatino Linotype" w:hAnsi="Palatino Linotype"/>
          <w:b/>
          <w:color w:val="auto"/>
          <w:sz w:val="20"/>
        </w:rPr>
      </w:pPr>
      <w:r w:rsidRPr="00BB7D2C">
        <w:rPr>
          <w:rFonts w:ascii="Palatino Linotype" w:hAnsi="Palatino Linotype"/>
          <w:b/>
          <w:color w:val="auto"/>
          <w:sz w:val="20"/>
        </w:rPr>
        <w:t>3.1</w:t>
      </w:r>
      <w:r w:rsidRPr="00BB7D2C">
        <w:rPr>
          <w:rFonts w:ascii="Palatino Linotype" w:hAnsi="Palatino Linotype"/>
          <w:b/>
          <w:color w:val="auto"/>
          <w:sz w:val="20"/>
        </w:rPr>
        <w:tab/>
        <w:t>Tỷ lệ vốn khả dụng</w:t>
      </w:r>
    </w:p>
    <w:p w:rsidR="00B863F5" w:rsidRPr="00BB7D2C" w:rsidRDefault="00B863F5" w:rsidP="001E2373">
      <w:pPr>
        <w:pStyle w:val="BodyTextIndent"/>
        <w:spacing w:after="0"/>
        <w:ind w:left="0"/>
        <w:rPr>
          <w:rFonts w:ascii="Palatino Linotype" w:hAnsi="Palatino Linotype"/>
          <w:sz w:val="20"/>
        </w:rPr>
      </w:pPr>
      <w:r w:rsidRPr="00BB7D2C">
        <w:rPr>
          <w:rFonts w:ascii="Palatino Linotype" w:hAnsi="Palatino Linotype"/>
          <w:sz w:val="20"/>
        </w:rPr>
        <w:t>Tỷ lệ vốn khả dụng của Công ty được xác định theo công thức quy định trong Thông tư số 226/2010/TT-BTC như sau:</w:t>
      </w:r>
    </w:p>
    <w:tbl>
      <w:tblPr>
        <w:tblW w:w="0" w:type="auto"/>
        <w:jc w:val="center"/>
        <w:tblLook w:val="04A0"/>
      </w:tblPr>
      <w:tblGrid>
        <w:gridCol w:w="2178"/>
        <w:gridCol w:w="360"/>
        <w:gridCol w:w="2520"/>
      </w:tblGrid>
      <w:tr w:rsidR="00B863F5" w:rsidRPr="00BB7D2C" w:rsidTr="00B863F5">
        <w:trPr>
          <w:jc w:val="center"/>
        </w:trPr>
        <w:tc>
          <w:tcPr>
            <w:tcW w:w="2178" w:type="dxa"/>
          </w:tcPr>
          <w:p w:rsidR="00B863F5" w:rsidRPr="00BB7D2C" w:rsidRDefault="00B863F5" w:rsidP="00BC1E50">
            <w:pPr>
              <w:jc w:val="both"/>
              <w:rPr>
                <w:rFonts w:ascii="Palatino Linotype" w:hAnsi="Palatino Linotype"/>
                <w:sz w:val="20"/>
              </w:rPr>
            </w:pPr>
          </w:p>
          <w:p w:rsidR="00B863F5" w:rsidRPr="00BB7D2C" w:rsidRDefault="00B863F5" w:rsidP="00BC1E50">
            <w:pPr>
              <w:jc w:val="both"/>
              <w:rPr>
                <w:rFonts w:ascii="Palatino Linotype" w:hAnsi="Palatino Linotype"/>
                <w:sz w:val="20"/>
              </w:rPr>
            </w:pPr>
            <w:r w:rsidRPr="00BB7D2C">
              <w:rPr>
                <w:rFonts w:ascii="Palatino Linotype" w:hAnsi="Palatino Linotype"/>
                <w:sz w:val="20"/>
              </w:rPr>
              <w:t>Tỷ lệ vốn khả dụng</w:t>
            </w:r>
          </w:p>
        </w:tc>
        <w:tc>
          <w:tcPr>
            <w:tcW w:w="360" w:type="dxa"/>
          </w:tcPr>
          <w:p w:rsidR="00B863F5" w:rsidRPr="00BB7D2C" w:rsidRDefault="00B863F5" w:rsidP="00BC1E50">
            <w:pPr>
              <w:jc w:val="both"/>
              <w:rPr>
                <w:rFonts w:ascii="Palatino Linotype" w:hAnsi="Palatino Linotype"/>
                <w:sz w:val="20"/>
              </w:rPr>
            </w:pPr>
          </w:p>
          <w:p w:rsidR="00B863F5" w:rsidRPr="00BB7D2C" w:rsidRDefault="00B863F5" w:rsidP="00BC1E50">
            <w:pPr>
              <w:jc w:val="both"/>
              <w:rPr>
                <w:rFonts w:ascii="Palatino Linotype" w:hAnsi="Palatino Linotype"/>
                <w:sz w:val="20"/>
              </w:rPr>
            </w:pPr>
            <w:r w:rsidRPr="00BB7D2C">
              <w:rPr>
                <w:rFonts w:ascii="Palatino Linotype" w:hAnsi="Palatino Linotype"/>
                <w:sz w:val="20"/>
              </w:rPr>
              <w:t>=</w:t>
            </w:r>
          </w:p>
        </w:tc>
        <w:tc>
          <w:tcPr>
            <w:tcW w:w="2520" w:type="dxa"/>
          </w:tcPr>
          <w:p w:rsidR="00B863F5" w:rsidRPr="00BB7D2C" w:rsidRDefault="00B863F5" w:rsidP="008E784A">
            <w:pPr>
              <w:jc w:val="both"/>
              <w:rPr>
                <w:rFonts w:ascii="Palatino Linotype" w:hAnsi="Palatino Linotype"/>
                <w:sz w:val="20"/>
              </w:rPr>
            </w:pPr>
            <w:r w:rsidRPr="00BB7D2C">
              <w:rPr>
                <w:rFonts w:ascii="Palatino Linotype" w:hAnsi="Palatino Linotype"/>
                <w:sz w:val="20"/>
              </w:rPr>
              <w:t>Vốn khả dụng x 100%</w:t>
            </w:r>
          </w:p>
          <w:p w:rsidR="00B863F5" w:rsidRPr="00BB7D2C" w:rsidRDefault="00B863F5" w:rsidP="008E784A">
            <w:pPr>
              <w:jc w:val="both"/>
              <w:rPr>
                <w:rFonts w:ascii="Palatino Linotype" w:hAnsi="Palatino Linotype"/>
                <w:sz w:val="20"/>
              </w:rPr>
            </w:pPr>
            <w:r w:rsidRPr="00BB7D2C">
              <w:rPr>
                <w:rFonts w:ascii="Palatino Linotype" w:hAnsi="Palatino Linotype"/>
                <w:noProof/>
                <w:sz w:val="20"/>
              </w:rPr>
              <w:pict>
                <v:shapetype id="_x0000_t32" coordsize="21600,21600" o:spt="32" o:oned="t" path="m,l21600,21600e" filled="f">
                  <v:path arrowok="t" fillok="f" o:connecttype="none"/>
                  <o:lock v:ext="edit" shapetype="t"/>
                </v:shapetype>
                <v:shape id="_x0000_s1038" type="#_x0000_t32" style="position:absolute;left:0;text-align:left;margin-left:0;margin-top:5.8pt;width:97.05pt;height:0;z-index:251658240" o:connectortype="straight"/>
              </w:pict>
            </w:r>
          </w:p>
          <w:p w:rsidR="00B863F5" w:rsidRPr="00BB7D2C" w:rsidRDefault="00B863F5" w:rsidP="008E784A">
            <w:pPr>
              <w:jc w:val="both"/>
              <w:rPr>
                <w:rFonts w:ascii="Palatino Linotype" w:hAnsi="Palatino Linotype"/>
                <w:sz w:val="20"/>
              </w:rPr>
            </w:pPr>
            <w:r w:rsidRPr="00BB7D2C">
              <w:rPr>
                <w:rFonts w:ascii="Palatino Linotype" w:hAnsi="Palatino Linotype"/>
                <w:sz w:val="20"/>
              </w:rPr>
              <w:t>Tổng giá trị rủi ro</w:t>
            </w:r>
          </w:p>
        </w:tc>
      </w:tr>
    </w:tbl>
    <w:p w:rsidR="00B863F5" w:rsidRPr="00BB7D2C" w:rsidRDefault="00B863F5" w:rsidP="008E784A">
      <w:pPr>
        <w:pStyle w:val="BodyTextIndent"/>
        <w:spacing w:before="120" w:after="0"/>
        <w:ind w:left="0"/>
        <w:rPr>
          <w:rFonts w:ascii="Palatino Linotype" w:hAnsi="Palatino Linotype"/>
          <w:sz w:val="20"/>
        </w:rPr>
      </w:pPr>
      <w:r w:rsidRPr="00BB7D2C">
        <w:rPr>
          <w:rFonts w:ascii="Palatino Linotype" w:hAnsi="Palatino Linotype"/>
          <w:sz w:val="20"/>
        </w:rPr>
        <w:t>Trong đó, tổng giá trị rủi ro là tổng các giá trị rủi ro thị trường, giá trị rủi ro thanh toán và giá trị rủi ro hoạt động.</w:t>
      </w:r>
    </w:p>
    <w:p w:rsidR="001E2373" w:rsidRPr="00BB7D2C" w:rsidRDefault="001E2373" w:rsidP="001E2373">
      <w:pPr>
        <w:ind w:left="720" w:hanging="720"/>
        <w:jc w:val="both"/>
        <w:rPr>
          <w:rFonts w:ascii="Palatino Linotype" w:hAnsi="Palatino Linotype"/>
          <w:b/>
          <w:sz w:val="20"/>
        </w:rPr>
      </w:pPr>
    </w:p>
    <w:p w:rsidR="00B863F5" w:rsidRPr="00BB7D2C" w:rsidRDefault="00B863F5" w:rsidP="001E2373">
      <w:pPr>
        <w:ind w:left="720" w:hanging="720"/>
        <w:jc w:val="both"/>
        <w:rPr>
          <w:rFonts w:ascii="Palatino Linotype" w:hAnsi="Palatino Linotype"/>
          <w:b/>
          <w:sz w:val="20"/>
        </w:rPr>
      </w:pPr>
      <w:r w:rsidRPr="00BB7D2C">
        <w:rPr>
          <w:rFonts w:ascii="Palatino Linotype" w:hAnsi="Palatino Linotype"/>
          <w:b/>
          <w:sz w:val="20"/>
        </w:rPr>
        <w:t>3.2</w:t>
      </w:r>
      <w:r w:rsidRPr="00BB7D2C">
        <w:rPr>
          <w:rFonts w:ascii="Palatino Linotype" w:hAnsi="Palatino Linotype"/>
          <w:b/>
          <w:sz w:val="20"/>
        </w:rPr>
        <w:tab/>
        <w:t>Vốn khả dụng</w:t>
      </w:r>
    </w:p>
    <w:p w:rsidR="00B863F5" w:rsidRPr="00BB7D2C" w:rsidRDefault="00B863F5" w:rsidP="001E2373">
      <w:pPr>
        <w:jc w:val="both"/>
        <w:rPr>
          <w:rFonts w:ascii="Palatino Linotype" w:hAnsi="Palatino Linotype"/>
          <w:sz w:val="20"/>
        </w:rPr>
      </w:pPr>
      <w:r w:rsidRPr="00BB7D2C">
        <w:rPr>
          <w:rFonts w:ascii="Palatino Linotype" w:hAnsi="Palatino Linotype"/>
          <w:sz w:val="20"/>
        </w:rPr>
        <w:t xml:space="preserve">Vốn khả dụng là vốn chủ sở hữu </w:t>
      </w:r>
      <w:r w:rsidR="00915A5A" w:rsidRPr="00BB7D2C">
        <w:rPr>
          <w:rFonts w:ascii="Palatino Linotype" w:hAnsi="Palatino Linotype"/>
          <w:sz w:val="20"/>
        </w:rPr>
        <w:t>có thể chuyển đổi thành tiền</w:t>
      </w:r>
      <w:r w:rsidR="00915A5A" w:rsidRPr="00BB7D2C" w:rsidDel="00915A5A">
        <w:rPr>
          <w:rFonts w:ascii="Palatino Linotype" w:hAnsi="Palatino Linotype"/>
          <w:sz w:val="20"/>
        </w:rPr>
        <w:t xml:space="preserve"> </w:t>
      </w:r>
      <w:r w:rsidRPr="00BB7D2C">
        <w:rPr>
          <w:rFonts w:ascii="Palatino Linotype" w:hAnsi="Palatino Linotype"/>
          <w:sz w:val="20"/>
        </w:rPr>
        <w:t xml:space="preserve">trong vòng 90 ngày. </w:t>
      </w:r>
    </w:p>
    <w:p w:rsidR="001E2373" w:rsidRPr="00BB7D2C" w:rsidRDefault="001E2373" w:rsidP="001E2373">
      <w:pPr>
        <w:jc w:val="both"/>
        <w:rPr>
          <w:rFonts w:ascii="Palatino Linotype" w:hAnsi="Palatino Linotype"/>
          <w:sz w:val="20"/>
        </w:rPr>
      </w:pPr>
    </w:p>
    <w:p w:rsidR="00B863F5" w:rsidRPr="00BB7D2C" w:rsidRDefault="00B863F5" w:rsidP="001E2373">
      <w:pPr>
        <w:jc w:val="both"/>
        <w:rPr>
          <w:rFonts w:ascii="Palatino Linotype" w:hAnsi="Palatino Linotype"/>
          <w:sz w:val="20"/>
        </w:rPr>
      </w:pPr>
      <w:r w:rsidRPr="00BB7D2C">
        <w:rPr>
          <w:rFonts w:ascii="Palatino Linotype" w:hAnsi="Palatino Linotype"/>
          <w:sz w:val="20"/>
        </w:rPr>
        <w:t xml:space="preserve">Theo quy định trong Thông tư số 226/2010/TT-BTC, vốn khả dụng của Công ty được xác định bằng tổng vốn chủ sở hữu, trong đó chỉ tiêu lợi nhuận lũy kế </w:t>
      </w:r>
      <w:r w:rsidR="00994555" w:rsidRPr="00BB7D2C">
        <w:rPr>
          <w:rFonts w:ascii="Palatino Linotype" w:hAnsi="Palatino Linotype"/>
          <w:sz w:val="20"/>
        </w:rPr>
        <w:t xml:space="preserve">hoặc </w:t>
      </w:r>
      <w:r w:rsidRPr="00BB7D2C">
        <w:rPr>
          <w:rFonts w:ascii="Palatino Linotype" w:hAnsi="Palatino Linotype"/>
          <w:sz w:val="20"/>
        </w:rPr>
        <w:t xml:space="preserve">lợi nhuận chưa phân phối được cộng lại </w:t>
      </w:r>
      <w:r w:rsidR="00275FB7" w:rsidRPr="00BB7D2C">
        <w:rPr>
          <w:rFonts w:ascii="Palatino Linotype" w:hAnsi="Palatino Linotype"/>
          <w:sz w:val="20"/>
        </w:rPr>
        <w:t xml:space="preserve">với </w:t>
      </w:r>
      <w:r w:rsidRPr="00BB7D2C">
        <w:rPr>
          <w:rFonts w:ascii="Palatino Linotype" w:hAnsi="Palatino Linotype"/>
          <w:sz w:val="20"/>
        </w:rPr>
        <w:t>số dư các tài khoản dự phòng trên bảng cân đối kế toán tại ngày lập báo cáo. Vốn khả dụng của Công ty được điều chỉnh tăng thêm bởi các khoản mục sau:</w:t>
      </w:r>
    </w:p>
    <w:p w:rsidR="00972D09" w:rsidRPr="00BB7D2C" w:rsidRDefault="00972D09" w:rsidP="002E0A12">
      <w:pPr>
        <w:numPr>
          <w:ilvl w:val="0"/>
          <w:numId w:val="15"/>
        </w:numPr>
        <w:tabs>
          <w:tab w:val="clear" w:pos="402"/>
        </w:tabs>
        <w:overflowPunct w:val="0"/>
        <w:autoSpaceDE w:val="0"/>
        <w:autoSpaceDN w:val="0"/>
        <w:adjustRightInd w:val="0"/>
        <w:spacing w:before="120"/>
        <w:ind w:left="720" w:hanging="378"/>
        <w:jc w:val="both"/>
        <w:textAlignment w:val="baseline"/>
        <w:rPr>
          <w:rFonts w:ascii="Palatino Linotype" w:hAnsi="Palatino Linotype"/>
          <w:sz w:val="20"/>
        </w:rPr>
      </w:pPr>
      <w:r w:rsidRPr="00BB7D2C">
        <w:rPr>
          <w:rFonts w:ascii="Palatino Linotype" w:hAnsi="Palatino Linotype"/>
          <w:sz w:val="20"/>
        </w:rPr>
        <w:t>50% ph</w:t>
      </w:r>
      <w:r w:rsidRPr="00BB7D2C">
        <w:rPr>
          <w:rFonts w:ascii="Palatino Linotype" w:hAnsi="Palatino Linotype" w:cs="Times New Roman"/>
          <w:sz w:val="20"/>
        </w:rPr>
        <w:t>ần giá trị tăng thêm của tài sản cố định được định giá lại theo quy định của pháp luật;</w:t>
      </w:r>
    </w:p>
    <w:p w:rsidR="00B863F5" w:rsidRPr="00BB7D2C" w:rsidRDefault="00B863F5" w:rsidP="002E0A12">
      <w:pPr>
        <w:numPr>
          <w:ilvl w:val="0"/>
          <w:numId w:val="15"/>
        </w:numPr>
        <w:tabs>
          <w:tab w:val="clear" w:pos="402"/>
        </w:tabs>
        <w:overflowPunct w:val="0"/>
        <w:autoSpaceDE w:val="0"/>
        <w:autoSpaceDN w:val="0"/>
        <w:adjustRightInd w:val="0"/>
        <w:spacing w:before="120" w:after="120"/>
        <w:ind w:left="720" w:hanging="378"/>
        <w:jc w:val="both"/>
        <w:textAlignment w:val="baseline"/>
        <w:rPr>
          <w:rFonts w:ascii="Palatino Linotype" w:hAnsi="Palatino Linotype"/>
          <w:sz w:val="20"/>
        </w:rPr>
      </w:pPr>
      <w:r w:rsidRPr="00BB7D2C">
        <w:rPr>
          <w:rFonts w:ascii="Palatino Linotype" w:hAnsi="Palatino Linotype"/>
          <w:sz w:val="20"/>
        </w:rPr>
        <w:t xml:space="preserve">Giá trị của các khoản nợ có thời hạn ban đầu là năm (05) năm của Công ty có thể chuyển đổi thành vốn chủ sở hữu; </w:t>
      </w:r>
    </w:p>
    <w:p w:rsidR="00B863F5" w:rsidRPr="00BB7D2C" w:rsidRDefault="00B863F5" w:rsidP="002E0A12">
      <w:pPr>
        <w:numPr>
          <w:ilvl w:val="0"/>
          <w:numId w:val="15"/>
        </w:numPr>
        <w:tabs>
          <w:tab w:val="clear" w:pos="402"/>
        </w:tabs>
        <w:overflowPunct w:val="0"/>
        <w:autoSpaceDE w:val="0"/>
        <w:autoSpaceDN w:val="0"/>
        <w:adjustRightInd w:val="0"/>
        <w:spacing w:before="120" w:after="120"/>
        <w:ind w:left="720" w:hanging="378"/>
        <w:jc w:val="both"/>
        <w:textAlignment w:val="baseline"/>
        <w:rPr>
          <w:rFonts w:ascii="Palatino Linotype" w:hAnsi="Palatino Linotype"/>
          <w:sz w:val="20"/>
        </w:rPr>
      </w:pPr>
      <w:r w:rsidRPr="00BB7D2C">
        <w:rPr>
          <w:rFonts w:ascii="Palatino Linotype" w:hAnsi="Palatino Linotype"/>
          <w:sz w:val="20"/>
        </w:rPr>
        <w:t>Các khoản nợ có thời hạn ban đầu trên mười (10) năm đã đăng ký bổ sung vào vốn khả dụng với Ủy Ban Chứng Khoán Nhà Nước; và</w:t>
      </w:r>
    </w:p>
    <w:p w:rsidR="00B863F5" w:rsidRPr="00BB7D2C" w:rsidRDefault="00B863F5" w:rsidP="002E0A12">
      <w:pPr>
        <w:numPr>
          <w:ilvl w:val="0"/>
          <w:numId w:val="15"/>
        </w:numPr>
        <w:tabs>
          <w:tab w:val="clear" w:pos="402"/>
        </w:tabs>
        <w:overflowPunct w:val="0"/>
        <w:autoSpaceDE w:val="0"/>
        <w:autoSpaceDN w:val="0"/>
        <w:adjustRightInd w:val="0"/>
        <w:ind w:left="720" w:hanging="378"/>
        <w:jc w:val="both"/>
        <w:textAlignment w:val="baseline"/>
        <w:rPr>
          <w:rFonts w:ascii="Palatino Linotype" w:hAnsi="Palatino Linotype"/>
          <w:sz w:val="20"/>
        </w:rPr>
      </w:pPr>
      <w:r w:rsidRPr="00BB7D2C">
        <w:rPr>
          <w:rFonts w:ascii="Palatino Linotype" w:hAnsi="Palatino Linotype"/>
          <w:sz w:val="20"/>
        </w:rPr>
        <w:t xml:space="preserve">Toàn bộ phần giá trị tăng thêm của các khoản đầu tư không bao gồm các chứng khoán được phát hành bởi các tổ chức có quan hệ với Công ty cũng như các chứng khoán có thời gian bị hạn chế chuyển nhượng còn lại trên 90 ngày kể từ ngày lập báo cáo tỷ lệ an toàn tài chính (báo cáo tỷ lệ vốn khả dụng). </w:t>
      </w:r>
    </w:p>
    <w:p w:rsidR="00B863F5" w:rsidRPr="00BB7D2C" w:rsidRDefault="00B863F5" w:rsidP="001E2373">
      <w:pPr>
        <w:ind w:left="720" w:hanging="11"/>
        <w:jc w:val="both"/>
        <w:rPr>
          <w:rFonts w:ascii="Palatino Linotype" w:hAnsi="Palatino Linotype"/>
          <w:sz w:val="20"/>
        </w:rPr>
      </w:pPr>
    </w:p>
    <w:p w:rsidR="00082EB0" w:rsidRPr="00BB7D2C" w:rsidRDefault="00B863F5" w:rsidP="00BC1E50">
      <w:pPr>
        <w:jc w:val="both"/>
        <w:rPr>
          <w:rFonts w:ascii="Palatino Linotype" w:hAnsi="Palatino Linotype"/>
          <w:sz w:val="20"/>
        </w:rPr>
      </w:pPr>
      <w:r w:rsidRPr="00BB7D2C">
        <w:rPr>
          <w:rFonts w:ascii="Palatino Linotype" w:hAnsi="Palatino Linotype"/>
          <w:sz w:val="20"/>
        </w:rPr>
        <w:t xml:space="preserve">Tổng giá trị các khoản được sử dụng để bổ sung vốn khả dụng tối đa bằng 50% phần vốn chủ sở hữu. </w:t>
      </w:r>
    </w:p>
    <w:p w:rsidR="00082EB0" w:rsidRPr="00BB7D2C" w:rsidRDefault="00082EB0" w:rsidP="00BC1E50">
      <w:pPr>
        <w:jc w:val="both"/>
        <w:rPr>
          <w:rFonts w:ascii="Palatino Linotype" w:hAnsi="Palatino Linotype"/>
          <w:sz w:val="20"/>
        </w:rPr>
      </w:pPr>
    </w:p>
    <w:p w:rsidR="00B863F5" w:rsidRPr="00BB7D2C" w:rsidRDefault="00B863F5" w:rsidP="00BC1E50">
      <w:pPr>
        <w:jc w:val="both"/>
        <w:rPr>
          <w:rFonts w:ascii="Palatino Linotype" w:hAnsi="Palatino Linotype"/>
          <w:sz w:val="20"/>
        </w:rPr>
      </w:pPr>
      <w:r w:rsidRPr="00BB7D2C">
        <w:rPr>
          <w:rFonts w:ascii="Palatino Linotype" w:hAnsi="Palatino Linotype"/>
          <w:sz w:val="20"/>
        </w:rPr>
        <w:t>Đối với các khoản nợ có thể chuyển đổi thành vốn chủ sở hữu và các khoản nợ đã đăng ký bổ sung vào vốn khả dụng với Ủy ban Chứng khoán Nhà nước, Công ty khấu trừ 20% giá trị ban đầu mỗi năm trong thời gian năm (05) năm cuối cùng trước khi đến hạn thanh toán/chuyển đổi thành cổ phiếu phổ thông và khấu trừ 25% giá trị còn lại mỗi quý trong thời hạn bốn (04) quý cuối cùng trước khi đến hạn thanh toán/chuyển đổi thành cổ phiếu phổ thông.</w:t>
      </w:r>
    </w:p>
    <w:p w:rsidR="00B863F5" w:rsidRPr="00BB7D2C" w:rsidRDefault="00B863F5" w:rsidP="002C1B78">
      <w:pPr>
        <w:pStyle w:val="BodyTextIndent"/>
        <w:spacing w:after="0"/>
        <w:ind w:left="0"/>
        <w:rPr>
          <w:rFonts w:ascii="Palatino Linotype" w:hAnsi="Palatino Linotype"/>
          <w:sz w:val="20"/>
        </w:rPr>
      </w:pPr>
    </w:p>
    <w:p w:rsidR="00B863F5" w:rsidRPr="00BB7D2C" w:rsidRDefault="00B863F5" w:rsidP="00BC1E50">
      <w:pPr>
        <w:jc w:val="both"/>
        <w:rPr>
          <w:rFonts w:ascii="Palatino Linotype" w:hAnsi="Palatino Linotype"/>
          <w:sz w:val="20"/>
        </w:rPr>
      </w:pPr>
      <w:r w:rsidRPr="00BB7D2C">
        <w:rPr>
          <w:rFonts w:ascii="Palatino Linotype" w:hAnsi="Palatino Linotype"/>
          <w:sz w:val="20"/>
        </w:rPr>
        <w:t>Vốn khả dụng của Công ty được điều chỉnh giảm bởi giá trị của các khoản mục sau:</w:t>
      </w:r>
    </w:p>
    <w:p w:rsidR="00FB1DFE" w:rsidRPr="00BB7D2C" w:rsidRDefault="00FB1DFE" w:rsidP="00FB1DFE">
      <w:pPr>
        <w:numPr>
          <w:ilvl w:val="0"/>
          <w:numId w:val="15"/>
        </w:numPr>
        <w:tabs>
          <w:tab w:val="clear" w:pos="402"/>
        </w:tabs>
        <w:overflowPunct w:val="0"/>
        <w:autoSpaceDE w:val="0"/>
        <w:autoSpaceDN w:val="0"/>
        <w:adjustRightInd w:val="0"/>
        <w:spacing w:before="120"/>
        <w:ind w:left="720" w:hanging="378"/>
        <w:jc w:val="both"/>
        <w:textAlignment w:val="baseline"/>
        <w:rPr>
          <w:rFonts w:ascii="Palatino Linotype" w:hAnsi="Palatino Linotype"/>
          <w:sz w:val="20"/>
        </w:rPr>
      </w:pPr>
      <w:r w:rsidRPr="00BB7D2C">
        <w:rPr>
          <w:rFonts w:ascii="Palatino Linotype" w:hAnsi="Palatino Linotype"/>
          <w:sz w:val="20"/>
        </w:rPr>
        <w:t>Vốn cổ phần ưu đãi hoàn lại và cổ phiếu quỹ (nếu có);</w:t>
      </w:r>
    </w:p>
    <w:p w:rsidR="00FB1DFE" w:rsidRPr="00BB7D2C" w:rsidRDefault="00FB1DFE" w:rsidP="00FB1DFE">
      <w:pPr>
        <w:numPr>
          <w:ilvl w:val="0"/>
          <w:numId w:val="15"/>
        </w:numPr>
        <w:tabs>
          <w:tab w:val="clear" w:pos="402"/>
        </w:tabs>
        <w:overflowPunct w:val="0"/>
        <w:autoSpaceDE w:val="0"/>
        <w:autoSpaceDN w:val="0"/>
        <w:adjustRightInd w:val="0"/>
        <w:spacing w:before="120"/>
        <w:ind w:left="720" w:hanging="378"/>
        <w:jc w:val="both"/>
        <w:textAlignment w:val="baseline"/>
        <w:rPr>
          <w:rFonts w:ascii="Palatino Linotype" w:hAnsi="Palatino Linotype"/>
          <w:sz w:val="20"/>
        </w:rPr>
      </w:pPr>
      <w:r w:rsidRPr="00BB7D2C">
        <w:rPr>
          <w:rFonts w:ascii="Palatino Linotype" w:hAnsi="Palatino Linotype"/>
          <w:sz w:val="20"/>
        </w:rPr>
        <w:t>Toàn bộ phần giá trị giảm đi của tài sản cố định được định giá lại theo quy định của pháp luật;</w:t>
      </w:r>
    </w:p>
    <w:p w:rsidR="00B863F5" w:rsidRPr="00BB7D2C" w:rsidRDefault="00B863F5" w:rsidP="002E0A12">
      <w:pPr>
        <w:numPr>
          <w:ilvl w:val="0"/>
          <w:numId w:val="15"/>
        </w:numPr>
        <w:tabs>
          <w:tab w:val="clear" w:pos="402"/>
        </w:tabs>
        <w:overflowPunct w:val="0"/>
        <w:autoSpaceDE w:val="0"/>
        <w:autoSpaceDN w:val="0"/>
        <w:adjustRightInd w:val="0"/>
        <w:spacing w:before="120"/>
        <w:ind w:left="720" w:hanging="378"/>
        <w:jc w:val="both"/>
        <w:textAlignment w:val="baseline"/>
        <w:rPr>
          <w:rFonts w:ascii="Palatino Linotype" w:hAnsi="Palatino Linotype"/>
          <w:sz w:val="20"/>
        </w:rPr>
      </w:pPr>
      <w:r w:rsidRPr="00BB7D2C">
        <w:rPr>
          <w:rFonts w:ascii="Palatino Linotype" w:hAnsi="Palatino Linotype"/>
          <w:sz w:val="20"/>
        </w:rPr>
        <w:t>Toàn bộ phần giá trị giảm đi của các khoản đầu tư không bao gồm các chứng khoán được phát hành bởi các tổ chức có quan hệ với Công ty và chứng khoán có thời gian bị hạn chế chuyển nhượng còn lại trên 90 ngày kể từ ngày lập báo cáo tỷ lệ an toàn tài chính (báo cáo tỷ lệ vốn khả dụng)</w:t>
      </w:r>
      <w:r w:rsidR="00972D09" w:rsidRPr="00BB7D2C">
        <w:rPr>
          <w:rFonts w:ascii="Palatino Linotype" w:hAnsi="Palatino Linotype"/>
          <w:sz w:val="20"/>
        </w:rPr>
        <w:t xml:space="preserve"> trên cơ sở chênh lệch giữa giá gốc so với giá thị trường xác định theo quy định tại Thông tư 226</w:t>
      </w:r>
      <w:r w:rsidRPr="00BB7D2C">
        <w:rPr>
          <w:rFonts w:ascii="Palatino Linotype" w:hAnsi="Palatino Linotype"/>
          <w:sz w:val="20"/>
        </w:rPr>
        <w:t>;</w:t>
      </w:r>
    </w:p>
    <w:p w:rsidR="00972D09" w:rsidRPr="00BB7D2C" w:rsidRDefault="00B863F5" w:rsidP="002E0A12">
      <w:pPr>
        <w:numPr>
          <w:ilvl w:val="0"/>
          <w:numId w:val="15"/>
        </w:numPr>
        <w:tabs>
          <w:tab w:val="clear" w:pos="402"/>
        </w:tabs>
        <w:overflowPunct w:val="0"/>
        <w:autoSpaceDE w:val="0"/>
        <w:autoSpaceDN w:val="0"/>
        <w:adjustRightInd w:val="0"/>
        <w:spacing w:before="120"/>
        <w:ind w:left="720" w:hanging="378"/>
        <w:jc w:val="both"/>
        <w:textAlignment w:val="baseline"/>
        <w:rPr>
          <w:rFonts w:ascii="Palatino Linotype" w:hAnsi="Palatino Linotype"/>
          <w:sz w:val="20"/>
        </w:rPr>
      </w:pPr>
      <w:r w:rsidRPr="00BB7D2C">
        <w:rPr>
          <w:rFonts w:ascii="Palatino Linotype" w:hAnsi="Palatino Linotype"/>
          <w:sz w:val="20"/>
        </w:rPr>
        <w:lastRenderedPageBreak/>
        <w:t>Các tài sản dài hạn và tài sản ngắn hạn có thời hạn thu hồi hoặc thời hạn thanh toán còn lại trên 90 ngày</w:t>
      </w:r>
      <w:r w:rsidR="00972D09" w:rsidRPr="00BB7D2C">
        <w:rPr>
          <w:rFonts w:ascii="Palatino Linotype" w:hAnsi="Palatino Linotype"/>
          <w:sz w:val="20"/>
        </w:rPr>
        <w:t>, trừ các khoản:</w:t>
      </w:r>
    </w:p>
    <w:p w:rsidR="00972D09" w:rsidRPr="00BB7D2C" w:rsidRDefault="00972D09" w:rsidP="00052AFA">
      <w:pPr>
        <w:pStyle w:val="ListParagraph"/>
        <w:numPr>
          <w:ilvl w:val="0"/>
          <w:numId w:val="16"/>
        </w:numPr>
        <w:overflowPunct/>
        <w:spacing w:before="120"/>
        <w:contextualSpacing w:val="0"/>
        <w:jc w:val="both"/>
        <w:textAlignment w:val="auto"/>
        <w:rPr>
          <w:rFonts w:ascii="Palatino Linotype" w:hAnsi="Palatino Linotype"/>
        </w:rPr>
      </w:pPr>
      <w:r w:rsidRPr="00BB7D2C">
        <w:rPr>
          <w:rFonts w:ascii="Palatino Linotype" w:hAnsi="Palatino Linotype" w:cs="Arial"/>
        </w:rPr>
        <w:t>Các tài s</w:t>
      </w:r>
      <w:r w:rsidRPr="00BB7D2C">
        <w:rPr>
          <w:rFonts w:ascii="Palatino Linotype" w:hAnsi="Palatino Linotype"/>
        </w:rPr>
        <w:t>ản đã xác định rủi ro thị trường</w:t>
      </w:r>
      <w:r w:rsidR="00837A56" w:rsidRPr="00BB7D2C">
        <w:rPr>
          <w:rFonts w:ascii="Palatino Linotype" w:hAnsi="Palatino Linotype"/>
        </w:rPr>
        <w:t>;</w:t>
      </w:r>
    </w:p>
    <w:p w:rsidR="00972D09" w:rsidRPr="00BB7D2C" w:rsidRDefault="00972D09" w:rsidP="00052AFA">
      <w:pPr>
        <w:pStyle w:val="ListParagraph"/>
        <w:numPr>
          <w:ilvl w:val="0"/>
          <w:numId w:val="16"/>
        </w:numPr>
        <w:overflowPunct/>
        <w:spacing w:before="120"/>
        <w:contextualSpacing w:val="0"/>
        <w:jc w:val="both"/>
        <w:textAlignment w:val="auto"/>
        <w:rPr>
          <w:rFonts w:ascii="Palatino Linotype" w:hAnsi="Palatino Linotype"/>
        </w:rPr>
      </w:pPr>
      <w:r w:rsidRPr="00BB7D2C">
        <w:rPr>
          <w:rFonts w:ascii="Palatino Linotype" w:hAnsi="Palatino Linotype"/>
        </w:rPr>
        <w:t>Dự phòng giảm giá đầu tư</w:t>
      </w:r>
      <w:r w:rsidR="00837A56" w:rsidRPr="00BB7D2C">
        <w:rPr>
          <w:rFonts w:ascii="Palatino Linotype" w:hAnsi="Palatino Linotype"/>
        </w:rPr>
        <w:t>;</w:t>
      </w:r>
    </w:p>
    <w:p w:rsidR="00972D09" w:rsidRPr="00BB7D2C" w:rsidRDefault="00972D09" w:rsidP="00052AFA">
      <w:pPr>
        <w:pStyle w:val="ListParagraph"/>
        <w:numPr>
          <w:ilvl w:val="0"/>
          <w:numId w:val="16"/>
        </w:numPr>
        <w:overflowPunct/>
        <w:spacing w:before="120"/>
        <w:contextualSpacing w:val="0"/>
        <w:jc w:val="both"/>
        <w:textAlignment w:val="auto"/>
        <w:rPr>
          <w:rFonts w:ascii="Palatino Linotype" w:hAnsi="Palatino Linotype"/>
        </w:rPr>
      </w:pPr>
      <w:r w:rsidRPr="00BB7D2C">
        <w:rPr>
          <w:rFonts w:ascii="Palatino Linotype" w:hAnsi="Palatino Linotype"/>
        </w:rPr>
        <w:t>Dự phòng phải thu khó đòi</w:t>
      </w:r>
      <w:r w:rsidR="00837A56" w:rsidRPr="00BB7D2C">
        <w:rPr>
          <w:rFonts w:ascii="Palatino Linotype" w:hAnsi="Palatino Linotype"/>
        </w:rPr>
        <w:t>;</w:t>
      </w:r>
    </w:p>
    <w:p w:rsidR="00972D09" w:rsidRPr="00BB7D2C" w:rsidRDefault="00972D09" w:rsidP="00052AFA">
      <w:pPr>
        <w:pStyle w:val="ListParagraph"/>
        <w:numPr>
          <w:ilvl w:val="0"/>
          <w:numId w:val="16"/>
        </w:numPr>
        <w:overflowPunct/>
        <w:spacing w:before="120"/>
        <w:contextualSpacing w:val="0"/>
        <w:jc w:val="both"/>
        <w:textAlignment w:val="auto"/>
        <w:rPr>
          <w:rFonts w:ascii="Palatino Linotype" w:hAnsi="Palatino Linotype"/>
        </w:rPr>
      </w:pPr>
      <w:r w:rsidRPr="00BB7D2C">
        <w:rPr>
          <w:rFonts w:ascii="Palatino Linotype" w:hAnsi="Palatino Linotype"/>
        </w:rPr>
        <w:t>Tiền gửi của khách hàng về giao dịch chứng khoán</w:t>
      </w:r>
      <w:r w:rsidR="00837A56" w:rsidRPr="00BB7D2C">
        <w:rPr>
          <w:rFonts w:ascii="Palatino Linotype" w:hAnsi="Palatino Linotype"/>
        </w:rPr>
        <w:t>;</w:t>
      </w:r>
    </w:p>
    <w:p w:rsidR="00B863F5" w:rsidRPr="00BB7D2C" w:rsidRDefault="00972D09" w:rsidP="00052AFA">
      <w:pPr>
        <w:pStyle w:val="ListParagraph"/>
        <w:numPr>
          <w:ilvl w:val="0"/>
          <w:numId w:val="16"/>
        </w:numPr>
        <w:overflowPunct/>
        <w:spacing w:before="120"/>
        <w:contextualSpacing w:val="0"/>
        <w:jc w:val="both"/>
        <w:textAlignment w:val="auto"/>
        <w:rPr>
          <w:rFonts w:ascii="Palatino Linotype" w:hAnsi="Palatino Linotype" w:cs="Arial"/>
        </w:rPr>
      </w:pPr>
      <w:r w:rsidRPr="00BB7D2C">
        <w:rPr>
          <w:rFonts w:ascii="Palatino Linotype" w:hAnsi="Palatino Linotype"/>
        </w:rPr>
        <w:t>Tiền gử</w:t>
      </w:r>
      <w:r w:rsidR="00837A56" w:rsidRPr="00BB7D2C">
        <w:rPr>
          <w:rFonts w:ascii="Palatino Linotype" w:hAnsi="Palatino Linotype"/>
        </w:rPr>
        <w:t>i của khách hàng về thanh toán</w:t>
      </w:r>
      <w:r w:rsidRPr="00BB7D2C">
        <w:rPr>
          <w:rFonts w:ascii="Palatino Linotype" w:hAnsi="Palatino Linotype"/>
        </w:rPr>
        <w:t xml:space="preserve"> bù trừ </w:t>
      </w:r>
      <w:r w:rsidR="00837A56" w:rsidRPr="00BB7D2C">
        <w:rPr>
          <w:rFonts w:ascii="Palatino Linotype" w:hAnsi="Palatino Linotype"/>
        </w:rPr>
        <w:t>các giao dịch chứng khoán</w:t>
      </w:r>
      <w:r w:rsidR="000E33BE" w:rsidRPr="00BB7D2C">
        <w:rPr>
          <w:rFonts w:ascii="Palatino Linotype" w:hAnsi="Palatino Linotype" w:cs="Arial"/>
        </w:rPr>
        <w:t>.</w:t>
      </w:r>
    </w:p>
    <w:p w:rsidR="00B863F5" w:rsidRPr="00BB7D2C" w:rsidRDefault="00B863F5" w:rsidP="002E0A12">
      <w:pPr>
        <w:pStyle w:val="ListParagraph"/>
        <w:numPr>
          <w:ilvl w:val="0"/>
          <w:numId w:val="17"/>
        </w:numPr>
        <w:tabs>
          <w:tab w:val="left" w:pos="720"/>
        </w:tabs>
        <w:overflowPunct/>
        <w:spacing w:before="120"/>
        <w:ind w:hanging="42"/>
        <w:contextualSpacing w:val="0"/>
        <w:jc w:val="both"/>
        <w:textAlignment w:val="auto"/>
        <w:rPr>
          <w:rFonts w:ascii="Palatino Linotype" w:hAnsi="Palatino Linotype" w:cs="Arial"/>
        </w:rPr>
      </w:pPr>
      <w:r w:rsidRPr="00BB7D2C">
        <w:rPr>
          <w:rFonts w:ascii="Palatino Linotype" w:hAnsi="Palatino Linotype" w:cs="Arial"/>
        </w:rPr>
        <w:t>Các khoản ngoại trừ trên báo cáo tài chính đã được kiểm toán (nếu có).</w:t>
      </w:r>
    </w:p>
    <w:p w:rsidR="00B863F5" w:rsidRPr="00BB7D2C" w:rsidRDefault="00B863F5" w:rsidP="00B863F5">
      <w:pPr>
        <w:pStyle w:val="Style1"/>
        <w:numPr>
          <w:ilvl w:val="0"/>
          <w:numId w:val="0"/>
        </w:numPr>
        <w:spacing w:after="0"/>
        <w:ind w:left="742" w:hanging="742"/>
        <w:rPr>
          <w:rFonts w:ascii="Palatino Linotype" w:hAnsi="Palatino Linotype" w:cs="Arial"/>
          <w:i w:val="0"/>
        </w:rPr>
      </w:pPr>
    </w:p>
    <w:p w:rsidR="00B863F5" w:rsidRPr="00BB7D2C" w:rsidRDefault="00B863F5" w:rsidP="001E2373">
      <w:pPr>
        <w:pStyle w:val="BodyTextIndent"/>
        <w:spacing w:after="0"/>
        <w:ind w:left="0"/>
        <w:rPr>
          <w:rFonts w:ascii="Palatino Linotype" w:hAnsi="Palatino Linotype"/>
          <w:sz w:val="20"/>
        </w:rPr>
      </w:pPr>
      <w:r w:rsidRPr="00BB7D2C">
        <w:rPr>
          <w:rFonts w:ascii="Palatino Linotype" w:hAnsi="Palatino Linotype"/>
          <w:sz w:val="20"/>
        </w:rPr>
        <w:t xml:space="preserve">Khi xác định phần giảm trừ khỏi vốn khả dụng, Công ty điều chỉnh giảm bớt phần giá trị giảm trừ một khoản bằng giá trị nhỏ nhất </w:t>
      </w:r>
      <w:r w:rsidR="00275FB7" w:rsidRPr="00BB7D2C">
        <w:rPr>
          <w:rFonts w:ascii="Palatino Linotype" w:hAnsi="Palatino Linotype"/>
          <w:sz w:val="20"/>
        </w:rPr>
        <w:t>giữa</w:t>
      </w:r>
      <w:r w:rsidRPr="00BB7D2C">
        <w:rPr>
          <w:rFonts w:ascii="Palatino Linotype" w:hAnsi="Palatino Linotype"/>
          <w:sz w:val="20"/>
        </w:rPr>
        <w:t xml:space="preserve"> giá trị thị trường của tài sản, giá trị sổ sách và giá trị còn lại </w:t>
      </w:r>
      <w:r w:rsidR="00351EA5" w:rsidRPr="00BB7D2C">
        <w:rPr>
          <w:rFonts w:ascii="Palatino Linotype" w:hAnsi="Palatino Linotype"/>
          <w:sz w:val="20"/>
        </w:rPr>
        <w:t>sau khi trừ các</w:t>
      </w:r>
      <w:r w:rsidRPr="00BB7D2C">
        <w:rPr>
          <w:rFonts w:ascii="Palatino Linotype" w:hAnsi="Palatino Linotype"/>
          <w:sz w:val="20"/>
        </w:rPr>
        <w:t xml:space="preserve"> nghĩa vụ đối với tài sản được dùng làm tài sản bảo đảm cho các nghĩa vụ của Công ty hoặc cho bên thứ ba</w:t>
      </w:r>
      <w:r w:rsidR="00194194" w:rsidRPr="00BB7D2C">
        <w:rPr>
          <w:rFonts w:ascii="Palatino Linotype" w:hAnsi="Palatino Linotype"/>
          <w:sz w:val="20"/>
        </w:rPr>
        <w:t>;</w:t>
      </w:r>
      <w:r w:rsidRPr="00BB7D2C">
        <w:rPr>
          <w:rFonts w:ascii="Palatino Linotype" w:hAnsi="Palatino Linotype"/>
          <w:sz w:val="20"/>
        </w:rPr>
        <w:t xml:space="preserve"> và giá trị nhỏ nhất </w:t>
      </w:r>
      <w:r w:rsidR="00194194" w:rsidRPr="00BB7D2C">
        <w:rPr>
          <w:rFonts w:ascii="Palatino Linotype" w:hAnsi="Palatino Linotype"/>
          <w:sz w:val="20"/>
        </w:rPr>
        <w:t xml:space="preserve">giữa </w:t>
      </w:r>
      <w:r w:rsidRPr="00BB7D2C">
        <w:rPr>
          <w:rFonts w:ascii="Palatino Linotype" w:hAnsi="Palatino Linotype"/>
          <w:sz w:val="20"/>
        </w:rPr>
        <w:t xml:space="preserve">giá trị thị trường và giá trị sổ sách </w:t>
      </w:r>
      <w:r w:rsidR="00194194" w:rsidRPr="00BB7D2C">
        <w:rPr>
          <w:rFonts w:ascii="Palatino Linotype" w:hAnsi="Palatino Linotype"/>
          <w:sz w:val="20"/>
        </w:rPr>
        <w:t xml:space="preserve">của tài sản </w:t>
      </w:r>
      <w:r w:rsidRPr="00BB7D2C">
        <w:rPr>
          <w:rFonts w:ascii="Palatino Linotype" w:hAnsi="Palatino Linotype"/>
          <w:sz w:val="20"/>
        </w:rPr>
        <w:t>đối với tài sản được bảo đảm bằng tài sản của khách hàng.</w:t>
      </w:r>
    </w:p>
    <w:p w:rsidR="001E2373" w:rsidRPr="00BB7D2C" w:rsidRDefault="001E2373" w:rsidP="001E2373">
      <w:pPr>
        <w:pStyle w:val="BodyTextIndent"/>
        <w:spacing w:after="0"/>
        <w:ind w:left="0"/>
        <w:rPr>
          <w:rFonts w:ascii="Palatino Linotype" w:hAnsi="Palatino Linotype"/>
          <w:sz w:val="20"/>
        </w:rPr>
      </w:pPr>
    </w:p>
    <w:p w:rsidR="00B863F5" w:rsidRPr="00BB7D2C" w:rsidRDefault="00B863F5" w:rsidP="001E2373">
      <w:pPr>
        <w:pStyle w:val="BodyTextIndent"/>
        <w:spacing w:after="0"/>
        <w:ind w:left="720" w:hanging="720"/>
        <w:rPr>
          <w:rFonts w:ascii="Palatino Linotype" w:hAnsi="Palatino Linotype"/>
          <w:b/>
          <w:sz w:val="20"/>
        </w:rPr>
      </w:pPr>
      <w:r w:rsidRPr="00BB7D2C">
        <w:rPr>
          <w:rFonts w:ascii="Palatino Linotype" w:hAnsi="Palatino Linotype"/>
          <w:b/>
          <w:sz w:val="20"/>
        </w:rPr>
        <w:t>3.3</w:t>
      </w:r>
      <w:r w:rsidRPr="00BB7D2C">
        <w:rPr>
          <w:rFonts w:ascii="Palatino Linotype" w:hAnsi="Palatino Linotype"/>
          <w:b/>
          <w:sz w:val="20"/>
        </w:rPr>
        <w:tab/>
        <w:t>Giá trị rủi ro thị trường</w:t>
      </w:r>
    </w:p>
    <w:p w:rsidR="00B863F5" w:rsidRPr="00BB7D2C" w:rsidRDefault="00B863F5" w:rsidP="003A090C">
      <w:pPr>
        <w:pStyle w:val="BodyTextIndent"/>
        <w:shd w:val="clear" w:color="auto" w:fill="FFFFFF"/>
        <w:spacing w:after="0"/>
        <w:ind w:left="0"/>
        <w:rPr>
          <w:rFonts w:ascii="Palatino Linotype" w:hAnsi="Palatino Linotype"/>
          <w:bCs/>
          <w:iCs/>
          <w:sz w:val="20"/>
        </w:rPr>
      </w:pPr>
      <w:r w:rsidRPr="00BB7D2C">
        <w:rPr>
          <w:rFonts w:ascii="Palatino Linotype" w:hAnsi="Palatino Linotype"/>
          <w:sz w:val="20"/>
        </w:rPr>
        <w:t>Giá trị rủi ro thị trường là giá trị tương ứng với mức độ tổn thất có thể xảy ra khi giá thị trường của tài sản đang sở hữu biến động theo chiều hướng bất lợi</w:t>
      </w:r>
      <w:r w:rsidR="00905372" w:rsidRPr="00BB7D2C">
        <w:rPr>
          <w:rFonts w:ascii="Palatino Linotype" w:hAnsi="Palatino Linotype"/>
          <w:sz w:val="20"/>
        </w:rPr>
        <w:t xml:space="preserve">. Giá trị rủi ro thị trường </w:t>
      </w:r>
      <w:r w:rsidRPr="00BB7D2C">
        <w:rPr>
          <w:rFonts w:ascii="Palatino Linotype" w:hAnsi="Palatino Linotype"/>
          <w:sz w:val="20"/>
        </w:rPr>
        <w:t xml:space="preserve">được </w:t>
      </w:r>
      <w:r w:rsidRPr="00BB7D2C">
        <w:rPr>
          <w:rFonts w:ascii="Palatino Linotype" w:hAnsi="Palatino Linotype"/>
          <w:bCs/>
          <w:iCs/>
          <w:sz w:val="20"/>
        </w:rPr>
        <w:t>xác định khi kết thúc ngày giao dịch theo công thức sau:</w:t>
      </w:r>
    </w:p>
    <w:p w:rsidR="00FC20E3" w:rsidRPr="00BB7D2C" w:rsidRDefault="00FC20E3" w:rsidP="003A090C">
      <w:pPr>
        <w:pStyle w:val="BodyTextIndent"/>
        <w:shd w:val="clear" w:color="auto" w:fill="FFFFFF"/>
        <w:spacing w:after="0"/>
        <w:ind w:left="0"/>
        <w:rPr>
          <w:rFonts w:ascii="Palatino Linotype" w:hAnsi="Palatino Linotype"/>
          <w:bCs/>
          <w:iCs/>
          <w:sz w:val="20"/>
        </w:rPr>
      </w:pPr>
    </w:p>
    <w:p w:rsidR="00B863F5" w:rsidRPr="00BB7D2C" w:rsidRDefault="00B863F5" w:rsidP="003A090C">
      <w:pPr>
        <w:pStyle w:val="Style1"/>
        <w:numPr>
          <w:ilvl w:val="0"/>
          <w:numId w:val="0"/>
        </w:numPr>
        <w:spacing w:after="0"/>
        <w:ind w:left="1627" w:hanging="360"/>
        <w:rPr>
          <w:rFonts w:ascii="Palatino Linotype" w:hAnsi="Palatino Linotype" w:cs="Arial"/>
          <w:b w:val="0"/>
          <w:i w:val="0"/>
        </w:rPr>
      </w:pPr>
      <w:r w:rsidRPr="00BB7D2C">
        <w:rPr>
          <w:rFonts w:ascii="Palatino Linotype" w:hAnsi="Palatino Linotype" w:cs="Arial"/>
          <w:b w:val="0"/>
          <w:i w:val="0"/>
        </w:rPr>
        <w:t>Giá trị rủi ro thị trường = Vị thế ròng x Giá tài sản x Hệ số rủi ro thị trường</w:t>
      </w:r>
    </w:p>
    <w:p w:rsidR="00915A5A" w:rsidRPr="00BB7D2C" w:rsidRDefault="00915A5A" w:rsidP="003A090C">
      <w:pPr>
        <w:jc w:val="both"/>
        <w:rPr>
          <w:rFonts w:ascii="Palatino Linotype" w:hAnsi="Palatino Linotype"/>
          <w:sz w:val="20"/>
        </w:rPr>
      </w:pPr>
    </w:p>
    <w:p w:rsidR="00045D73" w:rsidRPr="00BB7D2C" w:rsidRDefault="00045D73" w:rsidP="003A090C">
      <w:pPr>
        <w:jc w:val="both"/>
        <w:rPr>
          <w:rFonts w:ascii="Palatino Linotype" w:hAnsi="Palatino Linotype"/>
          <w:sz w:val="20"/>
        </w:rPr>
      </w:pPr>
      <w:r w:rsidRPr="00BB7D2C">
        <w:rPr>
          <w:rFonts w:ascii="Palatino Linotype" w:hAnsi="Palatino Linotype"/>
          <w:sz w:val="20"/>
        </w:rPr>
        <w:t>Rủi ro thị trường được xác định đối với các tài sản sau:</w:t>
      </w:r>
    </w:p>
    <w:p w:rsidR="00045D73" w:rsidRPr="00BB7D2C" w:rsidRDefault="00045D73" w:rsidP="00045D73">
      <w:pPr>
        <w:numPr>
          <w:ilvl w:val="0"/>
          <w:numId w:val="14"/>
        </w:numPr>
        <w:spacing w:before="120" w:after="120"/>
        <w:jc w:val="both"/>
        <w:rPr>
          <w:rFonts w:ascii="Palatino Linotype" w:hAnsi="Palatino Linotype"/>
          <w:sz w:val="20"/>
        </w:rPr>
      </w:pPr>
      <w:r w:rsidRPr="00BB7D2C">
        <w:rPr>
          <w:rFonts w:ascii="Palatino Linotype" w:hAnsi="Palatino Linotype"/>
          <w:sz w:val="20"/>
        </w:rPr>
        <w:t xml:space="preserve">Chứng khoán trên tài khoản tự doanh (đối với công ty chứng khoán có nghiệp vụ tự doanh), tài khoản giao dịch chứng khoán (đối với công ty quản lý quỹ, công ty chứng khoán không có nghiệp vụ tự doanh), kể cả số chứng khoán trong quá trình nhận chuyển giao từ bên bán; </w:t>
      </w:r>
    </w:p>
    <w:p w:rsidR="00045D73" w:rsidRPr="00BB7D2C" w:rsidRDefault="00045D73" w:rsidP="00045D73">
      <w:pPr>
        <w:numPr>
          <w:ilvl w:val="0"/>
          <w:numId w:val="14"/>
        </w:numPr>
        <w:spacing w:after="120"/>
        <w:jc w:val="both"/>
        <w:rPr>
          <w:rFonts w:ascii="Palatino Linotype" w:hAnsi="Palatino Linotype"/>
          <w:sz w:val="20"/>
        </w:rPr>
      </w:pPr>
      <w:r w:rsidRPr="00BB7D2C">
        <w:rPr>
          <w:rFonts w:ascii="Palatino Linotype" w:hAnsi="Palatino Linotype"/>
          <w:sz w:val="20"/>
        </w:rPr>
        <w:t xml:space="preserve">Chứng khoán nhận hỗ trợ từ các cá nhân, tổ chức khác theo quy định của pháp luật, bao gồm chứng khoán đi vay cho bản thân tổ chức kinh doanh chứng khoán, chứng khoán đi vay thay mặt cho các cá nhân, tổ chức khác; </w:t>
      </w:r>
    </w:p>
    <w:p w:rsidR="00045D73" w:rsidRPr="00BB7D2C" w:rsidRDefault="00045D73" w:rsidP="00045D73">
      <w:pPr>
        <w:numPr>
          <w:ilvl w:val="0"/>
          <w:numId w:val="14"/>
        </w:numPr>
        <w:spacing w:after="120"/>
        <w:jc w:val="both"/>
        <w:rPr>
          <w:rFonts w:ascii="Palatino Linotype" w:hAnsi="Palatino Linotype"/>
          <w:sz w:val="20"/>
        </w:rPr>
      </w:pPr>
      <w:r w:rsidRPr="00BB7D2C">
        <w:rPr>
          <w:rFonts w:ascii="Palatino Linotype" w:hAnsi="Palatino Linotype"/>
          <w:sz w:val="20"/>
        </w:rPr>
        <w:t>Chứng khoán của khách hàng mà tổ chức kinh doanh chứng khoán nhận làm tài sản bảo đảm, sau đó được tổ chức kinh doanh chứng khoán sử dụng, hoặc tái cầm cố, ký quỹ hoặc cho một bên thứ ba vay phù hợp với quy định của pháp luật;</w:t>
      </w:r>
    </w:p>
    <w:p w:rsidR="00045D73" w:rsidRPr="00BB7D2C" w:rsidRDefault="00045D73" w:rsidP="00045D73">
      <w:pPr>
        <w:numPr>
          <w:ilvl w:val="0"/>
          <w:numId w:val="14"/>
        </w:numPr>
        <w:spacing w:after="120"/>
        <w:jc w:val="both"/>
        <w:rPr>
          <w:rFonts w:ascii="Palatino Linotype" w:hAnsi="Palatino Linotype"/>
          <w:sz w:val="20"/>
        </w:rPr>
      </w:pPr>
      <w:r w:rsidRPr="00BB7D2C">
        <w:rPr>
          <w:rFonts w:ascii="Palatino Linotype" w:hAnsi="Palatino Linotype"/>
          <w:sz w:val="20"/>
        </w:rPr>
        <w:t>Tiền, các khoản tương đương tiền, công cụ chuyển nhượng, các loại giấy tờ có giá thuộc sở hữu của tổ chức kinh doanh chứng khoán;</w:t>
      </w:r>
    </w:p>
    <w:p w:rsidR="00045D73" w:rsidRPr="00BB7D2C" w:rsidRDefault="00045D73" w:rsidP="00045D73">
      <w:pPr>
        <w:numPr>
          <w:ilvl w:val="0"/>
          <w:numId w:val="14"/>
        </w:numPr>
        <w:jc w:val="both"/>
        <w:rPr>
          <w:rFonts w:ascii="Palatino Linotype" w:hAnsi="Palatino Linotype"/>
          <w:sz w:val="20"/>
        </w:rPr>
      </w:pPr>
      <w:r w:rsidRPr="00BB7D2C">
        <w:rPr>
          <w:rFonts w:ascii="Palatino Linotype" w:hAnsi="Palatino Linotype"/>
          <w:sz w:val="20"/>
        </w:rPr>
        <w:t>Chứng khoán mà tổ chức kinh doanh chứng khoán bảo lãnh phát hành theo hình thức cam kết chắc chắn chưa phân phối và chưa nhận thanh toán đầy đủ trong thời gian bảo lãnh phát hành.</w:t>
      </w:r>
    </w:p>
    <w:p w:rsidR="00B863F5" w:rsidRPr="00BB7D2C" w:rsidRDefault="00B863F5" w:rsidP="00045D73">
      <w:pPr>
        <w:pStyle w:val="Style1"/>
        <w:numPr>
          <w:ilvl w:val="0"/>
          <w:numId w:val="0"/>
        </w:numPr>
        <w:spacing w:after="0"/>
        <w:rPr>
          <w:rFonts w:ascii="Palatino Linotype" w:hAnsi="Palatino Linotype" w:cs="Arial"/>
          <w:b w:val="0"/>
          <w:i w:val="0"/>
          <w:lang w:val="en-GB"/>
        </w:rPr>
      </w:pPr>
    </w:p>
    <w:p w:rsidR="00B863F5" w:rsidRPr="00BB7D2C" w:rsidRDefault="00B863F5" w:rsidP="00045D73">
      <w:pPr>
        <w:pStyle w:val="Style1"/>
        <w:numPr>
          <w:ilvl w:val="0"/>
          <w:numId w:val="0"/>
        </w:numPr>
        <w:spacing w:after="0"/>
        <w:rPr>
          <w:rFonts w:ascii="Palatino Linotype" w:hAnsi="Palatino Linotype" w:cs="Arial"/>
          <w:b w:val="0"/>
          <w:i w:val="0"/>
          <w:lang w:val="en-GB"/>
        </w:rPr>
      </w:pPr>
      <w:r w:rsidRPr="00BB7D2C">
        <w:rPr>
          <w:rFonts w:ascii="Palatino Linotype" w:hAnsi="Palatino Linotype" w:cs="Arial"/>
          <w:b w:val="0"/>
          <w:i w:val="0"/>
          <w:lang w:val="en-GB"/>
        </w:rPr>
        <w:t>Các tài sản không được xác định giá trị rủi ro thị trường bao gồm:</w:t>
      </w:r>
    </w:p>
    <w:p w:rsidR="00B863F5" w:rsidRPr="00BB7D2C" w:rsidRDefault="00B863F5" w:rsidP="006E6AF6">
      <w:pPr>
        <w:pStyle w:val="Style1"/>
        <w:numPr>
          <w:ilvl w:val="0"/>
          <w:numId w:val="18"/>
        </w:numPr>
        <w:spacing w:before="120" w:after="0"/>
        <w:rPr>
          <w:rFonts w:ascii="Palatino Linotype" w:hAnsi="Palatino Linotype" w:cs="Arial"/>
          <w:b w:val="0"/>
          <w:i w:val="0"/>
          <w:lang w:val="en-GB"/>
        </w:rPr>
      </w:pPr>
      <w:r w:rsidRPr="00BB7D2C">
        <w:rPr>
          <w:rFonts w:ascii="Palatino Linotype" w:hAnsi="Palatino Linotype" w:cs="Arial"/>
          <w:b w:val="0"/>
          <w:i w:val="0"/>
          <w:lang w:val="en-GB"/>
        </w:rPr>
        <w:t>Cổ phiếu quỹ;</w:t>
      </w:r>
    </w:p>
    <w:p w:rsidR="00B863F5" w:rsidRPr="00BB7D2C" w:rsidRDefault="00B863F5" w:rsidP="006E6AF6">
      <w:pPr>
        <w:pStyle w:val="Style1"/>
        <w:numPr>
          <w:ilvl w:val="0"/>
          <w:numId w:val="18"/>
        </w:numPr>
        <w:spacing w:before="120" w:after="0"/>
        <w:rPr>
          <w:rFonts w:ascii="Palatino Linotype" w:hAnsi="Palatino Linotype" w:cs="Arial"/>
          <w:b w:val="0"/>
          <w:i w:val="0"/>
          <w:lang w:val="en-GB"/>
        </w:rPr>
      </w:pPr>
      <w:r w:rsidRPr="00BB7D2C">
        <w:rPr>
          <w:rFonts w:ascii="Palatino Linotype" w:hAnsi="Palatino Linotype" w:cs="Arial"/>
          <w:b w:val="0"/>
          <w:i w:val="0"/>
          <w:lang w:val="en-GB"/>
        </w:rPr>
        <w:t>Chứng khoán phát hành bởi các tổ chức có quan hệ với Công ty trong các trường hợp dưới đây:</w:t>
      </w:r>
    </w:p>
    <w:p w:rsidR="00B863F5" w:rsidRPr="00BB7D2C" w:rsidRDefault="006E6AF6" w:rsidP="006E6AF6">
      <w:pPr>
        <w:pStyle w:val="Style1"/>
        <w:numPr>
          <w:ilvl w:val="0"/>
          <w:numId w:val="0"/>
        </w:numPr>
        <w:spacing w:before="120" w:after="0"/>
        <w:ind w:left="720"/>
        <w:rPr>
          <w:rFonts w:ascii="Palatino Linotype" w:hAnsi="Palatino Linotype" w:cs="Arial"/>
          <w:b w:val="0"/>
          <w:i w:val="0"/>
          <w:lang w:val="en-GB"/>
        </w:rPr>
      </w:pPr>
      <w:r w:rsidRPr="00BB7D2C">
        <w:rPr>
          <w:rFonts w:ascii="Palatino Linotype" w:hAnsi="Palatino Linotype" w:cs="Arial"/>
          <w:b w:val="0"/>
          <w:i w:val="0"/>
          <w:lang w:val="en-GB"/>
        </w:rPr>
        <w:t xml:space="preserve">1.      </w:t>
      </w:r>
      <w:r w:rsidR="00B863F5" w:rsidRPr="00BB7D2C">
        <w:rPr>
          <w:rFonts w:ascii="Palatino Linotype" w:hAnsi="Palatino Linotype" w:cs="Arial"/>
          <w:b w:val="0"/>
          <w:i w:val="0"/>
          <w:lang w:val="en-GB"/>
        </w:rPr>
        <w:t>Là công ty mẹ, công ty con, công ty liên doanh, công ty liên kết của Công ty;</w:t>
      </w:r>
    </w:p>
    <w:p w:rsidR="00B863F5" w:rsidRPr="00BB7D2C" w:rsidRDefault="006E6AF6" w:rsidP="006E6AF6">
      <w:pPr>
        <w:pStyle w:val="Style1"/>
        <w:numPr>
          <w:ilvl w:val="0"/>
          <w:numId w:val="0"/>
        </w:numPr>
        <w:spacing w:before="120" w:after="0"/>
        <w:ind w:left="720"/>
        <w:rPr>
          <w:rFonts w:ascii="Palatino Linotype" w:hAnsi="Palatino Linotype" w:cs="Arial"/>
          <w:b w:val="0"/>
          <w:i w:val="0"/>
          <w:lang w:val="en-GB"/>
        </w:rPr>
      </w:pPr>
      <w:r w:rsidRPr="00BB7D2C">
        <w:rPr>
          <w:rFonts w:ascii="Palatino Linotype" w:hAnsi="Palatino Linotype" w:cs="Arial"/>
          <w:b w:val="0"/>
          <w:i w:val="0"/>
          <w:lang w:val="en-GB"/>
        </w:rPr>
        <w:t>2</w:t>
      </w:r>
      <w:r w:rsidR="00CA578C" w:rsidRPr="00BB7D2C">
        <w:rPr>
          <w:rFonts w:ascii="Palatino Linotype" w:hAnsi="Palatino Linotype" w:cs="Arial"/>
          <w:b w:val="0"/>
          <w:i w:val="0"/>
          <w:lang w:val="en-GB"/>
        </w:rPr>
        <w:t>.</w:t>
      </w:r>
      <w:r w:rsidRPr="00BB7D2C">
        <w:rPr>
          <w:rFonts w:ascii="Palatino Linotype" w:hAnsi="Palatino Linotype" w:cs="Arial"/>
          <w:b w:val="0"/>
          <w:i w:val="0"/>
          <w:lang w:val="en-GB"/>
        </w:rPr>
        <w:t xml:space="preserve">      </w:t>
      </w:r>
      <w:r w:rsidR="00B863F5" w:rsidRPr="00BB7D2C">
        <w:rPr>
          <w:rFonts w:ascii="Palatino Linotype" w:hAnsi="Palatino Linotype" w:cs="Arial"/>
          <w:b w:val="0"/>
          <w:i w:val="0"/>
          <w:lang w:val="en-GB"/>
        </w:rPr>
        <w:t>Là công ty con, công ty liên doanh, công ty liên kết của công ty mẹ của Công ty.</w:t>
      </w:r>
    </w:p>
    <w:p w:rsidR="00B863F5" w:rsidRPr="00BB7D2C" w:rsidRDefault="00B863F5" w:rsidP="006E6AF6">
      <w:pPr>
        <w:pStyle w:val="Style1"/>
        <w:numPr>
          <w:ilvl w:val="0"/>
          <w:numId w:val="18"/>
        </w:numPr>
        <w:spacing w:before="120" w:after="0"/>
        <w:rPr>
          <w:rFonts w:ascii="Palatino Linotype" w:hAnsi="Palatino Linotype" w:cs="Arial"/>
          <w:b w:val="0"/>
          <w:i w:val="0"/>
          <w:lang w:val="en-GB"/>
        </w:rPr>
      </w:pPr>
      <w:r w:rsidRPr="00BB7D2C">
        <w:rPr>
          <w:rFonts w:ascii="Palatino Linotype" w:hAnsi="Palatino Linotype" w:cs="Arial"/>
          <w:b w:val="0"/>
          <w:i w:val="0"/>
          <w:lang w:val="en-GB"/>
        </w:rPr>
        <w:lastRenderedPageBreak/>
        <w:t>Chứng khoán có thời gian bị hạn chế chuyển nhượng còn lại, trên chín mươi (90) ngày, kể từ ngày tính toán</w:t>
      </w:r>
      <w:r w:rsidR="001E2373" w:rsidRPr="00BB7D2C">
        <w:rPr>
          <w:rFonts w:ascii="Palatino Linotype" w:hAnsi="Palatino Linotype" w:cs="Arial"/>
          <w:b w:val="0"/>
          <w:i w:val="0"/>
          <w:lang w:val="en-GB"/>
        </w:rPr>
        <w:t>;</w:t>
      </w:r>
    </w:p>
    <w:p w:rsidR="00B863F5" w:rsidRPr="00BB7D2C" w:rsidRDefault="00B863F5" w:rsidP="006E6AF6">
      <w:pPr>
        <w:pStyle w:val="Style1"/>
        <w:numPr>
          <w:ilvl w:val="0"/>
          <w:numId w:val="18"/>
        </w:numPr>
        <w:spacing w:before="120" w:after="0"/>
        <w:rPr>
          <w:rFonts w:ascii="Palatino Linotype" w:hAnsi="Palatino Linotype" w:cs="Arial"/>
          <w:b w:val="0"/>
          <w:i w:val="0"/>
          <w:lang w:val="en-GB"/>
        </w:rPr>
      </w:pPr>
      <w:r w:rsidRPr="00BB7D2C">
        <w:rPr>
          <w:rFonts w:ascii="Palatino Linotype" w:hAnsi="Palatino Linotype" w:cs="Arial"/>
          <w:b w:val="0"/>
          <w:i w:val="0"/>
          <w:lang w:val="en-GB"/>
        </w:rPr>
        <w:t>Trái phiếu, các công cụ nợ, giấy tờ có giá trên thị trường tiền tệ đã đáo hạn.</w:t>
      </w:r>
    </w:p>
    <w:p w:rsidR="008E784A" w:rsidRPr="00BB7D2C" w:rsidRDefault="008E784A" w:rsidP="008E784A">
      <w:pPr>
        <w:pStyle w:val="Style1"/>
        <w:numPr>
          <w:ilvl w:val="0"/>
          <w:numId w:val="0"/>
        </w:numPr>
        <w:spacing w:after="0"/>
        <w:rPr>
          <w:rFonts w:ascii="Palatino Linotype" w:hAnsi="Palatino Linotype" w:cs="Arial"/>
          <w:b w:val="0"/>
          <w:i w:val="0"/>
          <w:lang w:val="en-GB"/>
        </w:rPr>
      </w:pPr>
    </w:p>
    <w:p w:rsidR="00B863F5" w:rsidRPr="00BB7D2C" w:rsidRDefault="00B863F5" w:rsidP="008E784A">
      <w:pPr>
        <w:pStyle w:val="BodyTextIndent"/>
        <w:spacing w:after="0"/>
        <w:ind w:left="720" w:hanging="720"/>
        <w:rPr>
          <w:b/>
          <w:szCs w:val="22"/>
        </w:rPr>
      </w:pPr>
      <w:r w:rsidRPr="00BB7D2C">
        <w:rPr>
          <w:rFonts w:ascii="Palatino Linotype" w:hAnsi="Palatino Linotype"/>
          <w:b/>
          <w:sz w:val="20"/>
        </w:rPr>
        <w:t xml:space="preserve">3.3.1 </w:t>
      </w:r>
      <w:r w:rsidRPr="00BB7D2C">
        <w:rPr>
          <w:rFonts w:ascii="Palatino Linotype" w:hAnsi="Palatino Linotype"/>
          <w:b/>
          <w:sz w:val="20"/>
        </w:rPr>
        <w:tab/>
        <w:t>Hệ số rủi ro thị trường</w:t>
      </w:r>
    </w:p>
    <w:p w:rsidR="00B863F5" w:rsidRPr="00BB7D2C" w:rsidRDefault="00B863F5" w:rsidP="008E784A">
      <w:pPr>
        <w:pStyle w:val="Style1"/>
        <w:numPr>
          <w:ilvl w:val="0"/>
          <w:numId w:val="0"/>
        </w:numPr>
        <w:spacing w:after="0"/>
        <w:rPr>
          <w:rFonts w:ascii="Palatino Linotype" w:hAnsi="Palatino Linotype" w:cs="Arial"/>
          <w:b w:val="0"/>
          <w:i w:val="0"/>
        </w:rPr>
      </w:pPr>
      <w:r w:rsidRPr="00BB7D2C">
        <w:rPr>
          <w:rFonts w:ascii="Palatino Linotype" w:hAnsi="Palatino Linotype" w:cs="Arial"/>
          <w:b w:val="0"/>
          <w:i w:val="0"/>
        </w:rPr>
        <w:t>Hệ số rủi ro thị trường được xác định cho từng khoản mục tài sản theo quy định trong Thông tư số 226/2010/TT-BTC.</w:t>
      </w:r>
    </w:p>
    <w:p w:rsidR="00B863F5" w:rsidRPr="00BB7D2C" w:rsidRDefault="00B863F5" w:rsidP="001E2373">
      <w:pPr>
        <w:pStyle w:val="Style1"/>
        <w:numPr>
          <w:ilvl w:val="0"/>
          <w:numId w:val="0"/>
        </w:numPr>
        <w:spacing w:after="0"/>
        <w:ind w:left="706"/>
        <w:rPr>
          <w:rFonts w:ascii="Palatino Linotype" w:hAnsi="Palatino Linotype" w:cs="Arial"/>
          <w:b w:val="0"/>
          <w:bCs/>
          <w:i w:val="0"/>
          <w:iCs/>
        </w:rPr>
      </w:pPr>
    </w:p>
    <w:p w:rsidR="00B863F5" w:rsidRPr="00BB7D2C" w:rsidRDefault="00B863F5" w:rsidP="00EA1A88">
      <w:pPr>
        <w:pStyle w:val="BodyTextIndent"/>
        <w:spacing w:after="0"/>
        <w:ind w:left="720" w:hanging="720"/>
        <w:rPr>
          <w:rFonts w:ascii="Palatino Linotype" w:hAnsi="Palatino Linotype"/>
          <w:b/>
          <w:sz w:val="20"/>
        </w:rPr>
      </w:pPr>
      <w:r w:rsidRPr="00BB7D2C">
        <w:rPr>
          <w:rFonts w:ascii="Palatino Linotype" w:hAnsi="Palatino Linotype"/>
          <w:b/>
          <w:sz w:val="20"/>
        </w:rPr>
        <w:t xml:space="preserve">3.3.2 </w:t>
      </w:r>
      <w:r w:rsidRPr="00BB7D2C">
        <w:rPr>
          <w:rFonts w:ascii="Palatino Linotype" w:hAnsi="Palatino Linotype"/>
          <w:b/>
          <w:sz w:val="20"/>
        </w:rPr>
        <w:tab/>
        <w:t>Giá tài sản</w:t>
      </w:r>
    </w:p>
    <w:p w:rsidR="00B863F5" w:rsidRPr="00BB7D2C" w:rsidRDefault="00B863F5" w:rsidP="00536CE4">
      <w:pPr>
        <w:pStyle w:val="BodyTextIndent"/>
        <w:tabs>
          <w:tab w:val="left" w:pos="1170"/>
        </w:tabs>
        <w:spacing w:after="0"/>
        <w:ind w:left="0"/>
        <w:rPr>
          <w:rFonts w:ascii="Palatino Linotype" w:hAnsi="Palatino Linotype"/>
          <w:b/>
          <w:bCs/>
          <w:iCs/>
          <w:sz w:val="20"/>
        </w:rPr>
      </w:pPr>
      <w:r w:rsidRPr="00BB7D2C">
        <w:rPr>
          <w:rFonts w:ascii="Palatino Linotype" w:hAnsi="Palatino Linotype"/>
          <w:b/>
          <w:bCs/>
          <w:iCs/>
          <w:sz w:val="20"/>
        </w:rPr>
        <w:t>a.</w:t>
      </w:r>
      <w:r w:rsidR="00CA578C" w:rsidRPr="00BB7D2C">
        <w:rPr>
          <w:rFonts w:ascii="Palatino Linotype" w:hAnsi="Palatino Linotype"/>
          <w:b/>
          <w:bCs/>
          <w:iCs/>
          <w:sz w:val="20"/>
        </w:rPr>
        <w:t xml:space="preserve"> </w:t>
      </w:r>
      <w:r w:rsidRPr="00BB7D2C">
        <w:rPr>
          <w:rFonts w:ascii="Palatino Linotype" w:hAnsi="Palatino Linotype"/>
          <w:b/>
          <w:bCs/>
          <w:iCs/>
          <w:sz w:val="20"/>
        </w:rPr>
        <w:t>Tiền và các khoản tương đương tiền, công cụ thị trường tiền tệ</w:t>
      </w:r>
    </w:p>
    <w:p w:rsidR="00B863F5" w:rsidRPr="00BB7D2C" w:rsidRDefault="00B863F5" w:rsidP="00536CE4">
      <w:pPr>
        <w:pStyle w:val="BodyTextIndent"/>
        <w:spacing w:after="0"/>
        <w:ind w:left="0"/>
        <w:rPr>
          <w:rFonts w:ascii="Palatino Linotype" w:hAnsi="Palatino Linotype"/>
          <w:bCs/>
          <w:iCs/>
          <w:sz w:val="20"/>
        </w:rPr>
      </w:pPr>
      <w:r w:rsidRPr="00BB7D2C">
        <w:rPr>
          <w:rFonts w:ascii="Palatino Linotype" w:hAnsi="Palatino Linotype"/>
          <w:bCs/>
          <w:iCs/>
          <w:sz w:val="20"/>
        </w:rPr>
        <w:t xml:space="preserve">Giá trị của tiền bằng VNĐ là số dư </w:t>
      </w:r>
      <w:r w:rsidR="00AB3DA9" w:rsidRPr="00BB7D2C">
        <w:rPr>
          <w:rFonts w:ascii="Palatino Linotype" w:hAnsi="Palatino Linotype"/>
          <w:bCs/>
          <w:iCs/>
          <w:sz w:val="20"/>
        </w:rPr>
        <w:t xml:space="preserve">tài khoản </w:t>
      </w:r>
      <w:r w:rsidRPr="00BB7D2C">
        <w:rPr>
          <w:rFonts w:ascii="Palatino Linotype" w:hAnsi="Palatino Linotype"/>
          <w:bCs/>
          <w:iCs/>
          <w:sz w:val="20"/>
        </w:rPr>
        <w:t>tại ngày</w:t>
      </w:r>
      <w:r w:rsidR="004410BD" w:rsidRPr="00BB7D2C">
        <w:rPr>
          <w:rFonts w:ascii="Palatino Linotype" w:hAnsi="Palatino Linotype"/>
          <w:bCs/>
          <w:iCs/>
          <w:sz w:val="20"/>
        </w:rPr>
        <w:t xml:space="preserve"> báo cáo</w:t>
      </w:r>
      <w:r w:rsidRPr="00BB7D2C">
        <w:rPr>
          <w:rFonts w:ascii="Palatino Linotype" w:hAnsi="Palatino Linotype"/>
          <w:bCs/>
          <w:iCs/>
          <w:sz w:val="20"/>
        </w:rPr>
        <w:t>.</w:t>
      </w:r>
    </w:p>
    <w:p w:rsidR="000E33BE" w:rsidRPr="00BB7D2C" w:rsidRDefault="000E33BE" w:rsidP="00536CE4">
      <w:pPr>
        <w:pStyle w:val="BodyTextIndent"/>
        <w:spacing w:after="0"/>
        <w:ind w:left="0"/>
        <w:rPr>
          <w:rFonts w:ascii="Palatino Linotype" w:hAnsi="Palatino Linotype"/>
          <w:bCs/>
          <w:iCs/>
          <w:sz w:val="20"/>
        </w:rPr>
      </w:pPr>
    </w:p>
    <w:p w:rsidR="00B863F5" w:rsidRPr="00BB7D2C" w:rsidRDefault="00B863F5" w:rsidP="00536CE4">
      <w:pPr>
        <w:pStyle w:val="BodyTextIndent"/>
        <w:spacing w:after="0"/>
        <w:ind w:left="0"/>
        <w:rPr>
          <w:rFonts w:ascii="Palatino Linotype" w:hAnsi="Palatino Linotype"/>
          <w:bCs/>
          <w:iCs/>
          <w:sz w:val="20"/>
        </w:rPr>
      </w:pPr>
      <w:r w:rsidRPr="00BB7D2C">
        <w:rPr>
          <w:rFonts w:ascii="Palatino Linotype" w:hAnsi="Palatino Linotype"/>
          <w:bCs/>
          <w:iCs/>
          <w:sz w:val="20"/>
        </w:rPr>
        <w:t>Giá trị của</w:t>
      </w:r>
      <w:r w:rsidR="00AB3DA9" w:rsidRPr="00BB7D2C">
        <w:rPr>
          <w:rFonts w:ascii="Palatino Linotype" w:hAnsi="Palatino Linotype"/>
          <w:bCs/>
          <w:iCs/>
          <w:sz w:val="20"/>
        </w:rPr>
        <w:t xml:space="preserve"> </w:t>
      </w:r>
      <w:r w:rsidRPr="00BB7D2C">
        <w:rPr>
          <w:rFonts w:ascii="Palatino Linotype" w:hAnsi="Palatino Linotype"/>
          <w:bCs/>
          <w:iCs/>
          <w:sz w:val="20"/>
        </w:rPr>
        <w:t xml:space="preserve">ngoại tệ là giá trị quy đổi ra VNĐ theo tỷ giá </w:t>
      </w:r>
      <w:r w:rsidR="00905372" w:rsidRPr="00BB7D2C">
        <w:rPr>
          <w:rFonts w:ascii="Palatino Linotype" w:hAnsi="Palatino Linotype"/>
          <w:bCs/>
          <w:iCs/>
          <w:sz w:val="20"/>
        </w:rPr>
        <w:t xml:space="preserve">công bố bởi </w:t>
      </w:r>
      <w:r w:rsidRPr="00BB7D2C">
        <w:rPr>
          <w:rFonts w:ascii="Palatino Linotype" w:hAnsi="Palatino Linotype"/>
          <w:bCs/>
          <w:iCs/>
          <w:sz w:val="20"/>
        </w:rPr>
        <w:t xml:space="preserve">các tổ chức tín dụng (“TCTD”) được phép kinh doanh ngoại hối tại ngày </w:t>
      </w:r>
      <w:r w:rsidR="00CA578C" w:rsidRPr="00BB7D2C">
        <w:rPr>
          <w:rFonts w:ascii="Palatino Linotype" w:hAnsi="Palatino Linotype"/>
          <w:bCs/>
          <w:iCs/>
          <w:sz w:val="20"/>
        </w:rPr>
        <w:t>báo cáo</w:t>
      </w:r>
      <w:r w:rsidRPr="00BB7D2C">
        <w:rPr>
          <w:rFonts w:ascii="Palatino Linotype" w:hAnsi="Palatino Linotype"/>
          <w:bCs/>
          <w:iCs/>
          <w:sz w:val="20"/>
        </w:rPr>
        <w:t>.</w:t>
      </w:r>
    </w:p>
    <w:p w:rsidR="00936BB2" w:rsidRPr="00BB7D2C" w:rsidRDefault="00936BB2" w:rsidP="00536CE4">
      <w:pPr>
        <w:pStyle w:val="BodyTextIndent"/>
        <w:spacing w:after="0"/>
        <w:ind w:left="0"/>
        <w:rPr>
          <w:rFonts w:ascii="Palatino Linotype" w:hAnsi="Palatino Linotype"/>
          <w:bCs/>
          <w:iCs/>
          <w:sz w:val="20"/>
        </w:rPr>
      </w:pPr>
    </w:p>
    <w:p w:rsidR="00936BB2" w:rsidRPr="00BB7D2C" w:rsidRDefault="00936BB2" w:rsidP="00536CE4">
      <w:pPr>
        <w:pStyle w:val="BodyTextIndent"/>
        <w:spacing w:after="0"/>
        <w:ind w:left="0"/>
        <w:rPr>
          <w:rFonts w:ascii="Palatino Linotype" w:hAnsi="Palatino Linotype"/>
          <w:bCs/>
          <w:iCs/>
          <w:sz w:val="20"/>
        </w:rPr>
      </w:pPr>
      <w:r w:rsidRPr="00BB7D2C">
        <w:rPr>
          <w:rFonts w:ascii="Palatino Linotype" w:hAnsi="Palatino Linotype"/>
          <w:bCs/>
          <w:iCs/>
          <w:sz w:val="20"/>
        </w:rPr>
        <w:t xml:space="preserve">Giá trị của tiền gởi kỳ hạn là giá trị tiền gửi cộng lãi chưa được thanh toán tới ngày </w:t>
      </w:r>
      <w:r w:rsidR="004410BD" w:rsidRPr="00BB7D2C">
        <w:rPr>
          <w:rFonts w:ascii="Palatino Linotype" w:hAnsi="Palatino Linotype"/>
          <w:bCs/>
          <w:iCs/>
          <w:sz w:val="20"/>
        </w:rPr>
        <w:t>báo cáo</w:t>
      </w:r>
      <w:r w:rsidR="0069715A" w:rsidRPr="00BB7D2C">
        <w:rPr>
          <w:rFonts w:ascii="Palatino Linotype" w:hAnsi="Palatino Linotype"/>
          <w:bCs/>
          <w:iCs/>
          <w:sz w:val="20"/>
        </w:rPr>
        <w:t>.</w:t>
      </w:r>
    </w:p>
    <w:p w:rsidR="00936BB2" w:rsidRPr="00BB7D2C" w:rsidRDefault="00936BB2" w:rsidP="00536CE4">
      <w:pPr>
        <w:pStyle w:val="BodyTextIndent"/>
        <w:spacing w:after="0"/>
        <w:ind w:left="0"/>
        <w:rPr>
          <w:rFonts w:ascii="Palatino Linotype" w:hAnsi="Palatino Linotype"/>
          <w:bCs/>
          <w:iCs/>
          <w:sz w:val="20"/>
        </w:rPr>
      </w:pPr>
    </w:p>
    <w:p w:rsidR="00B863F5" w:rsidRPr="00BB7D2C" w:rsidRDefault="00F610A8" w:rsidP="00536CE4">
      <w:pPr>
        <w:pStyle w:val="BodyTextIndent"/>
        <w:tabs>
          <w:tab w:val="left" w:pos="1170"/>
        </w:tabs>
        <w:spacing w:after="0"/>
        <w:ind w:left="0"/>
        <w:rPr>
          <w:rFonts w:ascii="Palatino Linotype" w:hAnsi="Palatino Linotype"/>
          <w:b/>
          <w:bCs/>
          <w:iCs/>
          <w:sz w:val="20"/>
        </w:rPr>
      </w:pPr>
      <w:r w:rsidRPr="00BB7D2C">
        <w:rPr>
          <w:rFonts w:ascii="Palatino Linotype" w:hAnsi="Palatino Linotype"/>
          <w:b/>
          <w:bCs/>
          <w:iCs/>
          <w:sz w:val="20"/>
        </w:rPr>
        <w:t>b</w:t>
      </w:r>
      <w:r w:rsidR="00B863F5" w:rsidRPr="00BB7D2C">
        <w:rPr>
          <w:rFonts w:ascii="Palatino Linotype" w:hAnsi="Palatino Linotype"/>
          <w:b/>
          <w:bCs/>
          <w:iCs/>
          <w:sz w:val="20"/>
        </w:rPr>
        <w:t>.</w:t>
      </w:r>
      <w:r w:rsidR="000E33BE" w:rsidRPr="00BB7D2C">
        <w:rPr>
          <w:rFonts w:ascii="Palatino Linotype" w:hAnsi="Palatino Linotype"/>
          <w:b/>
          <w:bCs/>
          <w:iCs/>
          <w:sz w:val="20"/>
        </w:rPr>
        <w:t xml:space="preserve"> </w:t>
      </w:r>
      <w:r w:rsidR="00B863F5" w:rsidRPr="00BB7D2C">
        <w:rPr>
          <w:rFonts w:ascii="Palatino Linotype" w:hAnsi="Palatino Linotype"/>
          <w:b/>
          <w:bCs/>
          <w:iCs/>
          <w:sz w:val="20"/>
        </w:rPr>
        <w:t xml:space="preserve">Cổ phiếu </w:t>
      </w:r>
    </w:p>
    <w:p w:rsidR="00B863F5" w:rsidRPr="00BB7D2C" w:rsidRDefault="00B863F5" w:rsidP="00536CE4">
      <w:pPr>
        <w:pStyle w:val="BodyTextIndent"/>
        <w:spacing w:after="0"/>
        <w:ind w:left="0"/>
        <w:rPr>
          <w:rFonts w:ascii="Palatino Linotype" w:hAnsi="Palatino Linotype"/>
          <w:bCs/>
          <w:iCs/>
          <w:sz w:val="20"/>
        </w:rPr>
      </w:pPr>
      <w:r w:rsidRPr="00BB7D2C">
        <w:rPr>
          <w:rFonts w:ascii="Palatino Linotype" w:hAnsi="Palatino Linotype"/>
          <w:bCs/>
          <w:iCs/>
          <w:sz w:val="20"/>
        </w:rPr>
        <w:t xml:space="preserve">Giá trị của cổ phiếu niêm yết là giá đóng cửa tại ngày giao dịch gần nhất đối với cổ phiếu niêm yết trên Sở Giao dịch Chứng khoán Hồ Chí Minh và giá giao dịch bình quân của ngày giao dịch gần nhất đối với cổ phiếu niêm yết trên Sở Giao dịch Chứng khoán Hà Nội. </w:t>
      </w:r>
    </w:p>
    <w:p w:rsidR="000E33BE" w:rsidRPr="00BB7D2C" w:rsidRDefault="000E33BE" w:rsidP="00536CE4">
      <w:pPr>
        <w:pStyle w:val="BodyTextIndent"/>
        <w:spacing w:after="0"/>
        <w:ind w:left="0"/>
        <w:rPr>
          <w:rFonts w:ascii="Palatino Linotype" w:hAnsi="Palatino Linotype"/>
          <w:bCs/>
          <w:iCs/>
          <w:sz w:val="20"/>
        </w:rPr>
      </w:pPr>
    </w:p>
    <w:p w:rsidR="00B863F5" w:rsidRPr="00BB7D2C" w:rsidRDefault="00B863F5" w:rsidP="00536CE4">
      <w:pPr>
        <w:pStyle w:val="BodyTextIndent"/>
        <w:spacing w:after="0"/>
        <w:ind w:left="0"/>
        <w:rPr>
          <w:rFonts w:ascii="Palatino Linotype" w:hAnsi="Palatino Linotype"/>
          <w:bCs/>
          <w:iCs/>
          <w:sz w:val="20"/>
        </w:rPr>
      </w:pPr>
      <w:r w:rsidRPr="00BB7D2C">
        <w:rPr>
          <w:rFonts w:ascii="Palatino Linotype" w:hAnsi="Palatino Linotype"/>
          <w:bCs/>
          <w:iCs/>
          <w:sz w:val="20"/>
        </w:rPr>
        <w:t xml:space="preserve">Giá trị của cổ phiếu của Công ty đại chúng đăng ký giao dịch trên UpCom là giá giao dịch bình quân của ngày giao dịch gần nhất ngày </w:t>
      </w:r>
      <w:r w:rsidR="004410BD" w:rsidRPr="00BB7D2C">
        <w:rPr>
          <w:rFonts w:ascii="Palatino Linotype" w:hAnsi="Palatino Linotype"/>
          <w:bCs/>
          <w:iCs/>
          <w:sz w:val="20"/>
        </w:rPr>
        <w:t>báo cáo</w:t>
      </w:r>
      <w:r w:rsidRPr="00BB7D2C">
        <w:rPr>
          <w:rFonts w:ascii="Palatino Linotype" w:hAnsi="Palatino Linotype"/>
          <w:bCs/>
          <w:iCs/>
          <w:sz w:val="20"/>
        </w:rPr>
        <w:t xml:space="preserve">. </w:t>
      </w:r>
    </w:p>
    <w:p w:rsidR="000E33BE" w:rsidRPr="00BB7D2C" w:rsidRDefault="000E33BE" w:rsidP="00536CE4">
      <w:pPr>
        <w:pStyle w:val="BodyTextIndent"/>
        <w:spacing w:after="0"/>
        <w:ind w:left="0"/>
        <w:rPr>
          <w:rFonts w:ascii="Palatino Linotype" w:hAnsi="Palatino Linotype"/>
          <w:bCs/>
          <w:iCs/>
          <w:sz w:val="20"/>
        </w:rPr>
      </w:pPr>
    </w:p>
    <w:p w:rsidR="00B863F5" w:rsidRPr="00BB7D2C" w:rsidRDefault="00B863F5" w:rsidP="00C85B94">
      <w:pPr>
        <w:pStyle w:val="BodyTextIndent"/>
        <w:spacing w:after="0"/>
        <w:ind w:left="0"/>
        <w:rPr>
          <w:rFonts w:ascii="Palatino Linotype" w:hAnsi="Palatino Linotype"/>
          <w:bCs/>
          <w:iCs/>
          <w:spacing w:val="-4"/>
          <w:sz w:val="20"/>
        </w:rPr>
      </w:pPr>
      <w:r w:rsidRPr="00BB7D2C">
        <w:rPr>
          <w:rFonts w:ascii="Palatino Linotype" w:hAnsi="Palatino Linotype"/>
          <w:bCs/>
          <w:iCs/>
          <w:sz w:val="20"/>
        </w:rPr>
        <w:t xml:space="preserve">Trường hợp cổ phiếu niêm yết </w:t>
      </w:r>
      <w:r w:rsidRPr="00BB7D2C">
        <w:rPr>
          <w:rFonts w:ascii="Palatino Linotype" w:hAnsi="Palatino Linotype"/>
          <w:bCs/>
          <w:iCs/>
          <w:spacing w:val="-4"/>
          <w:sz w:val="20"/>
        </w:rPr>
        <w:t>hoặc cổ phiếu đăng ký giao dịch trên sàn UpCom không có giao dịch trong vòng nhiều hơn hai (02) tuần tính đến ngày tính toán, hoặc cổ phiếu bị đình chỉ giao dịch, hủy niêm yết hoặc hủy đăng ký giao dịch, giá trị của cổ phiếu là giá trị lớn nhất trong các giá trị sau: Giá trị sổ sách; Giá mua; Giá theo phương pháp nội bộ của Công ty.</w:t>
      </w:r>
    </w:p>
    <w:p w:rsidR="000E33BE" w:rsidRPr="00BB7D2C" w:rsidRDefault="000E33BE" w:rsidP="00C85B94">
      <w:pPr>
        <w:pStyle w:val="BodyTextIndent"/>
        <w:spacing w:after="0"/>
        <w:ind w:left="0"/>
        <w:rPr>
          <w:rFonts w:ascii="Palatino Linotype" w:hAnsi="Palatino Linotype"/>
          <w:bCs/>
          <w:iCs/>
          <w:sz w:val="20"/>
        </w:rPr>
      </w:pPr>
    </w:p>
    <w:p w:rsidR="00B863F5" w:rsidRPr="00BB7D2C" w:rsidRDefault="00B863F5" w:rsidP="00C85B94">
      <w:pPr>
        <w:pStyle w:val="BodyTextIndent"/>
        <w:spacing w:after="0"/>
        <w:ind w:left="0"/>
        <w:rPr>
          <w:rFonts w:ascii="Palatino Linotype" w:hAnsi="Palatino Linotype"/>
          <w:bCs/>
          <w:iCs/>
          <w:sz w:val="20"/>
        </w:rPr>
      </w:pPr>
      <w:r w:rsidRPr="00BB7D2C">
        <w:rPr>
          <w:rFonts w:ascii="Palatino Linotype" w:hAnsi="Palatino Linotype"/>
          <w:bCs/>
          <w:iCs/>
          <w:sz w:val="20"/>
        </w:rPr>
        <w:t xml:space="preserve">Giá trị của cổ phiếu đã đăng ký, lưu ký nhưng chưa niêm yết, chưa đăng ký giao dịch là giá trị trung bình dựa trên báo giá của tối thiểu ba (03) công ty chứng khoán không liên quan đến Công ty tại ngày giao dịch gần nhất trước thời điểm tính toán. Trường hợp cổ phiếu không có đủ báo giá từ tối thiểu ba (03) công ty chứng khoán, giá trị của cổ phiếu là giá trị lớn nhất trong các giá trị sau: Giá từ các báo giá; Giá của kỳ báo cáo gần nhất; Giá trị sổ sách; Giá mua; Giá theo </w:t>
      </w:r>
      <w:r w:rsidR="00D22462" w:rsidRPr="00BB7D2C">
        <w:rPr>
          <w:rFonts w:ascii="Palatino Linotype" w:hAnsi="Palatino Linotype"/>
          <w:bCs/>
          <w:iCs/>
          <w:sz w:val="20"/>
        </w:rPr>
        <w:t>đánh giá</w:t>
      </w:r>
      <w:r w:rsidRPr="00BB7D2C">
        <w:rPr>
          <w:rFonts w:ascii="Palatino Linotype" w:hAnsi="Palatino Linotype"/>
          <w:bCs/>
          <w:iCs/>
          <w:sz w:val="20"/>
        </w:rPr>
        <w:t xml:space="preserve"> nội bộ của Công ty.</w:t>
      </w:r>
    </w:p>
    <w:p w:rsidR="00AD293D" w:rsidRPr="00BB7D2C" w:rsidRDefault="00AD293D" w:rsidP="00AD293D">
      <w:pPr>
        <w:pStyle w:val="BodyTextIndent"/>
        <w:spacing w:after="0"/>
        <w:ind w:left="0"/>
        <w:rPr>
          <w:rFonts w:ascii="Palatino Linotype" w:hAnsi="Palatino Linotype"/>
          <w:bCs/>
          <w:iCs/>
          <w:sz w:val="20"/>
        </w:rPr>
      </w:pPr>
    </w:p>
    <w:p w:rsidR="00AD293D" w:rsidRPr="00BB7D2C" w:rsidRDefault="00AD293D" w:rsidP="00AD293D">
      <w:pPr>
        <w:pStyle w:val="BodyTextIndent"/>
        <w:spacing w:after="0"/>
        <w:ind w:left="0"/>
        <w:rPr>
          <w:rFonts w:ascii="Palatino Linotype" w:hAnsi="Palatino Linotype"/>
          <w:bCs/>
          <w:iCs/>
          <w:sz w:val="20"/>
        </w:rPr>
      </w:pPr>
      <w:r w:rsidRPr="00BB7D2C">
        <w:rPr>
          <w:rFonts w:ascii="Palatino Linotype" w:hAnsi="Palatino Linotype"/>
          <w:bCs/>
          <w:iCs/>
          <w:sz w:val="20"/>
        </w:rPr>
        <w:t>Các khoản cổ tức, trái tức, giá trị quyền ưu đãi của chứng khoán (nếu có) hoặc lãi cho vay của tiền gửi, các khoản tương đương tiền, công cụ chuyển nhượng, giấy tờ có giá được điều chỉnh tăng thêm vào giá trị tài sản khi xác định giá trị rủi ro thị trường.</w:t>
      </w:r>
    </w:p>
    <w:p w:rsidR="000E33BE" w:rsidRPr="00BB7D2C" w:rsidRDefault="000E33BE" w:rsidP="00C85B94">
      <w:pPr>
        <w:pStyle w:val="BodyTextIndent"/>
        <w:spacing w:after="0"/>
        <w:ind w:left="0"/>
        <w:rPr>
          <w:rFonts w:ascii="Palatino Linotype" w:hAnsi="Palatino Linotype"/>
          <w:bCs/>
          <w:iCs/>
          <w:sz w:val="20"/>
        </w:rPr>
      </w:pPr>
    </w:p>
    <w:p w:rsidR="00B863F5" w:rsidRPr="00BB7D2C" w:rsidRDefault="00B863F5" w:rsidP="00C85B94">
      <w:pPr>
        <w:pStyle w:val="BodyTextIndent"/>
        <w:spacing w:after="0"/>
        <w:ind w:left="720" w:hanging="720"/>
        <w:rPr>
          <w:rFonts w:ascii="Palatino Linotype" w:hAnsi="Palatino Linotype"/>
          <w:b/>
          <w:sz w:val="20"/>
        </w:rPr>
      </w:pPr>
      <w:r w:rsidRPr="00BB7D2C">
        <w:rPr>
          <w:rFonts w:ascii="Palatino Linotype" w:hAnsi="Palatino Linotype"/>
          <w:b/>
          <w:sz w:val="20"/>
        </w:rPr>
        <w:t xml:space="preserve">3.3.3 </w:t>
      </w:r>
      <w:r w:rsidRPr="00BB7D2C">
        <w:rPr>
          <w:rFonts w:ascii="Palatino Linotype" w:hAnsi="Palatino Linotype"/>
          <w:b/>
          <w:sz w:val="20"/>
        </w:rPr>
        <w:tab/>
        <w:t>Giá trị rủi ro</w:t>
      </w:r>
      <w:r w:rsidR="00F610A8" w:rsidRPr="00BB7D2C">
        <w:rPr>
          <w:rFonts w:ascii="Palatino Linotype" w:hAnsi="Palatino Linotype"/>
          <w:b/>
          <w:sz w:val="20"/>
        </w:rPr>
        <w:t xml:space="preserve"> thị trường</w:t>
      </w:r>
      <w:r w:rsidRPr="00BB7D2C">
        <w:rPr>
          <w:rFonts w:ascii="Palatino Linotype" w:hAnsi="Palatino Linotype"/>
          <w:b/>
          <w:sz w:val="20"/>
        </w:rPr>
        <w:t xml:space="preserve"> tăng thêm </w:t>
      </w:r>
    </w:p>
    <w:p w:rsidR="00B863F5" w:rsidRPr="00BB7D2C" w:rsidRDefault="00B863F5" w:rsidP="00C85B94">
      <w:pPr>
        <w:pStyle w:val="BodyTextIndent"/>
        <w:spacing w:after="0"/>
        <w:ind w:left="0"/>
        <w:rPr>
          <w:rFonts w:ascii="Palatino Linotype" w:hAnsi="Palatino Linotype"/>
          <w:bCs/>
          <w:iCs/>
          <w:sz w:val="20"/>
        </w:rPr>
      </w:pPr>
      <w:r w:rsidRPr="00BB7D2C">
        <w:rPr>
          <w:rFonts w:ascii="Palatino Linotype" w:hAnsi="Palatino Linotype"/>
          <w:bCs/>
          <w:iCs/>
          <w:sz w:val="20"/>
        </w:rPr>
        <w:t>Giá trị rủi ro thị trường của các tài sản sẽ được điều chỉnh tăng thêm trong trường hợp Công ty đầu tư quá nhiều vào tài sản đó, ngoại trừ chứng khoán đang trong thời gian bảo lãnh phát hành theo hình thức cam kết chắc chắn, trái phiếu Chính phủ, trái phiếu được Chính phủ bảo lãnh. Giá trị rủi ro được điều chỉnh tăng theo nguyên tắc sau:</w:t>
      </w:r>
    </w:p>
    <w:p w:rsidR="00B863F5" w:rsidRPr="00BB7D2C" w:rsidRDefault="00B863F5" w:rsidP="006E6AF6">
      <w:pPr>
        <w:pStyle w:val="BodyTextIndent"/>
        <w:numPr>
          <w:ilvl w:val="0"/>
          <w:numId w:val="19"/>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Tăng thêm 10% trong trường hợp giá trị của khoản đầu tư này chiếm từ 10% tới 15% Vốn chủ sở hữu của Công ty;</w:t>
      </w:r>
    </w:p>
    <w:p w:rsidR="00B863F5" w:rsidRPr="00BB7D2C" w:rsidRDefault="00B863F5" w:rsidP="006E6AF6">
      <w:pPr>
        <w:pStyle w:val="BodyTextIndent"/>
        <w:numPr>
          <w:ilvl w:val="0"/>
          <w:numId w:val="19"/>
        </w:numPr>
        <w:overflowPunct w:val="0"/>
        <w:autoSpaceDE w:val="0"/>
        <w:autoSpaceDN w:val="0"/>
        <w:adjustRightInd w:val="0"/>
        <w:spacing w:before="80" w:after="0"/>
        <w:jc w:val="both"/>
        <w:textAlignment w:val="baseline"/>
        <w:rPr>
          <w:rFonts w:ascii="Palatino Linotype" w:hAnsi="Palatino Linotype"/>
          <w:bCs/>
          <w:iCs/>
          <w:sz w:val="20"/>
        </w:rPr>
      </w:pPr>
      <w:r w:rsidRPr="00BB7D2C">
        <w:rPr>
          <w:rFonts w:ascii="Palatino Linotype" w:hAnsi="Palatino Linotype"/>
          <w:bCs/>
          <w:iCs/>
          <w:sz w:val="20"/>
        </w:rPr>
        <w:t>Tăng thêm 20% trong trường hợp giá trị của khoản đầu tư này chiếm từ 15% tới 25% Vốn chủ sở hữu của Công ty;</w:t>
      </w:r>
    </w:p>
    <w:p w:rsidR="00B863F5" w:rsidRPr="00BB7D2C" w:rsidRDefault="00B863F5" w:rsidP="006E6AF6">
      <w:pPr>
        <w:pStyle w:val="BodyTextIndent"/>
        <w:numPr>
          <w:ilvl w:val="0"/>
          <w:numId w:val="19"/>
        </w:numPr>
        <w:overflowPunct w:val="0"/>
        <w:autoSpaceDE w:val="0"/>
        <w:autoSpaceDN w:val="0"/>
        <w:adjustRightInd w:val="0"/>
        <w:spacing w:before="80" w:after="0"/>
        <w:jc w:val="both"/>
        <w:textAlignment w:val="baseline"/>
        <w:rPr>
          <w:rFonts w:ascii="Palatino Linotype" w:hAnsi="Palatino Linotype"/>
          <w:bCs/>
          <w:iCs/>
          <w:sz w:val="20"/>
        </w:rPr>
      </w:pPr>
      <w:r w:rsidRPr="00BB7D2C">
        <w:rPr>
          <w:rFonts w:ascii="Palatino Linotype" w:hAnsi="Palatino Linotype"/>
          <w:bCs/>
          <w:iCs/>
          <w:sz w:val="20"/>
        </w:rPr>
        <w:lastRenderedPageBreak/>
        <w:t>Tăng thêm 30% trong trường hợp giá trị của khoản đầu tư này chiếm từ 25% trở lên Vốn chủ sở hữu của Công ty.</w:t>
      </w:r>
    </w:p>
    <w:p w:rsidR="00936BB2" w:rsidRPr="00BB7D2C" w:rsidRDefault="00936BB2" w:rsidP="00C85B94">
      <w:pPr>
        <w:pStyle w:val="BodyTextIndent"/>
        <w:spacing w:after="0"/>
        <w:ind w:left="0"/>
        <w:rPr>
          <w:rFonts w:ascii="Palatino Linotype" w:hAnsi="Palatino Linotype"/>
          <w:bCs/>
          <w:iCs/>
          <w:sz w:val="20"/>
        </w:rPr>
      </w:pPr>
    </w:p>
    <w:p w:rsidR="00B863F5" w:rsidRPr="00BB7D2C" w:rsidRDefault="00B863F5" w:rsidP="00C85B94">
      <w:pPr>
        <w:pStyle w:val="BodyTextIndent"/>
        <w:spacing w:after="0"/>
        <w:ind w:left="720" w:hanging="720"/>
        <w:rPr>
          <w:rFonts w:ascii="Palatino Linotype" w:hAnsi="Palatino Linotype"/>
          <w:b/>
          <w:sz w:val="20"/>
        </w:rPr>
      </w:pPr>
      <w:r w:rsidRPr="00BB7D2C">
        <w:rPr>
          <w:rFonts w:ascii="Palatino Linotype" w:hAnsi="Palatino Linotype"/>
          <w:b/>
          <w:sz w:val="20"/>
        </w:rPr>
        <w:t>3.4</w:t>
      </w:r>
      <w:r w:rsidRPr="00BB7D2C">
        <w:rPr>
          <w:rFonts w:ascii="Palatino Linotype" w:hAnsi="Palatino Linotype"/>
          <w:b/>
          <w:sz w:val="20"/>
        </w:rPr>
        <w:tab/>
        <w:t>Giá trị rủi ro thanh toán</w:t>
      </w:r>
    </w:p>
    <w:p w:rsidR="00B863F5" w:rsidRPr="00BB7D2C" w:rsidRDefault="00B863F5" w:rsidP="00C85B94">
      <w:pPr>
        <w:jc w:val="both"/>
        <w:rPr>
          <w:rFonts w:ascii="Palatino Linotype" w:hAnsi="Palatino Linotype"/>
          <w:sz w:val="20"/>
        </w:rPr>
      </w:pPr>
      <w:r w:rsidRPr="00BB7D2C">
        <w:rPr>
          <w:rFonts w:ascii="Palatino Linotype" w:hAnsi="Palatino Linotype"/>
          <w:sz w:val="20"/>
        </w:rPr>
        <w:t>Giá trị rủi ro thanh toán là giá trị tương ứng với mức độ tổn thất có thể xảy ra khi đối tác không thể thanh toán đúng hạn hoặc chuyển giao tài sản đúng hạn như cam kết. Giá trị rủi ro thanh toán được xác định khi kết thúc ngày giao dịch của các hợp đồng, giao dịch như sau:</w:t>
      </w:r>
    </w:p>
    <w:p w:rsidR="00E12C8F" w:rsidRPr="00BB7D2C" w:rsidRDefault="00E12C8F" w:rsidP="00515226">
      <w:pPr>
        <w:numPr>
          <w:ilvl w:val="0"/>
          <w:numId w:val="25"/>
        </w:numPr>
        <w:spacing w:before="120" w:after="120"/>
        <w:ind w:left="747" w:hanging="432"/>
        <w:rPr>
          <w:rFonts w:ascii="Palatino Linotype" w:hAnsi="Palatino Linotype"/>
          <w:sz w:val="20"/>
        </w:rPr>
      </w:pPr>
      <w:r w:rsidRPr="00BB7D2C">
        <w:rPr>
          <w:rFonts w:ascii="Palatino Linotype" w:hAnsi="Palatino Linotype"/>
          <w:bCs/>
          <w:iCs/>
          <w:sz w:val="20"/>
        </w:rPr>
        <w:t>Đối với các hợp đồng tiền gửi có kỳ hạn tại các tổ chức tín dụng, các khoản cho vay đối với các tổ chức, cá nhân khác; hợp đồng vay, mượn chứng khoán phù hợp với quy định của pháp luật; hợp đồng bán có cam kết mua lại chứng khoán phù hợp với quy định của pháp luật; hợp đồng mua có cam</w:t>
      </w:r>
      <w:r w:rsidRPr="00BB7D2C">
        <w:rPr>
          <w:rFonts w:ascii="Palatino Linotype" w:hAnsi="Palatino Linotype"/>
          <w:sz w:val="20"/>
        </w:rPr>
        <w:t xml:space="preserve"> kết bán lại chứng khoán phù hợp với quy định của pháp luật; hợp đồng cho vay mua ký quỹ chứng khoán phù hợp với quy định của pháp luật, giá trị rủi ro thanh toán trước thời hạn nhận chuyển giao chứng khoán, tiền và thanh lý hợp đồng, được xác </w:t>
      </w:r>
      <w:bookmarkStart w:id="22" w:name="VNS000E"/>
      <w:r w:rsidRPr="00BB7D2C">
        <w:rPr>
          <w:rFonts w:ascii="Palatino Linotype" w:hAnsi="Palatino Linotype"/>
          <w:sz w:val="20"/>
        </w:rPr>
        <w:t>định như</w:t>
      </w:r>
      <w:bookmarkEnd w:id="22"/>
      <w:r w:rsidRPr="00BB7D2C">
        <w:rPr>
          <w:rFonts w:ascii="Palatino Linotype" w:hAnsi="Palatino Linotype"/>
          <w:sz w:val="20"/>
        </w:rPr>
        <w:t xml:space="preserve"> sau: </w:t>
      </w:r>
    </w:p>
    <w:tbl>
      <w:tblPr>
        <w:tblW w:w="0" w:type="auto"/>
        <w:jc w:val="center"/>
        <w:tblInd w:w="456" w:type="dxa"/>
        <w:tblLook w:val="04A0"/>
      </w:tblPr>
      <w:tblGrid>
        <w:gridCol w:w="1667"/>
        <w:gridCol w:w="540"/>
        <w:gridCol w:w="2661"/>
        <w:gridCol w:w="360"/>
        <w:gridCol w:w="2978"/>
      </w:tblGrid>
      <w:tr w:rsidR="00E12C8F" w:rsidRPr="00BB7D2C" w:rsidTr="00E12C8F">
        <w:trPr>
          <w:jc w:val="center"/>
        </w:trPr>
        <w:tc>
          <w:tcPr>
            <w:tcW w:w="1668" w:type="dxa"/>
          </w:tcPr>
          <w:p w:rsidR="00E12C8F" w:rsidRPr="00BB7D2C" w:rsidRDefault="00E12C8F" w:rsidP="00AC7E97">
            <w:pPr>
              <w:spacing w:after="120"/>
              <w:jc w:val="center"/>
              <w:rPr>
                <w:rFonts w:ascii="Palatino Linotype" w:hAnsi="Palatino Linotype"/>
                <w:sz w:val="20"/>
              </w:rPr>
            </w:pPr>
            <w:r w:rsidRPr="00BB7D2C">
              <w:rPr>
                <w:rFonts w:ascii="Palatino Linotype" w:hAnsi="Palatino Linotype"/>
                <w:sz w:val="20"/>
              </w:rPr>
              <w:t>Giá trị rủi ro thanh toán</w:t>
            </w:r>
          </w:p>
        </w:tc>
        <w:tc>
          <w:tcPr>
            <w:tcW w:w="540" w:type="dxa"/>
          </w:tcPr>
          <w:p w:rsidR="00E12C8F" w:rsidRPr="00BB7D2C" w:rsidRDefault="00E12C8F" w:rsidP="00AC7E97">
            <w:pPr>
              <w:spacing w:after="120"/>
              <w:jc w:val="center"/>
              <w:rPr>
                <w:rFonts w:ascii="Palatino Linotype" w:hAnsi="Palatino Linotype"/>
                <w:sz w:val="20"/>
              </w:rPr>
            </w:pPr>
            <w:r w:rsidRPr="00BB7D2C">
              <w:rPr>
                <w:rFonts w:ascii="Palatino Linotype" w:hAnsi="Palatino Linotype"/>
                <w:sz w:val="20"/>
              </w:rPr>
              <w:t>=</w:t>
            </w:r>
          </w:p>
        </w:tc>
        <w:tc>
          <w:tcPr>
            <w:tcW w:w="2664" w:type="dxa"/>
          </w:tcPr>
          <w:p w:rsidR="00E12C8F" w:rsidRPr="00BB7D2C" w:rsidRDefault="00E12C8F" w:rsidP="00AC7E97">
            <w:pPr>
              <w:spacing w:after="120"/>
              <w:jc w:val="center"/>
              <w:rPr>
                <w:rFonts w:ascii="Palatino Linotype" w:hAnsi="Palatino Linotype"/>
                <w:sz w:val="20"/>
              </w:rPr>
            </w:pPr>
            <w:r w:rsidRPr="00BB7D2C">
              <w:rPr>
                <w:rFonts w:ascii="Palatino Linotype" w:hAnsi="Palatino Linotype"/>
                <w:sz w:val="20"/>
              </w:rPr>
              <w:t>Hệ số rủi ro thanh toán theo đối tác</w:t>
            </w:r>
          </w:p>
        </w:tc>
        <w:tc>
          <w:tcPr>
            <w:tcW w:w="360" w:type="dxa"/>
          </w:tcPr>
          <w:p w:rsidR="00E12C8F" w:rsidRPr="00BB7D2C" w:rsidRDefault="00E12C8F" w:rsidP="00AC7E97">
            <w:pPr>
              <w:spacing w:after="120"/>
              <w:jc w:val="center"/>
              <w:rPr>
                <w:rFonts w:ascii="Palatino Linotype" w:hAnsi="Palatino Linotype"/>
                <w:sz w:val="20"/>
              </w:rPr>
            </w:pPr>
            <w:r w:rsidRPr="00BB7D2C">
              <w:rPr>
                <w:rFonts w:ascii="Palatino Linotype" w:hAnsi="Palatino Linotype"/>
                <w:sz w:val="20"/>
              </w:rPr>
              <w:t>x</w:t>
            </w:r>
          </w:p>
        </w:tc>
        <w:tc>
          <w:tcPr>
            <w:tcW w:w="2981" w:type="dxa"/>
          </w:tcPr>
          <w:p w:rsidR="00E12C8F" w:rsidRPr="00BB7D2C" w:rsidRDefault="00E12C8F" w:rsidP="00AC7E97">
            <w:pPr>
              <w:spacing w:after="120"/>
              <w:jc w:val="center"/>
              <w:rPr>
                <w:rFonts w:ascii="Palatino Linotype" w:hAnsi="Palatino Linotype"/>
                <w:sz w:val="20"/>
              </w:rPr>
            </w:pPr>
            <w:r w:rsidRPr="00BB7D2C">
              <w:rPr>
                <w:rFonts w:ascii="Palatino Linotype" w:hAnsi="Palatino Linotype"/>
                <w:sz w:val="20"/>
              </w:rPr>
              <w:t>Giá trị tài sản tiềm ẩn rủi ro thanh toán</w:t>
            </w:r>
          </w:p>
        </w:tc>
      </w:tr>
    </w:tbl>
    <w:p w:rsidR="00E12C8F" w:rsidRPr="00BB7D2C" w:rsidRDefault="00E12C8F" w:rsidP="00515226">
      <w:pPr>
        <w:numPr>
          <w:ilvl w:val="0"/>
          <w:numId w:val="25"/>
        </w:numPr>
        <w:spacing w:after="120"/>
        <w:ind w:left="720" w:hanging="387"/>
        <w:jc w:val="both"/>
        <w:rPr>
          <w:rFonts w:ascii="Palatino Linotype" w:hAnsi="Palatino Linotype"/>
          <w:sz w:val="20"/>
        </w:rPr>
      </w:pPr>
      <w:r w:rsidRPr="00BB7D2C">
        <w:rPr>
          <w:rFonts w:ascii="Palatino Linotype" w:hAnsi="Palatino Linotype"/>
          <w:sz w:val="20"/>
        </w:rPr>
        <w:t>Đối với các hợp đồng bảo lãnh phát hành ký với các tổ chức khác trong tổ hợp bảo lãnh phát hành theo hình thức cam kết chắc chắn mà tổ chức kinh doanh chứng khoán là tổ chức bảo lãnh phát hành chính, giá trị rủi ro thanh toán được xác định bằng 30% giá trị còn lại của các hợp đồng bảo lãnh phát hành chưa được thanh toán;</w:t>
      </w:r>
    </w:p>
    <w:p w:rsidR="00E12C8F" w:rsidRPr="00BB7D2C" w:rsidRDefault="00E12C8F" w:rsidP="00515226">
      <w:pPr>
        <w:numPr>
          <w:ilvl w:val="0"/>
          <w:numId w:val="25"/>
        </w:numPr>
        <w:spacing w:after="120"/>
        <w:ind w:left="738" w:hanging="396"/>
        <w:jc w:val="both"/>
        <w:rPr>
          <w:rFonts w:ascii="Palatino Linotype" w:hAnsi="Palatino Linotype"/>
          <w:sz w:val="20"/>
        </w:rPr>
      </w:pPr>
      <w:r w:rsidRPr="00BB7D2C">
        <w:rPr>
          <w:rFonts w:ascii="Palatino Linotype" w:hAnsi="Palatino Linotype"/>
          <w:sz w:val="20"/>
        </w:rPr>
        <w:t>Đối với các khoản phải thu đã quá hạn, kể cả trái phiếu đáo hạn, các giấy tờ có giá, công cụ nợ đã đáo hạn mà chưa được thanh toán, các khoản phải thu của tổ chức kinh doanh chứng khoán, các khoản phải thu cho khách hàng trong hoạt động môi giới bán chứng khoán; tài sản quá thời hạn chuyển giao, kể cả chứng khoán trong hoạt động kinh doanh của tổ chức kinh doanh chứng khoán, chứng khoán của khách hàng trong hoạt động môi giới chứng khoán, kể cả chứng khoán, tiền chưa nhận được từ các giao dịch, hợp đồng đã đáo hạn của các hợp đồng ở trường hợp thứ nhất, giá trị rủi ro thanh toán được xác định theo nguyên tắc sau:</w:t>
      </w:r>
    </w:p>
    <w:tbl>
      <w:tblPr>
        <w:tblW w:w="7859" w:type="dxa"/>
        <w:jc w:val="center"/>
        <w:tblInd w:w="2742" w:type="dxa"/>
        <w:tblLook w:val="04A0"/>
      </w:tblPr>
      <w:tblGrid>
        <w:gridCol w:w="1851"/>
        <w:gridCol w:w="435"/>
        <w:gridCol w:w="2520"/>
        <w:gridCol w:w="648"/>
        <w:gridCol w:w="2405"/>
      </w:tblGrid>
      <w:tr w:rsidR="00E12C8F" w:rsidRPr="00BB7D2C" w:rsidTr="00E12C8F">
        <w:trPr>
          <w:jc w:val="center"/>
        </w:trPr>
        <w:tc>
          <w:tcPr>
            <w:tcW w:w="1851" w:type="dxa"/>
          </w:tcPr>
          <w:p w:rsidR="00E12C8F" w:rsidRPr="00BB7D2C" w:rsidRDefault="00E12C8F" w:rsidP="00E12C8F">
            <w:pPr>
              <w:jc w:val="center"/>
              <w:rPr>
                <w:rFonts w:ascii="Palatino Linotype" w:hAnsi="Palatino Linotype"/>
                <w:sz w:val="20"/>
              </w:rPr>
            </w:pPr>
            <w:r w:rsidRPr="00BB7D2C">
              <w:rPr>
                <w:rFonts w:ascii="Palatino Linotype" w:hAnsi="Palatino Linotype"/>
                <w:sz w:val="20"/>
              </w:rPr>
              <w:t>Giá trị rủi ro thanh toán</w:t>
            </w:r>
          </w:p>
        </w:tc>
        <w:tc>
          <w:tcPr>
            <w:tcW w:w="435" w:type="dxa"/>
          </w:tcPr>
          <w:p w:rsidR="00E12C8F" w:rsidRPr="00BB7D2C" w:rsidRDefault="00E12C8F" w:rsidP="00E12C8F">
            <w:pPr>
              <w:jc w:val="center"/>
              <w:rPr>
                <w:rFonts w:ascii="Palatino Linotype" w:hAnsi="Palatino Linotype"/>
                <w:sz w:val="20"/>
              </w:rPr>
            </w:pPr>
            <w:r w:rsidRPr="00BB7D2C">
              <w:rPr>
                <w:rFonts w:ascii="Palatino Linotype" w:hAnsi="Palatino Linotype"/>
                <w:sz w:val="20"/>
              </w:rPr>
              <w:t>=</w:t>
            </w:r>
          </w:p>
        </w:tc>
        <w:tc>
          <w:tcPr>
            <w:tcW w:w="2520" w:type="dxa"/>
          </w:tcPr>
          <w:p w:rsidR="00E12C8F" w:rsidRPr="00BB7D2C" w:rsidRDefault="00E12C8F" w:rsidP="00E12C8F">
            <w:pPr>
              <w:jc w:val="center"/>
              <w:rPr>
                <w:rFonts w:ascii="Palatino Linotype" w:hAnsi="Palatino Linotype"/>
                <w:sz w:val="20"/>
              </w:rPr>
            </w:pPr>
            <w:r w:rsidRPr="00BB7D2C">
              <w:rPr>
                <w:rFonts w:ascii="Palatino Linotype" w:hAnsi="Palatino Linotype"/>
                <w:sz w:val="20"/>
              </w:rPr>
              <w:t>Hệ số rủi ro thanh toán theo thời gian</w:t>
            </w:r>
          </w:p>
        </w:tc>
        <w:tc>
          <w:tcPr>
            <w:tcW w:w="648" w:type="dxa"/>
          </w:tcPr>
          <w:p w:rsidR="00E12C8F" w:rsidRPr="00BB7D2C" w:rsidRDefault="00E12C8F" w:rsidP="00E12C8F">
            <w:pPr>
              <w:jc w:val="center"/>
              <w:rPr>
                <w:rFonts w:ascii="Palatino Linotype" w:hAnsi="Palatino Linotype"/>
                <w:sz w:val="20"/>
              </w:rPr>
            </w:pPr>
            <w:r w:rsidRPr="00BB7D2C">
              <w:rPr>
                <w:rFonts w:ascii="Palatino Linotype" w:hAnsi="Palatino Linotype"/>
                <w:sz w:val="20"/>
              </w:rPr>
              <w:t>x</w:t>
            </w:r>
          </w:p>
        </w:tc>
        <w:tc>
          <w:tcPr>
            <w:tcW w:w="2405" w:type="dxa"/>
          </w:tcPr>
          <w:p w:rsidR="00E12C8F" w:rsidRPr="00BB7D2C" w:rsidRDefault="00E12C8F" w:rsidP="00E12C8F">
            <w:pPr>
              <w:jc w:val="center"/>
              <w:rPr>
                <w:rFonts w:ascii="Palatino Linotype" w:hAnsi="Palatino Linotype"/>
                <w:sz w:val="20"/>
              </w:rPr>
            </w:pPr>
            <w:r w:rsidRPr="00BB7D2C">
              <w:rPr>
                <w:rFonts w:ascii="Palatino Linotype" w:hAnsi="Palatino Linotype"/>
                <w:sz w:val="20"/>
              </w:rPr>
              <w:t>Giá trị tài sản tiềm ẩn rủi ro thanh toán</w:t>
            </w:r>
          </w:p>
        </w:tc>
      </w:tr>
    </w:tbl>
    <w:p w:rsidR="00B863F5" w:rsidRPr="00BB7D2C" w:rsidRDefault="00B863F5" w:rsidP="00E12C8F">
      <w:pPr>
        <w:pStyle w:val="Style1"/>
        <w:numPr>
          <w:ilvl w:val="0"/>
          <w:numId w:val="0"/>
        </w:numPr>
        <w:spacing w:after="0"/>
        <w:ind w:left="720" w:hanging="720"/>
        <w:rPr>
          <w:rFonts w:ascii="Palatino Linotype" w:hAnsi="Palatino Linotype" w:cs="Arial"/>
          <w:b w:val="0"/>
          <w:i w:val="0"/>
        </w:rPr>
      </w:pPr>
    </w:p>
    <w:p w:rsidR="00B863F5" w:rsidRPr="00BB7D2C" w:rsidRDefault="00B863F5" w:rsidP="00E12C8F">
      <w:pPr>
        <w:pStyle w:val="BodyTextIndent"/>
        <w:spacing w:after="0"/>
        <w:ind w:left="720" w:hanging="720"/>
        <w:rPr>
          <w:rFonts w:ascii="Palatino Linotype" w:hAnsi="Palatino Linotype"/>
          <w:b/>
          <w:sz w:val="20"/>
        </w:rPr>
      </w:pPr>
      <w:r w:rsidRPr="00BB7D2C">
        <w:rPr>
          <w:rFonts w:ascii="Palatino Linotype" w:hAnsi="Palatino Linotype"/>
          <w:b/>
          <w:sz w:val="20"/>
        </w:rPr>
        <w:t>3.4.1</w:t>
      </w:r>
      <w:r w:rsidRPr="00BB7D2C">
        <w:rPr>
          <w:rFonts w:ascii="Palatino Linotype" w:hAnsi="Palatino Linotype"/>
          <w:b/>
          <w:sz w:val="20"/>
        </w:rPr>
        <w:tab/>
        <w:t xml:space="preserve">Hệ số rủi ro thanh toán </w:t>
      </w:r>
    </w:p>
    <w:p w:rsidR="00B863F5" w:rsidRPr="00BB7D2C" w:rsidRDefault="00B863F5" w:rsidP="00C85B94">
      <w:pPr>
        <w:jc w:val="both"/>
        <w:rPr>
          <w:rFonts w:ascii="Palatino Linotype" w:hAnsi="Palatino Linotype"/>
          <w:sz w:val="20"/>
        </w:rPr>
      </w:pPr>
      <w:r w:rsidRPr="00BB7D2C">
        <w:rPr>
          <w:rFonts w:ascii="Palatino Linotype" w:hAnsi="Palatino Linotype"/>
          <w:sz w:val="20"/>
        </w:rPr>
        <w:t xml:space="preserve">Hệ số rủi ro thanh toán được xác định theo đối tác và theo thời gian quá hạn theo quy định </w:t>
      </w:r>
      <w:r w:rsidR="00AB3DA9" w:rsidRPr="00BB7D2C">
        <w:rPr>
          <w:rFonts w:ascii="Palatino Linotype" w:hAnsi="Palatino Linotype"/>
          <w:sz w:val="20"/>
        </w:rPr>
        <w:t>của</w:t>
      </w:r>
      <w:r w:rsidRPr="00BB7D2C">
        <w:rPr>
          <w:rFonts w:ascii="Palatino Linotype" w:hAnsi="Palatino Linotype"/>
          <w:sz w:val="20"/>
        </w:rPr>
        <w:t xml:space="preserve"> Thông tư số 226/2010/TT-BTC.</w:t>
      </w:r>
    </w:p>
    <w:p w:rsidR="00B863F5" w:rsidRPr="00BB7D2C" w:rsidRDefault="00B863F5" w:rsidP="00C85B94">
      <w:pPr>
        <w:ind w:left="720"/>
        <w:jc w:val="both"/>
        <w:rPr>
          <w:rFonts w:ascii="Palatino Linotype" w:hAnsi="Palatino Linotype"/>
          <w:sz w:val="20"/>
        </w:rPr>
      </w:pPr>
    </w:p>
    <w:p w:rsidR="00B863F5" w:rsidRPr="00BB7D2C" w:rsidRDefault="00B863F5" w:rsidP="00C85B94">
      <w:pPr>
        <w:jc w:val="both"/>
        <w:rPr>
          <w:rFonts w:ascii="Palatino Linotype" w:hAnsi="Palatino Linotype"/>
          <w:sz w:val="20"/>
        </w:rPr>
      </w:pPr>
      <w:r w:rsidRPr="00BB7D2C">
        <w:rPr>
          <w:rFonts w:ascii="Palatino Linotype" w:hAnsi="Palatino Linotype"/>
          <w:sz w:val="20"/>
        </w:rPr>
        <w:t>Thời hạn thanh toán/nhận chuyển giao chứng khoán là T+3 (đối với cổ phiếu niêm yết),</w:t>
      </w:r>
      <w:r w:rsidR="00C85B94" w:rsidRPr="00BB7D2C">
        <w:rPr>
          <w:rFonts w:ascii="Palatino Linotype" w:hAnsi="Palatino Linotype"/>
          <w:sz w:val="20"/>
        </w:rPr>
        <w:t xml:space="preserve"> </w:t>
      </w:r>
      <w:r w:rsidRPr="00BB7D2C">
        <w:rPr>
          <w:rFonts w:ascii="Palatino Linotype" w:hAnsi="Palatino Linotype"/>
          <w:sz w:val="20"/>
        </w:rPr>
        <w:t xml:space="preserve">T+1 (đối với trái phiếu niêm yết); hoặc T+n (đối với các giao dịch thỏa thuận ngoài hệ thống giao dịch trong n </w:t>
      </w:r>
      <w:r w:rsidR="003A4DE2" w:rsidRPr="00BB7D2C">
        <w:rPr>
          <w:rFonts w:ascii="Palatino Linotype" w:hAnsi="Palatino Linotype"/>
          <w:sz w:val="20"/>
        </w:rPr>
        <w:t xml:space="preserve">ngày </w:t>
      </w:r>
      <w:r w:rsidRPr="00BB7D2C">
        <w:rPr>
          <w:rFonts w:ascii="Palatino Linotype" w:hAnsi="Palatino Linotype"/>
          <w:sz w:val="20"/>
        </w:rPr>
        <w:t>theo thỏa thuận của hai bên).</w:t>
      </w:r>
    </w:p>
    <w:p w:rsidR="00B863F5" w:rsidRPr="00BB7D2C" w:rsidRDefault="00B863F5" w:rsidP="00C85B94">
      <w:pPr>
        <w:ind w:left="720" w:hanging="720"/>
        <w:jc w:val="both"/>
        <w:rPr>
          <w:rFonts w:ascii="Palatino Linotype" w:hAnsi="Palatino Linotype"/>
          <w:i/>
          <w:sz w:val="20"/>
        </w:rPr>
      </w:pPr>
    </w:p>
    <w:p w:rsidR="00B863F5" w:rsidRPr="00BB7D2C" w:rsidRDefault="00B863F5" w:rsidP="00C85B94">
      <w:pPr>
        <w:pStyle w:val="BodyTextIndent"/>
        <w:spacing w:after="0"/>
        <w:ind w:left="720" w:hanging="720"/>
        <w:rPr>
          <w:rFonts w:ascii="Palatino Linotype" w:hAnsi="Palatino Linotype"/>
          <w:b/>
          <w:sz w:val="20"/>
        </w:rPr>
      </w:pPr>
      <w:r w:rsidRPr="00BB7D2C">
        <w:rPr>
          <w:rFonts w:ascii="Palatino Linotype" w:hAnsi="Palatino Linotype"/>
          <w:b/>
          <w:sz w:val="20"/>
        </w:rPr>
        <w:t>3.4.2</w:t>
      </w:r>
      <w:r w:rsidRPr="00BB7D2C">
        <w:rPr>
          <w:rFonts w:ascii="Palatino Linotype" w:hAnsi="Palatino Linotype"/>
          <w:b/>
          <w:sz w:val="20"/>
        </w:rPr>
        <w:tab/>
        <w:t>Giá trị tài sản tiềm ẩn rủi ro thanh toán</w:t>
      </w:r>
    </w:p>
    <w:p w:rsidR="00B863F5" w:rsidRPr="00BB7D2C" w:rsidRDefault="00B863F5" w:rsidP="00C85B94">
      <w:pPr>
        <w:tabs>
          <w:tab w:val="left" w:pos="1260"/>
        </w:tabs>
        <w:jc w:val="both"/>
        <w:rPr>
          <w:rFonts w:ascii="Palatino Linotype" w:hAnsi="Palatino Linotype"/>
          <w:b/>
          <w:sz w:val="20"/>
        </w:rPr>
      </w:pPr>
      <w:r w:rsidRPr="00BB7D2C">
        <w:rPr>
          <w:rFonts w:ascii="Palatino Linotype" w:hAnsi="Palatino Linotype"/>
          <w:b/>
          <w:sz w:val="20"/>
        </w:rPr>
        <w:t>a.</w:t>
      </w:r>
      <w:r w:rsidR="00C85B94" w:rsidRPr="00BB7D2C">
        <w:rPr>
          <w:rFonts w:ascii="Palatino Linotype" w:hAnsi="Palatino Linotype"/>
          <w:b/>
          <w:sz w:val="20"/>
        </w:rPr>
        <w:t xml:space="preserve"> </w:t>
      </w:r>
      <w:r w:rsidRPr="00BB7D2C">
        <w:rPr>
          <w:rFonts w:ascii="Palatino Linotype" w:hAnsi="Palatino Linotype"/>
          <w:b/>
          <w:sz w:val="20"/>
        </w:rPr>
        <w:t xml:space="preserve">Các giao dịch mua, bán chứng khoán cho khách hàng hoặc cho Công ty </w:t>
      </w:r>
    </w:p>
    <w:p w:rsidR="00B863F5" w:rsidRPr="00BB7D2C" w:rsidRDefault="00B863F5" w:rsidP="001E17F2">
      <w:pPr>
        <w:jc w:val="both"/>
        <w:rPr>
          <w:rFonts w:ascii="Palatino Linotype" w:hAnsi="Palatino Linotype"/>
          <w:sz w:val="20"/>
        </w:rPr>
      </w:pPr>
      <w:r w:rsidRPr="00BB7D2C">
        <w:rPr>
          <w:rFonts w:ascii="Palatino Linotype" w:hAnsi="Palatino Linotype"/>
          <w:sz w:val="20"/>
        </w:rPr>
        <w:t>Giá trị tài sản tiềm ẩn rủi ro thanh toán là giá trị thị trường của hợp đồng tính theo nguyên tắc như sau:</w:t>
      </w:r>
    </w:p>
    <w:p w:rsidR="00B863F5" w:rsidRPr="00BB7D2C" w:rsidRDefault="00B863F5" w:rsidP="00795917">
      <w:pPr>
        <w:pStyle w:val="BodyTextIndent"/>
        <w:numPr>
          <w:ilvl w:val="0"/>
          <w:numId w:val="26"/>
        </w:numPr>
        <w:overflowPunct w:val="0"/>
        <w:autoSpaceDE w:val="0"/>
        <w:autoSpaceDN w:val="0"/>
        <w:adjustRightInd w:val="0"/>
        <w:spacing w:before="120" w:after="0"/>
        <w:ind w:left="738" w:hanging="405"/>
        <w:jc w:val="both"/>
        <w:textAlignment w:val="baseline"/>
        <w:rPr>
          <w:rFonts w:ascii="Palatino Linotype" w:hAnsi="Palatino Linotype"/>
          <w:bCs/>
          <w:iCs/>
          <w:sz w:val="20"/>
        </w:rPr>
      </w:pPr>
      <w:r w:rsidRPr="00BB7D2C">
        <w:rPr>
          <w:rFonts w:ascii="Palatino Linotype" w:hAnsi="Palatino Linotype"/>
          <w:bCs/>
          <w:iCs/>
          <w:sz w:val="20"/>
        </w:rPr>
        <w:t xml:space="preserve">Giá trị tài sản tiềm ẩn rủi ro thanh toán trong hoạt động vay; cho vay chứng khoán; giao dịch ký quỹ; giao dịch mua bán lại; giao dịch cho vay mua chứng khoán ký quỹ; giao dịch bán có cam kết mua lại; giao dịch mua có cam kết bán lại; vay; cho vay chứng khoán: </w:t>
      </w:r>
    </w:p>
    <w:p w:rsidR="00C85B94" w:rsidRPr="00BB7D2C" w:rsidRDefault="00CB52D2" w:rsidP="001E17F2">
      <w:pPr>
        <w:pStyle w:val="BodyTextIndent"/>
        <w:overflowPunct w:val="0"/>
        <w:autoSpaceDE w:val="0"/>
        <w:autoSpaceDN w:val="0"/>
        <w:adjustRightInd w:val="0"/>
        <w:spacing w:after="0"/>
        <w:ind w:left="0"/>
        <w:jc w:val="both"/>
        <w:textAlignment w:val="baseline"/>
        <w:rPr>
          <w:rFonts w:ascii="Palatino Linotype" w:hAnsi="Palatino Linotype"/>
          <w:bCs/>
          <w:iCs/>
          <w:sz w:val="20"/>
        </w:rPr>
      </w:pPr>
      <w:r w:rsidRPr="00BB7D2C">
        <w:rPr>
          <w:rFonts w:ascii="Palatino Linotype" w:hAnsi="Palatino Linotype"/>
          <w:bCs/>
          <w:iCs/>
          <w:sz w:val="20"/>
        </w:rPr>
        <w:br w:type="page"/>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510"/>
        <w:gridCol w:w="4140"/>
      </w:tblGrid>
      <w:tr w:rsidR="00B863F5" w:rsidRPr="00BB7D2C" w:rsidTr="00F85F71">
        <w:trPr>
          <w:trHeight w:val="288"/>
          <w:tblHeader/>
        </w:trPr>
        <w:tc>
          <w:tcPr>
            <w:tcW w:w="720" w:type="dxa"/>
            <w:shd w:val="clear" w:color="auto" w:fill="D9D9D9"/>
          </w:tcPr>
          <w:p w:rsidR="00B863F5" w:rsidRPr="00BB7D2C" w:rsidRDefault="00B863F5" w:rsidP="00F85F71">
            <w:pPr>
              <w:spacing w:line="260" w:lineRule="exact"/>
              <w:jc w:val="center"/>
              <w:rPr>
                <w:rFonts w:ascii="Arial" w:hAnsi="Arial"/>
                <w:b/>
                <w:bCs/>
                <w:sz w:val="16"/>
                <w:szCs w:val="16"/>
              </w:rPr>
            </w:pPr>
            <w:r w:rsidRPr="00BB7D2C">
              <w:rPr>
                <w:rFonts w:ascii="Arial" w:hAnsi="Arial"/>
                <w:b/>
                <w:bCs/>
                <w:sz w:val="16"/>
                <w:szCs w:val="16"/>
              </w:rPr>
              <w:t>STT</w:t>
            </w:r>
          </w:p>
        </w:tc>
        <w:tc>
          <w:tcPr>
            <w:tcW w:w="3510" w:type="dxa"/>
            <w:shd w:val="clear" w:color="auto" w:fill="D9D9D9"/>
          </w:tcPr>
          <w:p w:rsidR="00B863F5" w:rsidRPr="00BB7D2C" w:rsidRDefault="00B863F5" w:rsidP="00F85F71">
            <w:pPr>
              <w:spacing w:line="260" w:lineRule="exact"/>
              <w:rPr>
                <w:rFonts w:ascii="Arial" w:hAnsi="Arial"/>
                <w:b/>
                <w:bCs/>
                <w:sz w:val="16"/>
                <w:szCs w:val="16"/>
              </w:rPr>
            </w:pPr>
            <w:r w:rsidRPr="00BB7D2C">
              <w:rPr>
                <w:rFonts w:ascii="Arial" w:hAnsi="Arial"/>
                <w:b/>
                <w:bCs/>
                <w:sz w:val="16"/>
                <w:szCs w:val="16"/>
              </w:rPr>
              <w:t>Loại hình giao dịch</w:t>
            </w:r>
          </w:p>
        </w:tc>
        <w:tc>
          <w:tcPr>
            <w:tcW w:w="4140" w:type="dxa"/>
            <w:shd w:val="clear" w:color="auto" w:fill="D9D9D9"/>
            <w:vAlign w:val="bottom"/>
          </w:tcPr>
          <w:p w:rsidR="00B863F5" w:rsidRPr="00BB7D2C" w:rsidRDefault="00B863F5" w:rsidP="00F85F71">
            <w:pPr>
              <w:spacing w:line="260" w:lineRule="exact"/>
              <w:jc w:val="both"/>
              <w:rPr>
                <w:rFonts w:ascii="Arial" w:hAnsi="Arial"/>
                <w:b/>
                <w:bCs/>
                <w:sz w:val="16"/>
                <w:szCs w:val="16"/>
              </w:rPr>
            </w:pPr>
            <w:r w:rsidRPr="00BB7D2C">
              <w:rPr>
                <w:rFonts w:ascii="Arial" w:hAnsi="Arial"/>
                <w:b/>
                <w:bCs/>
                <w:sz w:val="16"/>
                <w:szCs w:val="16"/>
              </w:rPr>
              <w:t>Giá trị tài sản tiềm ẩn rủi ro thanh toán</w:t>
            </w:r>
          </w:p>
        </w:tc>
      </w:tr>
      <w:tr w:rsidR="00B863F5" w:rsidRPr="00BB7D2C" w:rsidTr="00F85F71">
        <w:trPr>
          <w:trHeight w:val="288"/>
          <w:tblHeader/>
        </w:trPr>
        <w:tc>
          <w:tcPr>
            <w:tcW w:w="720" w:type="dxa"/>
            <w:tcBorders>
              <w:bottom w:val="single" w:sz="4" w:space="0" w:color="auto"/>
            </w:tcBorders>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1.</w:t>
            </w:r>
          </w:p>
        </w:tc>
        <w:tc>
          <w:tcPr>
            <w:tcW w:w="3510" w:type="dxa"/>
            <w:tcBorders>
              <w:bottom w:val="single" w:sz="4" w:space="0" w:color="auto"/>
            </w:tcBorders>
          </w:tcPr>
          <w:p w:rsidR="00B863F5" w:rsidRPr="00BB7D2C" w:rsidRDefault="00B863F5" w:rsidP="00F85F71">
            <w:pPr>
              <w:spacing w:line="260" w:lineRule="exact"/>
              <w:rPr>
                <w:rFonts w:ascii="Arial" w:hAnsi="Arial"/>
                <w:sz w:val="16"/>
                <w:szCs w:val="16"/>
              </w:rPr>
            </w:pPr>
            <w:r w:rsidRPr="00BB7D2C">
              <w:rPr>
                <w:rFonts w:ascii="Arial" w:hAnsi="Arial"/>
                <w:sz w:val="16"/>
                <w:szCs w:val="16"/>
              </w:rPr>
              <w:t>Tiền gửi có kỳ hạn, khoản tiền cho vay không có tài sản bảo đảm</w:t>
            </w:r>
          </w:p>
        </w:tc>
        <w:tc>
          <w:tcPr>
            <w:tcW w:w="4140" w:type="dxa"/>
            <w:tcBorders>
              <w:bottom w:val="single" w:sz="4" w:space="0" w:color="auto"/>
            </w:tcBorders>
          </w:tcPr>
          <w:p w:rsidR="00B863F5" w:rsidRPr="00BB7D2C" w:rsidRDefault="00B863F5" w:rsidP="00F85F71">
            <w:pPr>
              <w:spacing w:line="260" w:lineRule="exact"/>
              <w:rPr>
                <w:rFonts w:ascii="Arial" w:hAnsi="Arial"/>
                <w:sz w:val="16"/>
                <w:szCs w:val="16"/>
              </w:rPr>
            </w:pPr>
            <w:r w:rsidRPr="00BB7D2C">
              <w:rPr>
                <w:rFonts w:ascii="Arial" w:hAnsi="Arial"/>
                <w:sz w:val="16"/>
                <w:szCs w:val="16"/>
              </w:rPr>
              <w:t>Toàn bộ giá trị khoản cho vay</w:t>
            </w:r>
          </w:p>
        </w:tc>
      </w:tr>
      <w:tr w:rsidR="00B863F5" w:rsidRPr="00BB7D2C" w:rsidTr="00F85F71">
        <w:trPr>
          <w:trHeight w:val="288"/>
          <w:tblHeader/>
        </w:trPr>
        <w:tc>
          <w:tcPr>
            <w:tcW w:w="720" w:type="dxa"/>
            <w:tcBorders>
              <w:bottom w:val="single" w:sz="4" w:space="0" w:color="auto"/>
            </w:tcBorders>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2.</w:t>
            </w:r>
          </w:p>
        </w:tc>
        <w:tc>
          <w:tcPr>
            <w:tcW w:w="3510" w:type="dxa"/>
            <w:tcBorders>
              <w:bottom w:val="single" w:sz="4" w:space="0" w:color="auto"/>
            </w:tcBorders>
          </w:tcPr>
          <w:p w:rsidR="00B863F5" w:rsidRPr="00BB7D2C" w:rsidRDefault="00B863F5" w:rsidP="00F85F71">
            <w:pPr>
              <w:spacing w:line="260" w:lineRule="exact"/>
              <w:rPr>
                <w:rFonts w:ascii="Arial" w:hAnsi="Arial"/>
                <w:sz w:val="16"/>
                <w:szCs w:val="16"/>
              </w:rPr>
            </w:pPr>
            <w:r w:rsidRPr="00BB7D2C">
              <w:rPr>
                <w:rFonts w:ascii="Arial" w:hAnsi="Arial"/>
                <w:sz w:val="16"/>
                <w:szCs w:val="16"/>
              </w:rPr>
              <w:t>Cho vay chứng khoán</w:t>
            </w:r>
          </w:p>
        </w:tc>
        <w:tc>
          <w:tcPr>
            <w:tcW w:w="4140" w:type="dxa"/>
            <w:tcBorders>
              <w:bottom w:val="single" w:sz="4" w:space="0" w:color="auto"/>
            </w:tcBorders>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Max{(Giá trị thị trường của hợp đồng - Giá trị tài sản đảm bảo (nếu có)),0}</w:t>
            </w:r>
          </w:p>
        </w:tc>
      </w:tr>
      <w:tr w:rsidR="00B863F5" w:rsidRPr="00BB7D2C" w:rsidTr="00F85F71">
        <w:trPr>
          <w:trHeight w:val="288"/>
          <w:tblHeader/>
        </w:trPr>
        <w:tc>
          <w:tcPr>
            <w:tcW w:w="720" w:type="dxa"/>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3.</w:t>
            </w:r>
          </w:p>
        </w:tc>
        <w:tc>
          <w:tcPr>
            <w:tcW w:w="3510"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Vay chứng khoán</w:t>
            </w:r>
          </w:p>
        </w:tc>
        <w:tc>
          <w:tcPr>
            <w:tcW w:w="4140" w:type="dxa"/>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Max{(Giá trị tài sản đảm bảo - Giá trị thị trường của hợp đồng),0}</w:t>
            </w:r>
          </w:p>
        </w:tc>
      </w:tr>
      <w:tr w:rsidR="00B863F5" w:rsidRPr="00BB7D2C" w:rsidTr="00F85F71">
        <w:trPr>
          <w:trHeight w:val="288"/>
          <w:tblHeader/>
        </w:trPr>
        <w:tc>
          <w:tcPr>
            <w:tcW w:w="720" w:type="dxa"/>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4.</w:t>
            </w:r>
          </w:p>
        </w:tc>
        <w:tc>
          <w:tcPr>
            <w:tcW w:w="3510"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Hợp đồng mua chứng khoán có cam kết bán lại</w:t>
            </w:r>
          </w:p>
        </w:tc>
        <w:tc>
          <w:tcPr>
            <w:tcW w:w="4140" w:type="dxa"/>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Max{(Giá trị hợp đồng tính theo giá mua - Giá trị thị trường của Hợp đồng x (1 - Hệ số rủi ro thị trường)),0}</w:t>
            </w:r>
          </w:p>
        </w:tc>
      </w:tr>
      <w:tr w:rsidR="00B863F5" w:rsidRPr="00BB7D2C" w:rsidTr="00F85F71">
        <w:trPr>
          <w:trHeight w:val="288"/>
          <w:tblHeader/>
        </w:trPr>
        <w:tc>
          <w:tcPr>
            <w:tcW w:w="720" w:type="dxa"/>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5.</w:t>
            </w:r>
          </w:p>
        </w:tc>
        <w:tc>
          <w:tcPr>
            <w:tcW w:w="3510"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Hợp đồng bán chứng khoán có cam kết mua lại</w:t>
            </w:r>
          </w:p>
        </w:tc>
        <w:tc>
          <w:tcPr>
            <w:tcW w:w="4140" w:type="dxa"/>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Max{(Giá trị thị trường của hợp đồng x (1 - Hệ số rủi ro thị trường) - Giá trị hợp đồng tính theo giá bán),0}</w:t>
            </w:r>
          </w:p>
        </w:tc>
      </w:tr>
      <w:tr w:rsidR="00B863F5" w:rsidRPr="00BB7D2C" w:rsidTr="00F85F71">
        <w:trPr>
          <w:trHeight w:val="288"/>
          <w:tblHeader/>
        </w:trPr>
        <w:tc>
          <w:tcPr>
            <w:tcW w:w="720" w:type="dxa"/>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6.</w:t>
            </w:r>
          </w:p>
        </w:tc>
        <w:tc>
          <w:tcPr>
            <w:tcW w:w="3510"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Hợp đồng cho vay mua ký quỹ (cho khách hàng vay mua chứng khoán)/Các thỏa thuận kinh tế có cùng bản chất</w:t>
            </w:r>
          </w:p>
        </w:tc>
        <w:tc>
          <w:tcPr>
            <w:tcW w:w="4140"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Max{(Số dư nợ - Giá trị tài sản đảm bảo),0}</w:t>
            </w:r>
          </w:p>
        </w:tc>
      </w:tr>
    </w:tbl>
    <w:p w:rsidR="00B863F5" w:rsidRPr="00BB7D2C" w:rsidRDefault="00B863F5" w:rsidP="002D63CC">
      <w:pPr>
        <w:ind w:left="720"/>
        <w:jc w:val="both"/>
        <w:rPr>
          <w:rFonts w:ascii="Palatino Linotype" w:hAnsi="Palatino Linotype"/>
          <w:sz w:val="20"/>
        </w:rPr>
      </w:pPr>
    </w:p>
    <w:p w:rsidR="001E17F2" w:rsidRPr="00BB7D2C" w:rsidRDefault="00B863F5" w:rsidP="002E0A12">
      <w:pPr>
        <w:numPr>
          <w:ilvl w:val="1"/>
          <w:numId w:val="13"/>
        </w:numPr>
        <w:tabs>
          <w:tab w:val="clear" w:pos="2149"/>
        </w:tabs>
        <w:spacing w:after="120"/>
        <w:ind w:left="720"/>
        <w:jc w:val="both"/>
        <w:rPr>
          <w:rFonts w:ascii="Palatino Linotype" w:hAnsi="Palatino Linotype"/>
          <w:bCs/>
          <w:iCs/>
          <w:sz w:val="20"/>
        </w:rPr>
      </w:pPr>
      <w:r w:rsidRPr="00BB7D2C">
        <w:rPr>
          <w:rFonts w:ascii="Palatino Linotype" w:hAnsi="Palatino Linotype"/>
          <w:bCs/>
          <w:iCs/>
          <w:sz w:val="20"/>
        </w:rPr>
        <w:t>Số dư nợ là giá trị khoản vay, lãi vay và các loại phí.</w:t>
      </w:r>
    </w:p>
    <w:p w:rsidR="001E17F2" w:rsidRPr="00BB7D2C" w:rsidRDefault="001E17F2" w:rsidP="002E0A12">
      <w:pPr>
        <w:numPr>
          <w:ilvl w:val="1"/>
          <w:numId w:val="13"/>
        </w:numPr>
        <w:tabs>
          <w:tab w:val="clear" w:pos="2149"/>
        </w:tabs>
        <w:spacing w:after="120"/>
        <w:ind w:left="720"/>
        <w:jc w:val="both"/>
        <w:rPr>
          <w:rFonts w:ascii="Palatino Linotype" w:hAnsi="Palatino Linotype"/>
          <w:bCs/>
          <w:iCs/>
          <w:sz w:val="20"/>
        </w:rPr>
      </w:pPr>
      <w:r w:rsidRPr="00BB7D2C">
        <w:rPr>
          <w:rFonts w:ascii="Palatino Linotype" w:hAnsi="Palatino Linotype"/>
          <w:bCs/>
          <w:iCs/>
          <w:sz w:val="20"/>
        </w:rPr>
        <w:t xml:space="preserve">Giá trị tài sản đảm bảo được xác định theo giá trị thị trường. Trong trường hợp tài sản bảo đảm của khách hàng không có giá tham khảo theo thị trường thì được xác định theo </w:t>
      </w:r>
      <w:r w:rsidR="00D22462" w:rsidRPr="00BB7D2C">
        <w:rPr>
          <w:rFonts w:ascii="Palatino Linotype" w:hAnsi="Palatino Linotype"/>
          <w:bCs/>
          <w:iCs/>
          <w:sz w:val="20"/>
        </w:rPr>
        <w:t>đánh giá</w:t>
      </w:r>
      <w:r w:rsidRPr="00BB7D2C">
        <w:rPr>
          <w:rFonts w:ascii="Palatino Linotype" w:hAnsi="Palatino Linotype"/>
          <w:bCs/>
          <w:iCs/>
          <w:sz w:val="20"/>
        </w:rPr>
        <w:t xml:space="preserve"> nội bộ của Công ty.</w:t>
      </w:r>
    </w:p>
    <w:p w:rsidR="001E17F2" w:rsidRPr="00BB7D2C" w:rsidRDefault="00B863F5" w:rsidP="002E0A12">
      <w:pPr>
        <w:numPr>
          <w:ilvl w:val="1"/>
          <w:numId w:val="13"/>
        </w:numPr>
        <w:tabs>
          <w:tab w:val="clear" w:pos="2149"/>
        </w:tabs>
        <w:spacing w:after="120"/>
        <w:ind w:left="720"/>
        <w:jc w:val="both"/>
        <w:rPr>
          <w:rFonts w:ascii="Palatino Linotype" w:hAnsi="Palatino Linotype"/>
          <w:bCs/>
          <w:iCs/>
          <w:sz w:val="20"/>
        </w:rPr>
      </w:pPr>
      <w:r w:rsidRPr="00BB7D2C">
        <w:rPr>
          <w:rFonts w:ascii="Palatino Linotype" w:hAnsi="Palatino Linotype"/>
          <w:bCs/>
          <w:iCs/>
          <w:sz w:val="20"/>
        </w:rPr>
        <w:t>Giá trị của các tài sản được xác định theo mục 3.3.2.</w:t>
      </w:r>
      <w:r w:rsidR="00AB3DA9" w:rsidRPr="00BB7D2C">
        <w:rPr>
          <w:rFonts w:ascii="Palatino Linotype" w:hAnsi="Palatino Linotype"/>
          <w:bCs/>
          <w:iCs/>
          <w:sz w:val="20"/>
        </w:rPr>
        <w:t xml:space="preserve"> </w:t>
      </w:r>
    </w:p>
    <w:p w:rsidR="00B863F5" w:rsidRPr="00BB7D2C" w:rsidRDefault="00B863F5" w:rsidP="002E0A12">
      <w:pPr>
        <w:numPr>
          <w:ilvl w:val="1"/>
          <w:numId w:val="13"/>
        </w:numPr>
        <w:tabs>
          <w:tab w:val="clear" w:pos="2149"/>
        </w:tabs>
        <w:ind w:left="720"/>
        <w:jc w:val="both"/>
        <w:rPr>
          <w:rFonts w:ascii="Palatino Linotype" w:hAnsi="Palatino Linotype"/>
          <w:bCs/>
          <w:iCs/>
          <w:sz w:val="20"/>
        </w:rPr>
      </w:pPr>
      <w:r w:rsidRPr="00BB7D2C">
        <w:rPr>
          <w:rFonts w:ascii="Palatino Linotype" w:hAnsi="Palatino Linotype"/>
          <w:bCs/>
          <w:iCs/>
          <w:sz w:val="20"/>
        </w:rPr>
        <w:t>Giá trị tài sản tiềm ẩn rủi ro trong hoạt động giao dịch chứng khoán</w:t>
      </w:r>
    </w:p>
    <w:p w:rsidR="00C85B94" w:rsidRPr="00BB7D2C" w:rsidRDefault="00C85B94" w:rsidP="001E17F2">
      <w:pPr>
        <w:jc w:val="both"/>
        <w:rPr>
          <w:rFonts w:ascii="Palatino Linotype" w:hAnsi="Palatino Linotype"/>
          <w:sz w:val="20"/>
        </w:rPr>
      </w:pPr>
    </w:p>
    <w:tbl>
      <w:tblPr>
        <w:tblW w:w="83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501"/>
        <w:gridCol w:w="4149"/>
      </w:tblGrid>
      <w:tr w:rsidR="00B863F5" w:rsidRPr="00BB7D2C" w:rsidTr="004410BD">
        <w:trPr>
          <w:trHeight w:val="288"/>
        </w:trPr>
        <w:tc>
          <w:tcPr>
            <w:tcW w:w="720" w:type="dxa"/>
            <w:shd w:val="clear" w:color="auto" w:fill="D9D9D9"/>
          </w:tcPr>
          <w:p w:rsidR="00B863F5" w:rsidRPr="00BB7D2C" w:rsidRDefault="00B863F5" w:rsidP="00F85F71">
            <w:pPr>
              <w:spacing w:line="260" w:lineRule="exact"/>
              <w:jc w:val="center"/>
              <w:rPr>
                <w:rFonts w:ascii="Arial" w:hAnsi="Arial"/>
                <w:b/>
                <w:sz w:val="16"/>
                <w:szCs w:val="16"/>
              </w:rPr>
            </w:pPr>
            <w:r w:rsidRPr="00BB7D2C">
              <w:rPr>
                <w:rFonts w:ascii="Arial" w:hAnsi="Arial"/>
                <w:b/>
                <w:sz w:val="16"/>
                <w:szCs w:val="16"/>
              </w:rPr>
              <w:t>STT</w:t>
            </w:r>
          </w:p>
        </w:tc>
        <w:tc>
          <w:tcPr>
            <w:tcW w:w="3501" w:type="dxa"/>
            <w:shd w:val="clear" w:color="auto" w:fill="D9D9D9"/>
          </w:tcPr>
          <w:p w:rsidR="00B863F5" w:rsidRPr="00BB7D2C" w:rsidRDefault="00B863F5" w:rsidP="00F85F71">
            <w:pPr>
              <w:spacing w:line="260" w:lineRule="exact"/>
              <w:rPr>
                <w:rFonts w:ascii="Arial" w:hAnsi="Arial"/>
                <w:b/>
                <w:sz w:val="16"/>
                <w:szCs w:val="16"/>
              </w:rPr>
            </w:pPr>
            <w:r w:rsidRPr="00BB7D2C">
              <w:rPr>
                <w:rFonts w:ascii="Arial" w:hAnsi="Arial"/>
                <w:b/>
                <w:sz w:val="16"/>
                <w:szCs w:val="16"/>
              </w:rPr>
              <w:t>Thời gian</w:t>
            </w:r>
          </w:p>
        </w:tc>
        <w:tc>
          <w:tcPr>
            <w:tcW w:w="4149" w:type="dxa"/>
            <w:shd w:val="clear" w:color="auto" w:fill="D9D9D9"/>
          </w:tcPr>
          <w:p w:rsidR="00B863F5" w:rsidRPr="00BB7D2C" w:rsidRDefault="00B863F5" w:rsidP="00F85F71">
            <w:pPr>
              <w:spacing w:line="260" w:lineRule="exact"/>
              <w:rPr>
                <w:rFonts w:ascii="Arial" w:hAnsi="Arial"/>
                <w:b/>
                <w:sz w:val="16"/>
                <w:szCs w:val="16"/>
              </w:rPr>
            </w:pPr>
            <w:r w:rsidRPr="00BB7D2C">
              <w:rPr>
                <w:rFonts w:ascii="Arial" w:hAnsi="Arial"/>
                <w:b/>
                <w:sz w:val="16"/>
                <w:szCs w:val="16"/>
              </w:rPr>
              <w:t>Giá trị tài sản tiềm ẩn rủi ro</w:t>
            </w:r>
          </w:p>
        </w:tc>
      </w:tr>
      <w:tr w:rsidR="00B863F5" w:rsidRPr="00BB7D2C" w:rsidTr="004410BD">
        <w:trPr>
          <w:trHeight w:val="288"/>
        </w:trPr>
        <w:tc>
          <w:tcPr>
            <w:tcW w:w="8370" w:type="dxa"/>
            <w:gridSpan w:val="3"/>
            <w:shd w:val="clear" w:color="auto" w:fill="EEECE1"/>
          </w:tcPr>
          <w:p w:rsidR="00B863F5" w:rsidRPr="00BB7D2C" w:rsidRDefault="00B863F5" w:rsidP="00F85F71">
            <w:pPr>
              <w:spacing w:line="260" w:lineRule="exact"/>
              <w:ind w:left="451" w:hanging="451"/>
              <w:rPr>
                <w:rFonts w:ascii="Arial" w:hAnsi="Arial"/>
                <w:sz w:val="16"/>
                <w:szCs w:val="16"/>
              </w:rPr>
            </w:pPr>
            <w:r w:rsidRPr="00BB7D2C">
              <w:rPr>
                <w:rFonts w:ascii="Arial" w:hAnsi="Arial"/>
                <w:sz w:val="16"/>
                <w:szCs w:val="16"/>
              </w:rPr>
              <w:t xml:space="preserve"> A – Đối với các giao dịch bán chứng khoán (bên bán là Công ty hoặc khách hàng của Công ty trong hoạt động môi giới)</w:t>
            </w:r>
          </w:p>
        </w:tc>
      </w:tr>
      <w:tr w:rsidR="00B863F5" w:rsidRPr="00BB7D2C" w:rsidTr="004410BD">
        <w:trPr>
          <w:trHeight w:val="288"/>
        </w:trPr>
        <w:tc>
          <w:tcPr>
            <w:tcW w:w="720" w:type="dxa"/>
            <w:vAlign w:val="center"/>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1.</w:t>
            </w:r>
          </w:p>
        </w:tc>
        <w:tc>
          <w:tcPr>
            <w:tcW w:w="3501"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 xml:space="preserve">Trước thời hạn nhận thanh toán </w:t>
            </w:r>
          </w:p>
        </w:tc>
        <w:tc>
          <w:tcPr>
            <w:tcW w:w="4149" w:type="dxa"/>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0</w:t>
            </w:r>
          </w:p>
        </w:tc>
      </w:tr>
      <w:tr w:rsidR="00B863F5" w:rsidRPr="00BB7D2C" w:rsidTr="004410BD">
        <w:trPr>
          <w:trHeight w:val="288"/>
        </w:trPr>
        <w:tc>
          <w:tcPr>
            <w:tcW w:w="720" w:type="dxa"/>
            <w:vMerge w:val="restart"/>
            <w:vAlign w:val="center"/>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2.</w:t>
            </w:r>
          </w:p>
        </w:tc>
        <w:tc>
          <w:tcPr>
            <w:tcW w:w="3501" w:type="dxa"/>
            <w:vMerge w:val="restart"/>
            <w:vAlign w:val="center"/>
          </w:tcPr>
          <w:p w:rsidR="00B863F5" w:rsidRPr="00BB7D2C" w:rsidRDefault="00B863F5" w:rsidP="00F85F71">
            <w:pPr>
              <w:spacing w:line="260" w:lineRule="exact"/>
              <w:rPr>
                <w:rFonts w:ascii="Arial" w:hAnsi="Arial"/>
                <w:sz w:val="16"/>
                <w:szCs w:val="16"/>
              </w:rPr>
            </w:pPr>
            <w:r w:rsidRPr="00BB7D2C">
              <w:rPr>
                <w:rFonts w:ascii="Arial" w:hAnsi="Arial"/>
                <w:sz w:val="16"/>
                <w:szCs w:val="16"/>
              </w:rPr>
              <w:t xml:space="preserve">Sau thời hạn nhận thanh toán </w:t>
            </w:r>
          </w:p>
        </w:tc>
        <w:tc>
          <w:tcPr>
            <w:tcW w:w="4149" w:type="dxa"/>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 xml:space="preserve">Giá trị thị trường của hợp đồng (trong trường hợp Giá thị trường thấp hơn Giá giao dịch) </w:t>
            </w:r>
          </w:p>
        </w:tc>
      </w:tr>
      <w:tr w:rsidR="00B863F5" w:rsidRPr="00BB7D2C" w:rsidTr="004410BD">
        <w:trPr>
          <w:trHeight w:val="288"/>
        </w:trPr>
        <w:tc>
          <w:tcPr>
            <w:tcW w:w="720" w:type="dxa"/>
            <w:vMerge/>
          </w:tcPr>
          <w:p w:rsidR="00B863F5" w:rsidRPr="00BB7D2C" w:rsidRDefault="00B863F5" w:rsidP="00F85F71">
            <w:pPr>
              <w:spacing w:line="260" w:lineRule="exact"/>
              <w:rPr>
                <w:rFonts w:ascii="Arial" w:hAnsi="Arial"/>
                <w:sz w:val="16"/>
                <w:szCs w:val="16"/>
              </w:rPr>
            </w:pPr>
          </w:p>
        </w:tc>
        <w:tc>
          <w:tcPr>
            <w:tcW w:w="3501" w:type="dxa"/>
            <w:vMerge/>
          </w:tcPr>
          <w:p w:rsidR="00B863F5" w:rsidRPr="00BB7D2C" w:rsidRDefault="00B863F5" w:rsidP="00F85F71">
            <w:pPr>
              <w:spacing w:line="260" w:lineRule="exact"/>
              <w:rPr>
                <w:rFonts w:ascii="Arial" w:hAnsi="Arial"/>
                <w:sz w:val="16"/>
                <w:szCs w:val="16"/>
              </w:rPr>
            </w:pPr>
          </w:p>
        </w:tc>
        <w:tc>
          <w:tcPr>
            <w:tcW w:w="4149" w:type="dxa"/>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 xml:space="preserve">0 (trong trường hợp Giá thị trường cao hơn Giá giao dịch) </w:t>
            </w:r>
          </w:p>
        </w:tc>
      </w:tr>
      <w:tr w:rsidR="00B863F5" w:rsidRPr="00BB7D2C" w:rsidTr="004410BD">
        <w:trPr>
          <w:trHeight w:val="288"/>
        </w:trPr>
        <w:tc>
          <w:tcPr>
            <w:tcW w:w="8370" w:type="dxa"/>
            <w:gridSpan w:val="3"/>
            <w:shd w:val="clear" w:color="auto" w:fill="EEECE1"/>
          </w:tcPr>
          <w:p w:rsidR="00B863F5" w:rsidRPr="00BB7D2C" w:rsidRDefault="00B863F5" w:rsidP="00F85F71">
            <w:pPr>
              <w:spacing w:line="260" w:lineRule="exact"/>
              <w:ind w:left="454" w:hanging="451"/>
              <w:jc w:val="both"/>
              <w:rPr>
                <w:rFonts w:ascii="Arial" w:hAnsi="Arial"/>
                <w:sz w:val="16"/>
                <w:szCs w:val="16"/>
              </w:rPr>
            </w:pPr>
            <w:r w:rsidRPr="00BB7D2C">
              <w:rPr>
                <w:rFonts w:ascii="Arial" w:hAnsi="Arial"/>
                <w:sz w:val="16"/>
                <w:szCs w:val="16"/>
              </w:rPr>
              <w:t xml:space="preserve"> B – Đối với các giao dịch mua chứng khoán (bên mua là Công ty hoặc khách hàng của Công ty)</w:t>
            </w:r>
          </w:p>
        </w:tc>
      </w:tr>
      <w:tr w:rsidR="00B863F5" w:rsidRPr="00BB7D2C" w:rsidTr="004410BD">
        <w:trPr>
          <w:trHeight w:val="288"/>
        </w:trPr>
        <w:tc>
          <w:tcPr>
            <w:tcW w:w="720" w:type="dxa"/>
            <w:vAlign w:val="center"/>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1.</w:t>
            </w:r>
          </w:p>
        </w:tc>
        <w:tc>
          <w:tcPr>
            <w:tcW w:w="3501" w:type="dxa"/>
          </w:tcPr>
          <w:p w:rsidR="00B863F5" w:rsidRPr="00BB7D2C" w:rsidRDefault="00B863F5" w:rsidP="00F85F71">
            <w:pPr>
              <w:spacing w:line="260" w:lineRule="exact"/>
              <w:rPr>
                <w:rFonts w:ascii="Arial" w:hAnsi="Arial"/>
                <w:sz w:val="16"/>
                <w:szCs w:val="16"/>
              </w:rPr>
            </w:pPr>
            <w:r w:rsidRPr="00BB7D2C">
              <w:rPr>
                <w:rFonts w:ascii="Arial" w:hAnsi="Arial"/>
                <w:sz w:val="16"/>
                <w:szCs w:val="16"/>
              </w:rPr>
              <w:t>Trước thời hạn nhận chuyển giao chứng khoán</w:t>
            </w:r>
          </w:p>
        </w:tc>
        <w:tc>
          <w:tcPr>
            <w:tcW w:w="4149" w:type="dxa"/>
            <w:vAlign w:val="center"/>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0</w:t>
            </w:r>
          </w:p>
        </w:tc>
      </w:tr>
      <w:tr w:rsidR="00B863F5" w:rsidRPr="00BB7D2C" w:rsidTr="004410BD">
        <w:trPr>
          <w:trHeight w:val="288"/>
        </w:trPr>
        <w:tc>
          <w:tcPr>
            <w:tcW w:w="720" w:type="dxa"/>
            <w:vMerge w:val="restart"/>
            <w:vAlign w:val="center"/>
          </w:tcPr>
          <w:p w:rsidR="00B863F5" w:rsidRPr="00BB7D2C" w:rsidRDefault="00B863F5" w:rsidP="00F85F71">
            <w:pPr>
              <w:spacing w:line="260" w:lineRule="exact"/>
              <w:jc w:val="center"/>
              <w:rPr>
                <w:rFonts w:ascii="Arial" w:hAnsi="Arial"/>
                <w:sz w:val="16"/>
                <w:szCs w:val="16"/>
              </w:rPr>
            </w:pPr>
            <w:r w:rsidRPr="00BB7D2C">
              <w:rPr>
                <w:rFonts w:ascii="Arial" w:hAnsi="Arial"/>
                <w:sz w:val="16"/>
                <w:szCs w:val="16"/>
              </w:rPr>
              <w:t>2.</w:t>
            </w:r>
          </w:p>
        </w:tc>
        <w:tc>
          <w:tcPr>
            <w:tcW w:w="3501" w:type="dxa"/>
            <w:vMerge w:val="restart"/>
            <w:vAlign w:val="center"/>
          </w:tcPr>
          <w:p w:rsidR="00B863F5" w:rsidRPr="00BB7D2C" w:rsidRDefault="00B863F5" w:rsidP="00F85F71">
            <w:pPr>
              <w:spacing w:line="260" w:lineRule="exact"/>
              <w:rPr>
                <w:rFonts w:ascii="Arial" w:hAnsi="Arial"/>
                <w:sz w:val="16"/>
                <w:szCs w:val="16"/>
              </w:rPr>
            </w:pPr>
            <w:r w:rsidRPr="00BB7D2C">
              <w:rPr>
                <w:rFonts w:ascii="Arial" w:hAnsi="Arial"/>
                <w:sz w:val="16"/>
                <w:szCs w:val="16"/>
              </w:rPr>
              <w:t>Sau thời hạn nhận chuyển giao chứng khoán</w:t>
            </w:r>
          </w:p>
        </w:tc>
        <w:tc>
          <w:tcPr>
            <w:tcW w:w="4149" w:type="dxa"/>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 xml:space="preserve">Giá trị thị trường của hợp đồng (trong trường hợp Giá thị trường cao hơn Giá giao dịch) </w:t>
            </w:r>
          </w:p>
        </w:tc>
      </w:tr>
      <w:tr w:rsidR="00B863F5" w:rsidRPr="00BB7D2C" w:rsidTr="004410BD">
        <w:trPr>
          <w:trHeight w:val="288"/>
        </w:trPr>
        <w:tc>
          <w:tcPr>
            <w:tcW w:w="720" w:type="dxa"/>
            <w:vMerge/>
          </w:tcPr>
          <w:p w:rsidR="00B863F5" w:rsidRPr="00BB7D2C" w:rsidRDefault="00B863F5" w:rsidP="00F85F71">
            <w:pPr>
              <w:spacing w:line="260" w:lineRule="exact"/>
              <w:rPr>
                <w:rFonts w:ascii="Arial" w:hAnsi="Arial"/>
                <w:sz w:val="16"/>
                <w:szCs w:val="16"/>
              </w:rPr>
            </w:pPr>
          </w:p>
        </w:tc>
        <w:tc>
          <w:tcPr>
            <w:tcW w:w="3501" w:type="dxa"/>
            <w:vMerge/>
          </w:tcPr>
          <w:p w:rsidR="00B863F5" w:rsidRPr="00BB7D2C" w:rsidRDefault="00B863F5" w:rsidP="00F85F71">
            <w:pPr>
              <w:spacing w:line="260" w:lineRule="exact"/>
              <w:rPr>
                <w:rFonts w:ascii="Arial" w:hAnsi="Arial"/>
                <w:sz w:val="16"/>
                <w:szCs w:val="16"/>
              </w:rPr>
            </w:pPr>
          </w:p>
        </w:tc>
        <w:tc>
          <w:tcPr>
            <w:tcW w:w="4149" w:type="dxa"/>
          </w:tcPr>
          <w:p w:rsidR="00B863F5" w:rsidRPr="00BB7D2C" w:rsidRDefault="00B863F5" w:rsidP="00F85F71">
            <w:pPr>
              <w:spacing w:line="260" w:lineRule="exact"/>
              <w:jc w:val="both"/>
              <w:rPr>
                <w:rFonts w:ascii="Arial" w:hAnsi="Arial"/>
                <w:sz w:val="16"/>
                <w:szCs w:val="16"/>
              </w:rPr>
            </w:pPr>
            <w:r w:rsidRPr="00BB7D2C">
              <w:rPr>
                <w:rFonts w:ascii="Arial" w:hAnsi="Arial"/>
                <w:sz w:val="16"/>
                <w:szCs w:val="16"/>
              </w:rPr>
              <w:t xml:space="preserve">0 (trong trường hợp Giá thị trường cao hơn Giá giao dịch) </w:t>
            </w:r>
          </w:p>
        </w:tc>
      </w:tr>
    </w:tbl>
    <w:p w:rsidR="002D63CC" w:rsidRPr="00BB7D2C" w:rsidRDefault="002D63CC" w:rsidP="002D63CC">
      <w:pPr>
        <w:jc w:val="both"/>
        <w:rPr>
          <w:rFonts w:ascii="Palatino Linotype" w:hAnsi="Palatino Linotype"/>
          <w:sz w:val="20"/>
        </w:rPr>
      </w:pPr>
    </w:p>
    <w:p w:rsidR="00B863F5" w:rsidRPr="00BB7D2C" w:rsidRDefault="00B863F5" w:rsidP="002D63CC">
      <w:pPr>
        <w:tabs>
          <w:tab w:val="left" w:pos="1170"/>
        </w:tabs>
        <w:jc w:val="both"/>
        <w:rPr>
          <w:rFonts w:ascii="Palatino Linotype" w:hAnsi="Palatino Linotype"/>
          <w:b/>
          <w:sz w:val="20"/>
        </w:rPr>
      </w:pPr>
      <w:r w:rsidRPr="00BB7D2C">
        <w:rPr>
          <w:rFonts w:ascii="Palatino Linotype" w:hAnsi="Palatino Linotype"/>
          <w:b/>
          <w:sz w:val="20"/>
        </w:rPr>
        <w:t>b.</w:t>
      </w:r>
      <w:r w:rsidR="00497EE3" w:rsidRPr="00BB7D2C">
        <w:rPr>
          <w:rFonts w:ascii="Palatino Linotype" w:hAnsi="Palatino Linotype"/>
          <w:b/>
          <w:sz w:val="20"/>
          <w:lang w:val="vi-VN"/>
        </w:rPr>
        <w:t xml:space="preserve"> </w:t>
      </w:r>
      <w:r w:rsidRPr="00BB7D2C">
        <w:rPr>
          <w:rFonts w:ascii="Palatino Linotype" w:hAnsi="Palatino Linotype"/>
          <w:b/>
          <w:sz w:val="20"/>
        </w:rPr>
        <w:t>Các khoản phải thu, trái phiếu đã đáo hạn, các công cụ nợ đã đáo hạn</w:t>
      </w:r>
    </w:p>
    <w:p w:rsidR="00B863F5" w:rsidRPr="00BB7D2C" w:rsidRDefault="00B863F5" w:rsidP="002D63CC">
      <w:pPr>
        <w:jc w:val="both"/>
        <w:rPr>
          <w:rFonts w:ascii="Palatino Linotype" w:hAnsi="Palatino Linotype"/>
          <w:sz w:val="20"/>
        </w:rPr>
      </w:pPr>
      <w:r w:rsidRPr="00BB7D2C">
        <w:rPr>
          <w:rFonts w:ascii="Palatino Linotype" w:hAnsi="Palatino Linotype"/>
          <w:sz w:val="20"/>
        </w:rPr>
        <w:t>Giá trị tài sản tiềm ẩn rủi ro thanh toán là giá trị khoản phải thu tính theo mệnh giá, cộng thêm các khoản lãi chưa được thanh toán, chi phí có liên quan và trừ đi khoản thanh toán đã thực nhận trước đó (nếu có).</w:t>
      </w:r>
    </w:p>
    <w:p w:rsidR="00497EE3" w:rsidRPr="00BB7D2C" w:rsidRDefault="00497EE3" w:rsidP="002D63CC">
      <w:pPr>
        <w:ind w:left="720"/>
        <w:jc w:val="both"/>
        <w:rPr>
          <w:rFonts w:ascii="Palatino Linotype" w:hAnsi="Palatino Linotype"/>
          <w:sz w:val="20"/>
        </w:rPr>
      </w:pPr>
    </w:p>
    <w:p w:rsidR="00B863F5" w:rsidRPr="00BB7D2C" w:rsidRDefault="00B863F5" w:rsidP="002D63CC">
      <w:pPr>
        <w:pStyle w:val="BodyTextIndent"/>
        <w:spacing w:after="0"/>
        <w:ind w:left="720" w:hanging="720"/>
        <w:rPr>
          <w:rFonts w:ascii="Palatino Linotype" w:hAnsi="Palatino Linotype"/>
          <w:b/>
          <w:sz w:val="20"/>
        </w:rPr>
      </w:pPr>
      <w:r w:rsidRPr="00BB7D2C">
        <w:rPr>
          <w:rFonts w:ascii="Palatino Linotype" w:hAnsi="Palatino Linotype"/>
          <w:b/>
          <w:sz w:val="20"/>
        </w:rPr>
        <w:t>3.4.3</w:t>
      </w:r>
      <w:r w:rsidRPr="00BB7D2C">
        <w:rPr>
          <w:rFonts w:ascii="Palatino Linotype" w:hAnsi="Palatino Linotype"/>
          <w:b/>
          <w:sz w:val="20"/>
        </w:rPr>
        <w:tab/>
        <w:t>Giảm trừ giá trị tài sản tiềm ẩn rủi ro thanh toán</w:t>
      </w:r>
    </w:p>
    <w:p w:rsidR="00B863F5" w:rsidRPr="00BB7D2C" w:rsidRDefault="00B863F5" w:rsidP="00EA1A88">
      <w:pPr>
        <w:jc w:val="both"/>
        <w:rPr>
          <w:rFonts w:ascii="Palatino Linotype" w:hAnsi="Palatino Linotype"/>
          <w:sz w:val="20"/>
        </w:rPr>
      </w:pPr>
      <w:r w:rsidRPr="00BB7D2C">
        <w:rPr>
          <w:rFonts w:ascii="Palatino Linotype" w:hAnsi="Palatino Linotype"/>
          <w:sz w:val="20"/>
        </w:rPr>
        <w:t>Công ty điều chỉnh giảm trừ phần giá trị tài sản bảo đảm của đối tác, khách hàng khi xác định giá trị tài sản tiềm ẩn rủi ro thanh toán trong trường hợp các hợp đồng, giao dịch này đáp ứng đầy đủ các điều kiện sau:</w:t>
      </w:r>
    </w:p>
    <w:p w:rsidR="00B863F5" w:rsidRPr="00BB7D2C" w:rsidRDefault="00B863F5" w:rsidP="006E6AF6">
      <w:pPr>
        <w:pStyle w:val="BodyTextIndent"/>
        <w:numPr>
          <w:ilvl w:val="0"/>
          <w:numId w:val="20"/>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 xml:space="preserve">Đối tác, khách hàng có tài sản bảo đảm thực hiện nghĩa vụ của mình và tài sản bảo đảm là tiền, các khoản tương đương tiền, giấy tờ có giá, công cụ chuyển nhượng trên </w:t>
      </w:r>
      <w:r w:rsidRPr="00BB7D2C">
        <w:rPr>
          <w:rFonts w:ascii="Palatino Linotype" w:hAnsi="Palatino Linotype"/>
          <w:bCs/>
          <w:iCs/>
          <w:sz w:val="20"/>
        </w:rPr>
        <w:lastRenderedPageBreak/>
        <w:t>thị trường tiền tệ, chứng khoán niêm yết, đăng ký giao dịch trên Sở Giao dịch Chứng khoán, trái phiếu Chính phủ, trái phiếu được Bộ Tài chính bảo lãnh phát hành;</w:t>
      </w:r>
    </w:p>
    <w:p w:rsidR="00B863F5" w:rsidRPr="00BB7D2C" w:rsidRDefault="00B863F5" w:rsidP="006E6AF6">
      <w:pPr>
        <w:pStyle w:val="BodyTextIndent"/>
        <w:numPr>
          <w:ilvl w:val="0"/>
          <w:numId w:val="20"/>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Công ty có quyền định đoạt, quản lý, sử dụng, chuyển nhượng tài sản bảo đảm trong trường hợp đối tác không thực hiện nghĩa vụ thanh toán đầy đủ và đúng thời hạn đã thoả thuận tại các hợp đồng.</w:t>
      </w:r>
    </w:p>
    <w:p w:rsidR="00B863F5" w:rsidRPr="00BB7D2C" w:rsidRDefault="00B863F5" w:rsidP="002D63CC">
      <w:pPr>
        <w:ind w:left="720"/>
        <w:jc w:val="both"/>
        <w:rPr>
          <w:rFonts w:ascii="Palatino Linotype" w:hAnsi="Palatino Linotype"/>
          <w:sz w:val="20"/>
        </w:rPr>
      </w:pPr>
    </w:p>
    <w:p w:rsidR="00B863F5" w:rsidRPr="00BB7D2C" w:rsidRDefault="00B863F5" w:rsidP="002D63CC">
      <w:pPr>
        <w:jc w:val="both"/>
        <w:rPr>
          <w:rFonts w:ascii="Palatino Linotype" w:hAnsi="Palatino Linotype"/>
          <w:sz w:val="20"/>
        </w:rPr>
      </w:pPr>
      <w:r w:rsidRPr="00BB7D2C">
        <w:rPr>
          <w:rFonts w:ascii="Palatino Linotype" w:hAnsi="Palatino Linotype"/>
          <w:sz w:val="20"/>
        </w:rPr>
        <w:t>Giá trị tài sản giảm trừ được xác định như sau:</w:t>
      </w:r>
    </w:p>
    <w:p w:rsidR="00B863F5" w:rsidRPr="00BB7D2C" w:rsidRDefault="00B863F5" w:rsidP="002D63CC">
      <w:pPr>
        <w:spacing w:before="120"/>
        <w:ind w:left="720"/>
        <w:jc w:val="center"/>
        <w:rPr>
          <w:rFonts w:ascii="Palatino Linotype" w:hAnsi="Palatino Linotype"/>
          <w:sz w:val="20"/>
        </w:rPr>
      </w:pPr>
      <w:r w:rsidRPr="00BB7D2C">
        <w:rPr>
          <w:rFonts w:ascii="Palatino Linotype" w:hAnsi="Palatino Linotype"/>
          <w:sz w:val="20"/>
        </w:rPr>
        <w:t>Giá trị tài sản đảm bảo = Khối lượng tài sản x Giá tài sản x (1 – Hệ số rủi ro thị trường)</w:t>
      </w:r>
    </w:p>
    <w:p w:rsidR="00B863F5" w:rsidRPr="00BB7D2C" w:rsidRDefault="00B863F5" w:rsidP="002D63CC">
      <w:pPr>
        <w:ind w:left="720"/>
        <w:jc w:val="both"/>
        <w:rPr>
          <w:rFonts w:ascii="Palatino Linotype" w:hAnsi="Palatino Linotype"/>
          <w:sz w:val="20"/>
        </w:rPr>
      </w:pPr>
    </w:p>
    <w:p w:rsidR="00B863F5" w:rsidRPr="00BB7D2C" w:rsidRDefault="00B863F5" w:rsidP="002D63CC">
      <w:pPr>
        <w:pStyle w:val="BodyTextIndent"/>
        <w:spacing w:after="0"/>
        <w:ind w:left="720" w:hanging="720"/>
        <w:rPr>
          <w:rFonts w:ascii="Palatino Linotype" w:hAnsi="Palatino Linotype"/>
          <w:b/>
          <w:sz w:val="20"/>
        </w:rPr>
      </w:pPr>
      <w:r w:rsidRPr="00BB7D2C">
        <w:rPr>
          <w:rFonts w:ascii="Palatino Linotype" w:hAnsi="Palatino Linotype"/>
          <w:b/>
          <w:sz w:val="20"/>
        </w:rPr>
        <w:t>3.4.4</w:t>
      </w:r>
      <w:r w:rsidRPr="00BB7D2C">
        <w:rPr>
          <w:rFonts w:ascii="Palatino Linotype" w:hAnsi="Palatino Linotype"/>
          <w:b/>
          <w:sz w:val="20"/>
        </w:rPr>
        <w:tab/>
        <w:t>Tăng thêm giá trị rủi ro thanh toán</w:t>
      </w:r>
    </w:p>
    <w:p w:rsidR="00B863F5" w:rsidRPr="00BB7D2C" w:rsidRDefault="00B863F5" w:rsidP="002D63CC">
      <w:pPr>
        <w:ind w:left="11" w:hanging="11"/>
        <w:jc w:val="both"/>
        <w:rPr>
          <w:rFonts w:ascii="Palatino Linotype" w:hAnsi="Palatino Linotype"/>
          <w:sz w:val="20"/>
        </w:rPr>
      </w:pPr>
      <w:r w:rsidRPr="00BB7D2C">
        <w:rPr>
          <w:rFonts w:ascii="Palatino Linotype" w:hAnsi="Palatino Linotype"/>
          <w:sz w:val="20"/>
        </w:rPr>
        <w:t>Giá trị rủi ro thanh toán phải được điều chỉnh tăng thêm trong các trường hợp sau:</w:t>
      </w:r>
    </w:p>
    <w:p w:rsidR="00B863F5" w:rsidRPr="00BB7D2C" w:rsidRDefault="00B863F5" w:rsidP="006E6AF6">
      <w:pPr>
        <w:pStyle w:val="BodyTextIndent"/>
        <w:numPr>
          <w:ilvl w:val="0"/>
          <w:numId w:val="21"/>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Tăng thêm 10% trong trường hợp giá trị khoản cho vay đối với một tổ chức, cá nhân và nhóm tổ chức, cá nhân liên quan (nếu có), chiếm từ 10% tới 15% Vốn chủ sở hữu</w:t>
      </w:r>
      <w:r w:rsidR="00AD293D" w:rsidRPr="00BB7D2C">
        <w:rPr>
          <w:rFonts w:ascii="Palatino Linotype" w:hAnsi="Palatino Linotype"/>
          <w:bCs/>
          <w:iCs/>
          <w:sz w:val="20"/>
        </w:rPr>
        <w:t xml:space="preserve"> của Công ty</w:t>
      </w:r>
      <w:r w:rsidRPr="00BB7D2C">
        <w:rPr>
          <w:rFonts w:ascii="Palatino Linotype" w:hAnsi="Palatino Linotype"/>
          <w:bCs/>
          <w:iCs/>
          <w:sz w:val="20"/>
        </w:rPr>
        <w:t>;</w:t>
      </w:r>
    </w:p>
    <w:p w:rsidR="00B863F5" w:rsidRPr="00BB7D2C" w:rsidRDefault="00B863F5" w:rsidP="006E6AF6">
      <w:pPr>
        <w:pStyle w:val="BodyTextIndent"/>
        <w:numPr>
          <w:ilvl w:val="0"/>
          <w:numId w:val="21"/>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Tăng thêm 20% trong trường hợp giá trị khoản cho vay đối với một tổ chức, cá nhân và nhóm tổ chức, cá nhân liên quan (nếu có), chiếm từ 15% tới 25% Vốn chủ sở hữu</w:t>
      </w:r>
      <w:r w:rsidR="00AD293D" w:rsidRPr="00BB7D2C">
        <w:rPr>
          <w:rFonts w:ascii="Palatino Linotype" w:hAnsi="Palatino Linotype"/>
          <w:bCs/>
          <w:iCs/>
          <w:sz w:val="20"/>
        </w:rPr>
        <w:t xml:space="preserve"> của Công ty</w:t>
      </w:r>
      <w:r w:rsidRPr="00BB7D2C">
        <w:rPr>
          <w:rFonts w:ascii="Palatino Linotype" w:hAnsi="Palatino Linotype"/>
          <w:bCs/>
          <w:iCs/>
          <w:sz w:val="20"/>
        </w:rPr>
        <w:t>;</w:t>
      </w:r>
    </w:p>
    <w:p w:rsidR="00B863F5" w:rsidRPr="00BB7D2C" w:rsidRDefault="00B863F5" w:rsidP="006E6AF6">
      <w:pPr>
        <w:pStyle w:val="BodyTextIndent"/>
        <w:numPr>
          <w:ilvl w:val="0"/>
          <w:numId w:val="21"/>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 xml:space="preserve">Tăng thêm 30% trong trường hợp giá trị khoản cho vay đối với một tổ chức, cá nhân và nhóm tổ chức, cá nhân liên quan (nếu có), hoặc một cá nhân và các bên liên quan tới cá nhân đó (nếu có), chiếm từ 25% Vốn chủ sở hữu </w:t>
      </w:r>
      <w:r w:rsidR="00AD293D" w:rsidRPr="00BB7D2C">
        <w:rPr>
          <w:rFonts w:ascii="Palatino Linotype" w:hAnsi="Palatino Linotype"/>
          <w:bCs/>
          <w:iCs/>
          <w:sz w:val="20"/>
        </w:rPr>
        <w:t xml:space="preserve">của Công ty </w:t>
      </w:r>
      <w:r w:rsidRPr="00BB7D2C">
        <w:rPr>
          <w:rFonts w:ascii="Palatino Linotype" w:hAnsi="Palatino Linotype"/>
          <w:bCs/>
          <w:iCs/>
          <w:sz w:val="20"/>
        </w:rPr>
        <w:t>trở lên.</w:t>
      </w:r>
    </w:p>
    <w:p w:rsidR="00B863F5" w:rsidRPr="00BB7D2C" w:rsidRDefault="00B863F5" w:rsidP="002D63CC">
      <w:pPr>
        <w:jc w:val="both"/>
        <w:rPr>
          <w:rFonts w:ascii="Palatino Linotype" w:hAnsi="Palatino Linotype"/>
          <w:b/>
          <w:sz w:val="20"/>
        </w:rPr>
      </w:pPr>
    </w:p>
    <w:p w:rsidR="00B863F5" w:rsidRPr="00BB7D2C" w:rsidRDefault="00B863F5" w:rsidP="002D63CC">
      <w:pPr>
        <w:pStyle w:val="BodyTextIndent"/>
        <w:spacing w:after="0"/>
        <w:ind w:left="720" w:hanging="720"/>
        <w:rPr>
          <w:rFonts w:ascii="Palatino Linotype" w:hAnsi="Palatino Linotype"/>
          <w:b/>
          <w:i/>
          <w:sz w:val="20"/>
        </w:rPr>
      </w:pPr>
      <w:r w:rsidRPr="00BB7D2C">
        <w:rPr>
          <w:rFonts w:ascii="Palatino Linotype" w:hAnsi="Palatino Linotype"/>
          <w:b/>
          <w:sz w:val="20"/>
        </w:rPr>
        <w:t xml:space="preserve"> 3.4.5</w:t>
      </w:r>
      <w:r w:rsidRPr="00BB7D2C">
        <w:rPr>
          <w:rFonts w:ascii="Palatino Linotype" w:hAnsi="Palatino Linotype"/>
          <w:b/>
          <w:sz w:val="20"/>
        </w:rPr>
        <w:tab/>
        <w:t>Bù trừ song phương giá trị tài sản tiềm ẩn rủi ro thanh toán</w:t>
      </w:r>
    </w:p>
    <w:p w:rsidR="00B863F5" w:rsidRPr="00BB7D2C" w:rsidRDefault="00B863F5" w:rsidP="001E17F2">
      <w:pPr>
        <w:ind w:left="11" w:hanging="11"/>
        <w:jc w:val="both"/>
        <w:rPr>
          <w:rFonts w:ascii="Palatino Linotype" w:hAnsi="Palatino Linotype"/>
          <w:sz w:val="20"/>
        </w:rPr>
      </w:pPr>
      <w:r w:rsidRPr="00BB7D2C">
        <w:rPr>
          <w:rFonts w:ascii="Palatino Linotype" w:hAnsi="Palatino Linotype"/>
          <w:sz w:val="20"/>
        </w:rPr>
        <w:t>Giá trị tài sản tiềm ẩn rủi ro thanh toán được bù trừ song phương khi:</w:t>
      </w:r>
    </w:p>
    <w:p w:rsidR="00B863F5" w:rsidRPr="00BB7D2C" w:rsidRDefault="00B863F5" w:rsidP="006E6AF6">
      <w:pPr>
        <w:pStyle w:val="BodyTextIndent"/>
        <w:numPr>
          <w:ilvl w:val="0"/>
          <w:numId w:val="22"/>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Rủi ro thanh toán liên quan tới cùng một đối tác;</w:t>
      </w:r>
    </w:p>
    <w:p w:rsidR="00B863F5" w:rsidRPr="00BB7D2C" w:rsidRDefault="00B863F5" w:rsidP="006E6AF6">
      <w:pPr>
        <w:pStyle w:val="BodyTextIndent"/>
        <w:numPr>
          <w:ilvl w:val="0"/>
          <w:numId w:val="22"/>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Rủi ro thanh toán phát sinh đối với cùng một loại hình giao dịch;</w:t>
      </w:r>
    </w:p>
    <w:p w:rsidR="00B863F5" w:rsidRPr="00BB7D2C" w:rsidRDefault="00B863F5" w:rsidP="006E6AF6">
      <w:pPr>
        <w:pStyle w:val="BodyTextIndent"/>
        <w:numPr>
          <w:ilvl w:val="0"/>
          <w:numId w:val="22"/>
        </w:numPr>
        <w:overflowPunct w:val="0"/>
        <w:autoSpaceDE w:val="0"/>
        <w:autoSpaceDN w:val="0"/>
        <w:adjustRightInd w:val="0"/>
        <w:spacing w:before="120" w:after="0"/>
        <w:jc w:val="both"/>
        <w:textAlignment w:val="baseline"/>
        <w:rPr>
          <w:rFonts w:ascii="Palatino Linotype" w:hAnsi="Palatino Linotype"/>
          <w:bCs/>
          <w:iCs/>
          <w:sz w:val="20"/>
        </w:rPr>
      </w:pPr>
      <w:r w:rsidRPr="00BB7D2C">
        <w:rPr>
          <w:rFonts w:ascii="Palatino Linotype" w:hAnsi="Palatino Linotype"/>
          <w:bCs/>
          <w:iCs/>
          <w:sz w:val="20"/>
        </w:rPr>
        <w:t>Việc bù trừ ròng song phương đã được các bên thống nhất trước bằng văn bản.</w:t>
      </w:r>
    </w:p>
    <w:p w:rsidR="00B863F5" w:rsidRPr="00BB7D2C" w:rsidRDefault="00B863F5" w:rsidP="002D63CC">
      <w:pPr>
        <w:ind w:left="720"/>
        <w:jc w:val="both"/>
        <w:rPr>
          <w:rFonts w:ascii="Palatino Linotype" w:hAnsi="Palatino Linotype"/>
          <w:sz w:val="20"/>
        </w:rPr>
      </w:pPr>
    </w:p>
    <w:p w:rsidR="00B863F5" w:rsidRPr="00BB7D2C" w:rsidRDefault="00B863F5" w:rsidP="002D63CC">
      <w:pPr>
        <w:jc w:val="both"/>
        <w:rPr>
          <w:rFonts w:ascii="Palatino Linotype" w:hAnsi="Palatino Linotype"/>
          <w:sz w:val="20"/>
        </w:rPr>
      </w:pPr>
      <w:r w:rsidRPr="00BB7D2C">
        <w:rPr>
          <w:rFonts w:ascii="Palatino Linotype" w:hAnsi="Palatino Linotype"/>
          <w:sz w:val="20"/>
        </w:rPr>
        <w:t>Thời hạn thanh toán/nhận chuyển giao chứng khoán là T+3 (đối với cổ phiếu niêm yết), T+1 (đối với trái phiếu niêm yết); hoặc T+n (đối với các giao dịch thỏa thuận ngoài hệ thống giao dịch trong n</w:t>
      </w:r>
      <w:r w:rsidR="003A4DE2" w:rsidRPr="00BB7D2C">
        <w:rPr>
          <w:rFonts w:ascii="Palatino Linotype" w:hAnsi="Palatino Linotype"/>
          <w:sz w:val="20"/>
        </w:rPr>
        <w:t xml:space="preserve"> ngày</w:t>
      </w:r>
      <w:r w:rsidRPr="00BB7D2C">
        <w:rPr>
          <w:rFonts w:ascii="Palatino Linotype" w:hAnsi="Palatino Linotype"/>
          <w:sz w:val="20"/>
        </w:rPr>
        <w:t xml:space="preserve"> theo thỏa thuận của hai bên).</w:t>
      </w:r>
    </w:p>
    <w:p w:rsidR="00B863F5" w:rsidRPr="00BB7D2C" w:rsidRDefault="00B863F5" w:rsidP="002D63CC">
      <w:pPr>
        <w:jc w:val="both"/>
        <w:rPr>
          <w:rFonts w:ascii="Palatino Linotype" w:hAnsi="Palatino Linotype"/>
          <w:sz w:val="20"/>
        </w:rPr>
      </w:pPr>
    </w:p>
    <w:p w:rsidR="00B863F5" w:rsidRPr="00BB7D2C" w:rsidRDefault="00B863F5" w:rsidP="002D63CC">
      <w:pPr>
        <w:ind w:left="720" w:hanging="720"/>
        <w:jc w:val="both"/>
        <w:rPr>
          <w:rFonts w:ascii="Palatino Linotype" w:hAnsi="Palatino Linotype"/>
          <w:b/>
          <w:sz w:val="20"/>
        </w:rPr>
      </w:pPr>
      <w:r w:rsidRPr="00BB7D2C">
        <w:rPr>
          <w:rFonts w:ascii="Palatino Linotype" w:hAnsi="Palatino Linotype"/>
          <w:b/>
          <w:sz w:val="20"/>
        </w:rPr>
        <w:t>3.5</w:t>
      </w:r>
      <w:r w:rsidRPr="00BB7D2C">
        <w:rPr>
          <w:rFonts w:ascii="Palatino Linotype" w:hAnsi="Palatino Linotype"/>
          <w:b/>
          <w:sz w:val="20"/>
        </w:rPr>
        <w:tab/>
        <w:t>Giá trị rủi ro hoạt động</w:t>
      </w:r>
    </w:p>
    <w:p w:rsidR="00B863F5" w:rsidRPr="00BB7D2C" w:rsidRDefault="00B863F5" w:rsidP="002D63CC">
      <w:pPr>
        <w:pStyle w:val="BodyTextIndent"/>
        <w:spacing w:after="0"/>
        <w:ind w:left="0" w:right="-17"/>
        <w:rPr>
          <w:rFonts w:ascii="Palatino Linotype" w:hAnsi="Palatino Linotype"/>
          <w:sz w:val="20"/>
        </w:rPr>
      </w:pPr>
      <w:r w:rsidRPr="00BB7D2C">
        <w:rPr>
          <w:rFonts w:ascii="Palatino Linotype" w:hAnsi="Palatino Linotype"/>
          <w:sz w:val="20"/>
        </w:rPr>
        <w:t xml:space="preserve">Giá trị rủi ro hoạt động là giá trị tương ứng với mức độ tổn thất có thể xảy ra do lỗi kỹ thuật, lỗi hệ thống và quy trình nghiệp vụ, lỗi con người trong quá trình tác nghiệp, hoặc do thiếu vốn kinh doanh phát sinh từ các khoản chi phí, lỗ từ hoạt động đầu tư, hoặc do các nguyên nhân khách quan khác. </w:t>
      </w:r>
    </w:p>
    <w:p w:rsidR="002D63CC" w:rsidRPr="00BB7D2C" w:rsidRDefault="002D63CC" w:rsidP="002D63CC">
      <w:pPr>
        <w:pStyle w:val="BodyTextIndent"/>
        <w:spacing w:after="0"/>
        <w:ind w:left="0" w:right="-17"/>
        <w:rPr>
          <w:rFonts w:ascii="Palatino Linotype" w:hAnsi="Palatino Linotype"/>
          <w:sz w:val="20"/>
        </w:rPr>
      </w:pPr>
    </w:p>
    <w:p w:rsidR="00B863F5" w:rsidRPr="00BB7D2C" w:rsidRDefault="00B863F5" w:rsidP="002D63CC">
      <w:pPr>
        <w:pStyle w:val="BodyTextIndent"/>
        <w:spacing w:after="0"/>
        <w:ind w:left="0" w:right="-17"/>
        <w:rPr>
          <w:rFonts w:ascii="Palatino Linotype" w:hAnsi="Palatino Linotype"/>
          <w:sz w:val="20"/>
        </w:rPr>
      </w:pPr>
      <w:r w:rsidRPr="00BB7D2C">
        <w:rPr>
          <w:rFonts w:ascii="Palatino Linotype" w:hAnsi="Palatino Linotype"/>
          <w:sz w:val="20"/>
        </w:rPr>
        <w:t>Giá trị rủi ro hoạt động của Công ty được xác định bằng 25% chi phí duy trì hoạt động của Công ty trong vòng mười hai (12) tháng liền kề tính tới tháng gần nhất, hoặc 20% Vốn pháp định theo quy định của pháp luật, tuỳ thuộc vào giá trị nào lớn hơn.</w:t>
      </w:r>
    </w:p>
    <w:p w:rsidR="00497EE3" w:rsidRPr="00BB7D2C" w:rsidRDefault="00497EE3" w:rsidP="002D63CC">
      <w:pPr>
        <w:pStyle w:val="BodyTextIndent"/>
        <w:spacing w:after="0"/>
        <w:ind w:left="0" w:right="-17"/>
        <w:rPr>
          <w:rFonts w:ascii="Palatino Linotype" w:hAnsi="Palatino Linotype"/>
          <w:sz w:val="20"/>
          <w:lang w:val="vi-VN"/>
        </w:rPr>
      </w:pPr>
    </w:p>
    <w:p w:rsidR="00CA578C" w:rsidRPr="00BB7D2C" w:rsidRDefault="00B863F5" w:rsidP="00B863F5">
      <w:pPr>
        <w:pStyle w:val="BodyTextIndent"/>
        <w:ind w:left="0"/>
        <w:rPr>
          <w:rFonts w:ascii="Palatino Linotype" w:hAnsi="Palatino Linotype"/>
          <w:sz w:val="20"/>
          <w:lang w:val="vi-VN"/>
        </w:rPr>
        <w:sectPr w:rsidR="00CA578C" w:rsidRPr="00BB7D2C" w:rsidSect="008A62E7">
          <w:headerReference w:type="even" r:id="rId27"/>
          <w:headerReference w:type="default" r:id="rId28"/>
          <w:footerReference w:type="default" r:id="rId29"/>
          <w:headerReference w:type="first" r:id="rId30"/>
          <w:footerReference w:type="first" r:id="rId31"/>
          <w:pgSz w:w="11906" w:h="16838" w:code="9"/>
          <w:pgMar w:top="1598" w:right="850" w:bottom="1138" w:left="2610" w:header="706" w:footer="562" w:gutter="0"/>
          <w:pgNumType w:start="12"/>
          <w:cols w:space="708"/>
          <w:titlePg/>
          <w:docGrid w:linePitch="360"/>
        </w:sectPr>
      </w:pPr>
      <w:r w:rsidRPr="00BB7D2C">
        <w:rPr>
          <w:rFonts w:ascii="Palatino Linotype" w:hAnsi="Palatino Linotype"/>
          <w:sz w:val="20"/>
          <w:lang w:val="vi-VN"/>
        </w:rPr>
        <w:t>Chi phí duy trì hoạt động của Công ty được xác định bằng tổng chi phí phát sinh trong kỳ, trừ đi: chi phí khấu hao; dự phòng giảm giá đầu tư ngắn hạn; dự phòng giảm giá đầu tư dài hạn; dự phòng phải thu khó đòi.</w:t>
      </w:r>
    </w:p>
    <w:p w:rsidR="00B863F5" w:rsidRPr="00BB7D2C" w:rsidRDefault="00B863F5" w:rsidP="00B863F5">
      <w:pPr>
        <w:pStyle w:val="BodyTextIndent"/>
        <w:ind w:left="0"/>
        <w:rPr>
          <w:b/>
          <w:szCs w:val="22"/>
          <w:lang w:val="vi-VN"/>
        </w:rPr>
      </w:pPr>
    </w:p>
    <w:p w:rsidR="00A65A91" w:rsidRPr="004F278E" w:rsidRDefault="00A65A91" w:rsidP="008E456B">
      <w:pPr>
        <w:rPr>
          <w:rFonts w:ascii="Palatino Linotype" w:hAnsi="Palatino Linotype"/>
          <w:sz w:val="20"/>
          <w:lang w:val="vi-VN"/>
        </w:rPr>
      </w:pPr>
    </w:p>
    <w:p w:rsidR="0099514B" w:rsidRPr="004F278E" w:rsidRDefault="0099514B" w:rsidP="008E456B">
      <w:pPr>
        <w:rPr>
          <w:rFonts w:ascii="Palatino Linotype" w:hAnsi="Palatino Linotype"/>
          <w:sz w:val="20"/>
          <w:lang w:val="vi-VN"/>
        </w:rPr>
      </w:pPr>
    </w:p>
    <w:p w:rsidR="0099514B" w:rsidRPr="004F278E" w:rsidRDefault="0099514B" w:rsidP="008E456B">
      <w:pPr>
        <w:rPr>
          <w:rFonts w:ascii="Palatino Linotype" w:hAnsi="Palatino Linotype"/>
          <w:lang w:val="vi-VN"/>
        </w:rPr>
      </w:pPr>
    </w:p>
    <w:p w:rsidR="00784FCE" w:rsidRPr="004F278E" w:rsidRDefault="00784FCE" w:rsidP="00784FCE">
      <w:pPr>
        <w:rPr>
          <w:lang w:val="vi-VN"/>
        </w:rPr>
      </w:pPr>
    </w:p>
    <w:p w:rsidR="00784FCE" w:rsidRPr="004F278E" w:rsidRDefault="00784FCE" w:rsidP="00784FCE">
      <w:pPr>
        <w:rPr>
          <w:lang w:val="vi-VN"/>
        </w:rPr>
      </w:pPr>
    </w:p>
    <w:p w:rsidR="00784FCE" w:rsidRPr="004F278E" w:rsidRDefault="00784FCE" w:rsidP="00784FCE">
      <w:pPr>
        <w:rPr>
          <w:lang w:val="vi-VN"/>
        </w:rPr>
      </w:pPr>
    </w:p>
    <w:p w:rsidR="00784FCE" w:rsidRPr="004F278E" w:rsidRDefault="00784FCE" w:rsidP="00784FCE">
      <w:pPr>
        <w:rPr>
          <w:lang w:val="vi-VN"/>
        </w:rPr>
      </w:pPr>
    </w:p>
    <w:p w:rsidR="00784FCE" w:rsidRPr="004F278E" w:rsidRDefault="00784FCE" w:rsidP="00784FCE">
      <w:pPr>
        <w:rPr>
          <w:lang w:val="vi-VN"/>
        </w:rPr>
      </w:pPr>
    </w:p>
    <w:p w:rsidR="00784FCE" w:rsidRPr="004F278E" w:rsidRDefault="00784FCE" w:rsidP="00784FCE">
      <w:pPr>
        <w:rPr>
          <w:lang w:val="vi-VN"/>
        </w:rPr>
      </w:pPr>
    </w:p>
    <w:p w:rsidR="00784FCE" w:rsidRPr="004F278E" w:rsidRDefault="00784FCE" w:rsidP="00784FCE">
      <w:pPr>
        <w:rPr>
          <w:lang w:val="vi-VN"/>
        </w:rPr>
      </w:pPr>
    </w:p>
    <w:p w:rsidR="00C404F1" w:rsidRPr="00784FCE" w:rsidRDefault="003D0C03" w:rsidP="00784FCE">
      <w:pPr>
        <w:rPr>
          <w:lang w:val="en-US"/>
        </w:rPr>
      </w:pPr>
      <w:r>
        <w:rPr>
          <w:lang w:val="en-US"/>
        </w:rPr>
        <w:t xml:space="preserve"> </w:t>
      </w:r>
    </w:p>
    <w:sectPr w:rsidR="00C404F1" w:rsidRPr="00784FCE" w:rsidSect="00284AEC">
      <w:headerReference w:type="even" r:id="rId32"/>
      <w:headerReference w:type="default" r:id="rId33"/>
      <w:headerReference w:type="first" r:id="rId34"/>
      <w:pgSz w:w="11906" w:h="16838" w:code="9"/>
      <w:pgMar w:top="1598" w:right="850" w:bottom="1138" w:left="2610" w:header="706" w:footer="562"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79" w:rsidRDefault="006E0B79">
      <w:r>
        <w:separator/>
      </w:r>
    </w:p>
  </w:endnote>
  <w:endnote w:type="continuationSeparator" w:id="1">
    <w:p w:rsidR="006E0B79" w:rsidRDefault="006E0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nBlac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26290B">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p w:rsidR="00893CC8" w:rsidRDefault="00893CC8" w:rsidP="002629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934"/>
      <w:tblOverlap w:val="never"/>
      <w:tblW w:w="8902" w:type="dxa"/>
      <w:tblLayout w:type="fixed"/>
      <w:tblCellMar>
        <w:left w:w="0" w:type="dxa"/>
        <w:right w:w="0" w:type="dxa"/>
      </w:tblCellMar>
      <w:tblLook w:val="01E0"/>
    </w:tblPr>
    <w:tblGrid>
      <w:gridCol w:w="8902"/>
    </w:tblGrid>
    <w:tr w:rsidR="00893CC8">
      <w:trPr>
        <w:trHeight w:hRule="exact" w:val="567"/>
      </w:trPr>
      <w:tc>
        <w:tcPr>
          <w:tcW w:w="7380" w:type="dxa"/>
          <w:vAlign w:val="bottom"/>
        </w:tcPr>
        <w:p w:rsidR="00893CC8" w:rsidRDefault="00893CC8" w:rsidP="00F17E8C"/>
      </w:tc>
    </w:tr>
  </w:tbl>
  <w:p w:rsidR="00893CC8" w:rsidRDefault="00893C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934"/>
      <w:tblOverlap w:val="never"/>
      <w:tblW w:w="8902" w:type="dxa"/>
      <w:tblLayout w:type="fixed"/>
      <w:tblCellMar>
        <w:left w:w="0" w:type="dxa"/>
        <w:right w:w="0" w:type="dxa"/>
      </w:tblCellMar>
      <w:tblLook w:val="01E0"/>
    </w:tblPr>
    <w:tblGrid>
      <w:gridCol w:w="8902"/>
    </w:tblGrid>
    <w:tr w:rsidR="00893CC8" w:rsidTr="002933F4">
      <w:trPr>
        <w:trHeight w:hRule="exact" w:val="567"/>
      </w:trPr>
      <w:tc>
        <w:tcPr>
          <w:tcW w:w="7380" w:type="dxa"/>
          <w:vAlign w:val="bottom"/>
        </w:tcPr>
        <w:p w:rsidR="00893CC8" w:rsidRPr="00F610A8" w:rsidRDefault="00893CC8" w:rsidP="002933F4">
          <w:pPr>
            <w:rPr>
              <w:rFonts w:ascii="Arial" w:hAnsi="Arial"/>
              <w:b/>
              <w:sz w:val="11"/>
              <w:szCs w:val="11"/>
            </w:rPr>
          </w:pPr>
          <w:r w:rsidRPr="00F610A8">
            <w:rPr>
              <w:rFonts w:ascii="Arial" w:hAnsi="Arial"/>
              <w:b/>
              <w:sz w:val="11"/>
              <w:szCs w:val="11"/>
            </w:rPr>
            <w:t>Certified Chartered Accountants</w:t>
          </w:r>
        </w:p>
        <w:p w:rsidR="00893CC8" w:rsidRPr="00F610A8" w:rsidRDefault="00893CC8" w:rsidP="002933F4">
          <w:pPr>
            <w:rPr>
              <w:rFonts w:ascii="Arial" w:hAnsi="Arial"/>
              <w:b/>
              <w:sz w:val="11"/>
              <w:szCs w:val="11"/>
            </w:rPr>
          </w:pPr>
          <w:r w:rsidRPr="00F610A8">
            <w:rPr>
              <w:rFonts w:ascii="Arial" w:hAnsi="Arial"/>
              <w:b/>
              <w:sz w:val="11"/>
              <w:szCs w:val="11"/>
            </w:rPr>
            <w:t>and Management Consultants</w:t>
          </w:r>
        </w:p>
        <w:p w:rsidR="00893CC8" w:rsidRPr="00F610A8" w:rsidRDefault="00893CC8" w:rsidP="002933F4">
          <w:pPr>
            <w:rPr>
              <w:rFonts w:ascii="Arial" w:hAnsi="Arial"/>
              <w:sz w:val="11"/>
              <w:szCs w:val="11"/>
            </w:rPr>
          </w:pPr>
          <w:r w:rsidRPr="00F610A8">
            <w:rPr>
              <w:rFonts w:ascii="Arial" w:hAnsi="Arial"/>
              <w:sz w:val="11"/>
              <w:szCs w:val="11"/>
            </w:rPr>
            <w:t>Member firm within Grant Thornton International Ltd</w:t>
          </w:r>
        </w:p>
        <w:p w:rsidR="00893CC8" w:rsidRDefault="00893CC8" w:rsidP="002933F4"/>
      </w:tc>
    </w:tr>
  </w:tbl>
  <w:p w:rsidR="00893CC8" w:rsidRDefault="00893C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934"/>
      <w:tblOverlap w:val="never"/>
      <w:tblW w:w="8902" w:type="dxa"/>
      <w:tblLayout w:type="fixed"/>
      <w:tblCellMar>
        <w:left w:w="0" w:type="dxa"/>
        <w:right w:w="0" w:type="dxa"/>
      </w:tblCellMar>
      <w:tblLook w:val="01E0"/>
    </w:tblPr>
    <w:tblGrid>
      <w:gridCol w:w="8902"/>
    </w:tblGrid>
    <w:tr w:rsidR="00893CC8" w:rsidTr="002933F4">
      <w:trPr>
        <w:trHeight w:hRule="exact" w:val="567"/>
      </w:trPr>
      <w:tc>
        <w:tcPr>
          <w:tcW w:w="7380" w:type="dxa"/>
          <w:vAlign w:val="bottom"/>
        </w:tcPr>
        <w:p w:rsidR="00DA21BB" w:rsidRPr="007732D6" w:rsidRDefault="00DA21BB" w:rsidP="00DA21BB">
          <w:pPr>
            <w:pStyle w:val="Footer"/>
            <w:rPr>
              <w:rFonts w:cs="Arial"/>
            </w:rPr>
          </w:pPr>
          <w:r w:rsidRPr="007732D6">
            <w:rPr>
              <w:rFonts w:cs="Arial"/>
              <w:b w:val="0"/>
              <w:color w:val="808080"/>
              <w:sz w:val="16"/>
              <w:szCs w:val="16"/>
            </w:rPr>
            <w:t>Các thuyết minh từ trang 12 đến trang 18 là bộ phận hợp thành của các báo cáo tài chính này</w:t>
          </w:r>
        </w:p>
        <w:p w:rsidR="00893CC8" w:rsidRDefault="00893CC8" w:rsidP="002933F4"/>
      </w:tc>
    </w:tr>
  </w:tbl>
  <w:p w:rsidR="00893CC8" w:rsidRDefault="00893CC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Pr="00C35216" w:rsidRDefault="00893CC8">
    <w:pPr>
      <w:rPr>
        <w:rFonts w:ascii="Arial" w:hAnsi="Arial"/>
        <w:b/>
        <w:sz w:val="16"/>
        <w:szCs w:val="16"/>
      </w:rPr>
    </w:pPr>
    <w:r w:rsidRPr="00C35216">
      <w:rPr>
        <w:rFonts w:ascii="Arial" w:hAnsi="Arial"/>
        <w:b/>
        <w:sz w:val="16"/>
        <w:szCs w:val="16"/>
      </w:rPr>
      <w:t xml:space="preserve">Các thuyết </w:t>
    </w:r>
    <w:r>
      <w:rPr>
        <w:rFonts w:ascii="Arial" w:hAnsi="Arial"/>
        <w:b/>
        <w:sz w:val="16"/>
        <w:szCs w:val="16"/>
      </w:rPr>
      <w:t xml:space="preserve">minh đính kèm là một phần không thể tách rời của báo cáo Tỷ lệ an toàn tài chính này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Pr="008C40CD" w:rsidRDefault="00893CC8" w:rsidP="008C40CD">
    <w:pPr>
      <w:pStyle w:val="Footer"/>
      <w:rP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Pr="00C35216" w:rsidRDefault="00893CC8">
    <w:pPr>
      <w:rPr>
        <w:rFonts w:ascii="Arial" w:hAnsi="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79" w:rsidRDefault="006E0B79">
      <w:r>
        <w:separator/>
      </w:r>
    </w:p>
  </w:footnote>
  <w:footnote w:type="continuationSeparator" w:id="1">
    <w:p w:rsidR="006E0B79" w:rsidRDefault="006E0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F95EA6">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end"/>
    </w:r>
  </w:p>
  <w:p w:rsidR="00893CC8" w:rsidRDefault="00893CC8" w:rsidP="00F95EA6">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Pr="00E35E66" w:rsidRDefault="00893CC8" w:rsidP="00C950B8">
    <w:pPr>
      <w:tabs>
        <w:tab w:val="left" w:pos="7920"/>
      </w:tabs>
      <w:rPr>
        <w:rFonts w:ascii="Arial" w:hAnsi="Arial"/>
        <w:b/>
        <w:sz w:val="16"/>
        <w:szCs w:val="16"/>
      </w:rPr>
    </w:pPr>
    <w:r>
      <w:rPr>
        <w:rFonts w:ascii="Arial" w:hAnsi="Arial"/>
        <w:b/>
        <w:sz w:val="16"/>
        <w:szCs w:val="16"/>
      </w:rPr>
      <w:t>Công ty Cổ phần chứng khoán Vina</w:t>
    </w:r>
    <w:r>
      <w:rPr>
        <w:rFonts w:ascii="Arial" w:hAnsi="Arial"/>
        <w:b/>
        <w:sz w:val="16"/>
        <w:szCs w:val="16"/>
      </w:rPr>
      <w:tab/>
      <w:t xml:space="preserve"> </w:t>
    </w:r>
    <w:r>
      <w:rPr>
        <w:rStyle w:val="PageNumber"/>
        <w:rFonts w:ascii="Arial" w:hAnsi="Arial"/>
        <w:b/>
        <w:color w:val="747678"/>
        <w:sz w:val="16"/>
      </w:rPr>
      <w:fldChar w:fldCharType="begin"/>
    </w:r>
    <w:r>
      <w:rPr>
        <w:rStyle w:val="PageNumber"/>
        <w:rFonts w:ascii="Arial" w:hAnsi="Arial"/>
        <w:b/>
        <w:color w:val="747678"/>
        <w:sz w:val="16"/>
      </w:rPr>
      <w:instrText xml:space="preserve"> PAGE </w:instrText>
    </w:r>
    <w:r>
      <w:rPr>
        <w:rStyle w:val="PageNumber"/>
        <w:rFonts w:ascii="Arial" w:hAnsi="Arial"/>
        <w:b/>
        <w:color w:val="747678"/>
        <w:sz w:val="16"/>
      </w:rPr>
      <w:fldChar w:fldCharType="separate"/>
    </w:r>
    <w:r w:rsidR="00DC6E74">
      <w:rPr>
        <w:rStyle w:val="PageNumber"/>
        <w:rFonts w:ascii="Arial" w:hAnsi="Arial"/>
        <w:b/>
        <w:noProof/>
        <w:color w:val="747678"/>
        <w:sz w:val="16"/>
      </w:rPr>
      <w:t>4</w:t>
    </w:r>
    <w:r>
      <w:rPr>
        <w:rStyle w:val="PageNumber"/>
        <w:rFonts w:ascii="Arial" w:hAnsi="Arial"/>
        <w:b/>
        <w:color w:val="747678"/>
        <w:sz w:val="16"/>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F95EA6">
    <w:pPr>
      <w:pStyle w:val="Header"/>
      <w:framePr w:wrap="around" w:vAnchor="text" w:hAnchor="margin" w:xAlign="right" w:y="1"/>
      <w:rPr>
        <w:rStyle w:val="PageNumber"/>
      </w:rPr>
    </w:pPr>
  </w:p>
  <w:p w:rsidR="00893CC8" w:rsidRDefault="00893CC8" w:rsidP="006037A8">
    <w:pPr>
      <w:pStyle w:val="Header"/>
      <w:tabs>
        <w:tab w:val="clear" w:pos="8562"/>
        <w:tab w:val="left" w:pos="2670"/>
        <w:tab w:val="right" w:pos="9297"/>
      </w:tabs>
      <w:ind w:left="-360" w:right="360" w:firstLine="135"/>
    </w:pPr>
    <w:r>
      <w:rPr>
        <w:noProof/>
        <w:lang w:val="en-US"/>
      </w:rPr>
      <w:pict>
        <v:shapetype id="_x0000_t202" coordsize="21600,21600" o:spt="202" path="m,l,21600r21600,l21600,xe">
          <v:stroke joinstyle="miter"/>
          <v:path gradientshapeok="t" o:connecttype="rect"/>
        </v:shapetype>
        <v:shape id="_x0000_s2127" type="#_x0000_t202" style="position:absolute;left:0;text-align:left;margin-left:452.85pt;margin-top:30.2pt;width:119.05pt;height:210.8pt;z-index:-251659264;mso-position-horizontal-relative:page;mso-position-vertical-relative:page" filled="f" stroked="f">
          <v:textbox style="mso-next-textbox:#_x0000_s2127" inset="0,0,0,0">
            <w:txbxContent>
              <w:tbl>
                <w:tblPr>
                  <w:tblW w:w="2349" w:type="dxa"/>
                  <w:tblLayout w:type="fixed"/>
                  <w:tblCellMar>
                    <w:left w:w="0" w:type="dxa"/>
                    <w:right w:w="0" w:type="dxa"/>
                  </w:tblCellMar>
                  <w:tblLook w:val="01E0"/>
                </w:tblPr>
                <w:tblGrid>
                  <w:gridCol w:w="2349"/>
                </w:tblGrid>
                <w:tr w:rsidR="00893CC8" w:rsidRPr="009C6A4E" w:rsidTr="00905805">
                  <w:trPr>
                    <w:trHeight w:hRule="exact" w:val="3612"/>
                  </w:trPr>
                  <w:tc>
                    <w:tcPr>
                      <w:tcW w:w="2349" w:type="dxa"/>
                      <w:shd w:val="clear" w:color="auto" w:fill="auto"/>
                      <w:vAlign w:val="bottom"/>
                    </w:tcPr>
                    <w:p w:rsidR="00893CC8" w:rsidRPr="00F75850" w:rsidRDefault="00893CC8" w:rsidP="00CD0535">
                      <w:pPr>
                        <w:rPr>
                          <w:rFonts w:ascii="Arial Narrow" w:hAnsi="Arial Narrow"/>
                          <w:bCs/>
                          <w:sz w:val="14"/>
                          <w:szCs w:val="14"/>
                        </w:rPr>
                      </w:pPr>
                      <w:r w:rsidRPr="00F75850">
                        <w:rPr>
                          <w:rFonts w:ascii="Arial Narrow" w:hAnsi="Arial Narrow"/>
                          <w:b/>
                          <w:bCs/>
                          <w:sz w:val="14"/>
                          <w:szCs w:val="14"/>
                        </w:rPr>
                        <w:t>Grant Thornton (</w:t>
                      </w:r>
                      <w:smartTag w:uri="urn:schemas-microsoft-com:office:smarttags" w:element="country-region">
                        <w:r w:rsidRPr="00F75850">
                          <w:rPr>
                            <w:rFonts w:ascii="Arial Narrow" w:hAnsi="Arial Narrow"/>
                            <w:b/>
                            <w:bCs/>
                            <w:sz w:val="14"/>
                            <w:szCs w:val="14"/>
                          </w:rPr>
                          <w:t>Vietnam</w:t>
                        </w:r>
                      </w:smartTag>
                      <w:r w:rsidRPr="00F75850">
                        <w:rPr>
                          <w:rFonts w:ascii="Arial Narrow" w:hAnsi="Arial Narrow"/>
                          <w:b/>
                          <w:bCs/>
                          <w:sz w:val="14"/>
                          <w:szCs w:val="14"/>
                        </w:rPr>
                        <w:t>) Limited</w:t>
                      </w:r>
                      <w:r w:rsidRPr="00F75850">
                        <w:rPr>
                          <w:rFonts w:ascii="Arial Narrow" w:hAnsi="Arial Narrow"/>
                          <w:bCs/>
                          <w:sz w:val="14"/>
                          <w:szCs w:val="14"/>
                        </w:rPr>
                        <w:br/>
                      </w:r>
                      <w:smartTag w:uri="urn:schemas-microsoft-com:office:smarttags" w:element="place">
                        <w:smartTag w:uri="urn:schemas-microsoft-com:office:smarttags" w:element="City">
                          <w:r w:rsidRPr="00F75850">
                            <w:rPr>
                              <w:rFonts w:ascii="Arial Narrow" w:hAnsi="Arial Narrow"/>
                              <w:bCs/>
                              <w:sz w:val="14"/>
                              <w:szCs w:val="14"/>
                            </w:rPr>
                            <w:t>Ho Chi Minh City</w:t>
                          </w:r>
                        </w:smartTag>
                      </w:smartTag>
                      <w:r w:rsidRPr="00F75850">
                        <w:rPr>
                          <w:rFonts w:ascii="Arial Narrow" w:hAnsi="Arial Narrow"/>
                          <w:bCs/>
                          <w:sz w:val="14"/>
                          <w:szCs w:val="14"/>
                        </w:rPr>
                        <w:t xml:space="preserve"> Office</w:t>
                      </w:r>
                    </w:p>
                    <w:p w:rsidR="00893CC8" w:rsidRPr="00F75850" w:rsidRDefault="00893CC8" w:rsidP="00CD0535">
                      <w:pPr>
                        <w:rPr>
                          <w:rFonts w:ascii="Arial Narrow" w:hAnsi="Arial Narrow"/>
                          <w:bCs/>
                          <w:sz w:val="14"/>
                          <w:szCs w:val="14"/>
                        </w:rPr>
                      </w:pPr>
                      <w:r w:rsidRPr="00F75850">
                        <w:rPr>
                          <w:rFonts w:ascii="Arial Narrow" w:hAnsi="Arial Narrow"/>
                          <w:bCs/>
                          <w:sz w:val="14"/>
                          <w:szCs w:val="14"/>
                        </w:rPr>
                        <w:t>28</w:t>
                      </w:r>
                      <w:r w:rsidRPr="00F75850">
                        <w:rPr>
                          <w:rFonts w:ascii="Arial Narrow" w:hAnsi="Arial Narrow"/>
                          <w:bCs/>
                          <w:sz w:val="14"/>
                          <w:szCs w:val="14"/>
                          <w:vertAlign w:val="superscript"/>
                        </w:rPr>
                        <w:t>th</w:t>
                      </w:r>
                      <w:r w:rsidRPr="00F75850">
                        <w:rPr>
                          <w:rFonts w:ascii="Arial Narrow" w:hAnsi="Arial Narrow"/>
                          <w:bCs/>
                          <w:sz w:val="14"/>
                          <w:szCs w:val="14"/>
                        </w:rPr>
                        <w:t xml:space="preserve"> Floor, </w:t>
                      </w:r>
                      <w:smartTag w:uri="urn:schemas-microsoft-com:office:smarttags" w:element="place">
                        <w:smartTag w:uri="urn:schemas-microsoft-com:office:smarttags" w:element="PlaceName">
                          <w:r w:rsidRPr="00F75850">
                            <w:rPr>
                              <w:rFonts w:ascii="Arial Narrow" w:hAnsi="Arial Narrow"/>
                              <w:bCs/>
                              <w:sz w:val="14"/>
                              <w:szCs w:val="14"/>
                            </w:rPr>
                            <w:t>Saigon</w:t>
                          </w:r>
                        </w:smartTag>
                        <w:r w:rsidRPr="00F75850">
                          <w:rPr>
                            <w:rFonts w:ascii="Arial Narrow" w:hAnsi="Arial Narrow"/>
                            <w:bCs/>
                            <w:sz w:val="14"/>
                            <w:szCs w:val="14"/>
                          </w:rPr>
                          <w:t xml:space="preserve"> </w:t>
                        </w:r>
                        <w:smartTag w:uri="urn:schemas-microsoft-com:office:smarttags" w:element="PlaceName">
                          <w:r w:rsidRPr="00F75850">
                            <w:rPr>
                              <w:rFonts w:ascii="Arial Narrow" w:hAnsi="Arial Narrow"/>
                              <w:bCs/>
                              <w:sz w:val="14"/>
                              <w:szCs w:val="14"/>
                            </w:rPr>
                            <w:t>Trade</w:t>
                          </w:r>
                        </w:smartTag>
                        <w:r w:rsidRPr="00F75850">
                          <w:rPr>
                            <w:rFonts w:ascii="Arial Narrow" w:hAnsi="Arial Narrow"/>
                            <w:bCs/>
                            <w:sz w:val="14"/>
                            <w:szCs w:val="14"/>
                          </w:rPr>
                          <w:t xml:space="preserve"> </w:t>
                        </w:r>
                        <w:smartTag w:uri="urn:schemas-microsoft-com:office:smarttags" w:element="PlaceType">
                          <w:r w:rsidRPr="00F75850">
                            <w:rPr>
                              <w:rFonts w:ascii="Arial Narrow" w:hAnsi="Arial Narrow"/>
                              <w:bCs/>
                              <w:sz w:val="14"/>
                              <w:szCs w:val="14"/>
                            </w:rPr>
                            <w:t>Center</w:t>
                          </w:r>
                        </w:smartTag>
                      </w:smartTag>
                    </w:p>
                    <w:p w:rsidR="00893CC8" w:rsidRPr="00F75850" w:rsidRDefault="00893CC8" w:rsidP="00CD0535">
                      <w:pPr>
                        <w:rPr>
                          <w:rFonts w:ascii="Arial Narrow" w:hAnsi="Arial Narrow"/>
                          <w:bCs/>
                          <w:sz w:val="14"/>
                          <w:szCs w:val="14"/>
                        </w:rPr>
                      </w:pPr>
                      <w:smartTag w:uri="urn:schemas-microsoft-com:office:smarttags" w:element="Street">
                        <w:smartTag w:uri="urn:schemas-microsoft-com:office:smarttags" w:element="address">
                          <w:r w:rsidRPr="00F75850">
                            <w:rPr>
                              <w:rFonts w:ascii="Arial Narrow" w:hAnsi="Arial Narrow"/>
                              <w:bCs/>
                              <w:sz w:val="14"/>
                              <w:szCs w:val="14"/>
                            </w:rPr>
                            <w:t>37 Ton Duc Thang Street</w:t>
                          </w:r>
                        </w:smartTag>
                      </w:smartTag>
                    </w:p>
                    <w:p w:rsidR="00893CC8" w:rsidRPr="00F75850" w:rsidRDefault="00893CC8" w:rsidP="00CD0535">
                      <w:pPr>
                        <w:rPr>
                          <w:rFonts w:ascii="Arial Narrow" w:hAnsi="Arial Narrow"/>
                          <w:bCs/>
                          <w:sz w:val="14"/>
                          <w:szCs w:val="14"/>
                        </w:rPr>
                      </w:pPr>
                      <w:r w:rsidRPr="00F75850">
                        <w:rPr>
                          <w:rFonts w:ascii="Arial Narrow" w:hAnsi="Arial Narrow"/>
                          <w:bCs/>
                          <w:sz w:val="14"/>
                          <w:szCs w:val="14"/>
                        </w:rPr>
                        <w:t xml:space="preserve">District 1, </w:t>
                      </w:r>
                      <w:smartTag w:uri="urn:schemas-microsoft-com:office:smarttags" w:element="place">
                        <w:smartTag w:uri="urn:schemas-microsoft-com:office:smarttags" w:element="City">
                          <w:r w:rsidRPr="00F75850">
                            <w:rPr>
                              <w:rFonts w:ascii="Arial Narrow" w:hAnsi="Arial Narrow"/>
                              <w:bCs/>
                              <w:sz w:val="14"/>
                              <w:szCs w:val="14"/>
                            </w:rPr>
                            <w:t>Ho Chi Minh City</w:t>
                          </w:r>
                        </w:smartTag>
                      </w:smartTag>
                    </w:p>
                    <w:p w:rsidR="00893CC8" w:rsidRPr="00F75850" w:rsidRDefault="00893CC8" w:rsidP="00CD0535">
                      <w:pPr>
                        <w:rPr>
                          <w:rFonts w:ascii="Arial Narrow" w:hAnsi="Arial Narrow"/>
                          <w:bCs/>
                          <w:sz w:val="14"/>
                          <w:szCs w:val="14"/>
                        </w:rPr>
                      </w:pPr>
                      <w:smartTag w:uri="urn:schemas-microsoft-com:office:smarttags" w:element="place">
                        <w:smartTag w:uri="urn:schemas-microsoft-com:office:smarttags" w:element="country-region">
                          <w:r w:rsidRPr="00F75850">
                            <w:rPr>
                              <w:rFonts w:ascii="Arial Narrow" w:hAnsi="Arial Narrow"/>
                              <w:bCs/>
                              <w:sz w:val="14"/>
                              <w:szCs w:val="14"/>
                            </w:rPr>
                            <w:t>Vietnam</w:t>
                          </w:r>
                        </w:smartTag>
                      </w:smartTag>
                    </w:p>
                    <w:p w:rsidR="00893CC8" w:rsidRPr="00F75850" w:rsidRDefault="00893CC8" w:rsidP="00CD0535">
                      <w:pPr>
                        <w:pStyle w:val="PartnerAddress"/>
                        <w:rPr>
                          <w:szCs w:val="14"/>
                        </w:rPr>
                      </w:pPr>
                    </w:p>
                    <w:p w:rsidR="00893CC8" w:rsidRPr="00F75850" w:rsidRDefault="00893CC8" w:rsidP="00CD0535">
                      <w:pPr>
                        <w:pStyle w:val="PartnerAddress"/>
                        <w:rPr>
                          <w:szCs w:val="14"/>
                        </w:rPr>
                      </w:pPr>
                    </w:p>
                    <w:p w:rsidR="00893CC8" w:rsidRPr="00F75850" w:rsidRDefault="00893CC8" w:rsidP="00CD0535">
                      <w:pPr>
                        <w:pStyle w:val="HalfLineBreak"/>
                        <w:suppressOverlap w:val="0"/>
                        <w:rPr>
                          <w:sz w:val="14"/>
                          <w:szCs w:val="14"/>
                        </w:rPr>
                      </w:pPr>
                    </w:p>
                    <w:p w:rsidR="00893CC8" w:rsidRPr="00F75850" w:rsidRDefault="00893CC8" w:rsidP="00CD0535">
                      <w:pPr>
                        <w:pStyle w:val="PartnerAddress"/>
                        <w:rPr>
                          <w:szCs w:val="14"/>
                          <w:lang w:val="de-DE"/>
                        </w:rPr>
                      </w:pPr>
                      <w:r w:rsidRPr="00F75850">
                        <w:rPr>
                          <w:szCs w:val="14"/>
                          <w:lang w:val="de-DE"/>
                        </w:rPr>
                        <w:t>T +84 (8) 3910 9100</w:t>
                      </w:r>
                    </w:p>
                    <w:p w:rsidR="00893CC8" w:rsidRPr="00F75850" w:rsidRDefault="00893CC8" w:rsidP="00CD0535">
                      <w:pPr>
                        <w:pStyle w:val="PartnerAddress"/>
                        <w:rPr>
                          <w:szCs w:val="14"/>
                          <w:lang w:val="de-DE"/>
                        </w:rPr>
                      </w:pPr>
                      <w:r w:rsidRPr="00F75850">
                        <w:rPr>
                          <w:szCs w:val="14"/>
                          <w:lang w:val="de-DE"/>
                        </w:rPr>
                        <w:t>F +84 (8) 3914 3748</w:t>
                      </w:r>
                    </w:p>
                    <w:p w:rsidR="00893CC8" w:rsidRPr="009C6A4E" w:rsidRDefault="00893CC8" w:rsidP="00CD0535">
                      <w:pPr>
                        <w:pStyle w:val="PartnerAddress"/>
                        <w:rPr>
                          <w:lang w:val="de-DE"/>
                        </w:rPr>
                      </w:pPr>
                      <w:r w:rsidRPr="00F75850">
                        <w:rPr>
                          <w:szCs w:val="14"/>
                          <w:lang w:val="de-DE"/>
                        </w:rPr>
                        <w:t>www.gt.com.vn</w:t>
                      </w:r>
                    </w:p>
                  </w:tc>
                </w:tr>
              </w:tbl>
              <w:p w:rsidR="00893CC8" w:rsidRPr="003F2F27" w:rsidRDefault="00893CC8" w:rsidP="005B72A3">
                <w:pPr>
                  <w:rPr>
                    <w:lang w:val="de-DE"/>
                  </w:rPr>
                </w:pPr>
              </w:p>
            </w:txbxContent>
          </v:textbox>
          <w10:wrap anchorx="page" anchory="page"/>
        </v:shape>
      </w:pict>
    </w:r>
    <w:r w:rsidR="00DC6E74">
      <w:rPr>
        <w:noProof/>
        <w:lang w:val="en-U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12700</wp:posOffset>
          </wp:positionV>
          <wp:extent cx="2605405" cy="483235"/>
          <wp:effectExtent l="19050" t="0" r="4445" b="0"/>
          <wp:wrapSquare wrapText="bothSides"/>
          <wp:docPr id="83" name="Picture 83" descr="GTlogo-RGB­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Tlogo-RGB­135"/>
                  <pic:cNvPicPr>
                    <a:picLocks noChangeAspect="1" noChangeArrowheads="1"/>
                  </pic:cNvPicPr>
                </pic:nvPicPr>
                <pic:blipFill>
                  <a:blip r:embed="rId1"/>
                  <a:srcRect/>
                  <a:stretch>
                    <a:fillRect/>
                  </a:stretch>
                </pic:blipFill>
                <pic:spPr bwMode="auto">
                  <a:xfrm>
                    <a:off x="0" y="0"/>
                    <a:ext cx="2605405" cy="483235"/>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5C544C">
    <w:pPr>
      <w:pStyle w:val="Header"/>
      <w:tabs>
        <w:tab w:val="clear" w:pos="8562"/>
        <w:tab w:val="right" w:pos="8460"/>
        <w:tab w:val="right" w:pos="9342"/>
      </w:tabs>
    </w:pPr>
    <w:r w:rsidRPr="00C45118">
      <w:rPr>
        <w:szCs w:val="16"/>
      </w:rPr>
      <w:t>Công ty Cổ phần chứng khoán Vina</w:t>
    </w:r>
    <w:r>
      <w:rPr>
        <w:szCs w:val="16"/>
      </w:rPr>
      <w:tab/>
    </w:r>
    <w:r>
      <w:rPr>
        <w:rStyle w:val="PageNumber"/>
      </w:rPr>
      <w:fldChar w:fldCharType="begin"/>
    </w:r>
    <w:r>
      <w:rPr>
        <w:rStyle w:val="PageNumber"/>
      </w:rPr>
      <w:instrText xml:space="preserve"> PAGE </w:instrText>
    </w:r>
    <w:r>
      <w:rPr>
        <w:rStyle w:val="PageNumber"/>
      </w:rPr>
      <w:fldChar w:fldCharType="separate"/>
    </w:r>
    <w:r w:rsidR="00DC6E74">
      <w:rPr>
        <w:rStyle w:val="PageNumber"/>
        <w:noProof/>
      </w:rPr>
      <w:t>7</w:t>
    </w:r>
    <w:r>
      <w:rPr>
        <w:rStyle w:val="PageNumber"/>
      </w:rPr>
      <w:fldChar w:fldCharType="end"/>
    </w:r>
  </w:p>
  <w:p w:rsidR="00893CC8" w:rsidRDefault="00893CC8" w:rsidP="00C45118">
    <w:pPr>
      <w:pStyle w:val="Header"/>
      <w:tabs>
        <w:tab w:val="clear" w:pos="8562"/>
        <w:tab w:val="right" w:pos="8640"/>
        <w:tab w:val="left" w:pos="14220"/>
      </w:tabs>
      <w:ind w:right="-5"/>
    </w:pPr>
    <w:r>
      <w:tab/>
    </w:r>
    <w:r>
      <w:tab/>
    </w:r>
    <w:r>
      <w:rPr>
        <w:rStyle w:val="PageNumber"/>
      </w:rPr>
      <w:fldChar w:fldCharType="begin"/>
    </w:r>
    <w:r>
      <w:rPr>
        <w:rStyle w:val="PageNumber"/>
      </w:rPr>
      <w:instrText xml:space="preserve"> PAGE </w:instrText>
    </w:r>
    <w:r>
      <w:rPr>
        <w:rStyle w:val="PageNumber"/>
      </w:rPr>
      <w:fldChar w:fldCharType="separate"/>
    </w:r>
    <w:r w:rsidR="00DC6E74">
      <w:rPr>
        <w:rStyle w:val="PageNumber"/>
        <w:noProof/>
      </w:rPr>
      <w:t>7</w:t>
    </w:r>
    <w:r>
      <w:rPr>
        <w:rStyle w:val="PageNumber"/>
      </w:rPr>
      <w:fldChar w:fldCharType="end"/>
    </w:r>
  </w:p>
  <w:p w:rsidR="00893CC8" w:rsidRDefault="00893CC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8C40CD">
    <w:pPr>
      <w:pStyle w:val="Header"/>
      <w:tabs>
        <w:tab w:val="clear" w:pos="8562"/>
        <w:tab w:val="right" w:pos="8280"/>
        <w:tab w:val="right" w:pos="9360"/>
      </w:tabs>
    </w:pPr>
    <w:r w:rsidRPr="00C45118">
      <w:rPr>
        <w:szCs w:val="16"/>
      </w:rPr>
      <w:t>Công ty Cổ phần chứng khoán Vina</w:t>
    </w:r>
    <w:r>
      <w:rPr>
        <w:szCs w:val="16"/>
      </w:rPr>
      <w:tab/>
    </w:r>
    <w:r>
      <w:rPr>
        <w:rStyle w:val="PageNumber"/>
      </w:rPr>
      <w:fldChar w:fldCharType="begin"/>
    </w:r>
    <w:r>
      <w:rPr>
        <w:rStyle w:val="PageNumber"/>
      </w:rPr>
      <w:instrText xml:space="preserve"> PAGE </w:instrText>
    </w:r>
    <w:r>
      <w:rPr>
        <w:rStyle w:val="PageNumber"/>
      </w:rPr>
      <w:fldChar w:fldCharType="separate"/>
    </w:r>
    <w:r w:rsidR="0099301A">
      <w:rPr>
        <w:rStyle w:val="PageNumber"/>
        <w:noProof/>
      </w:rPr>
      <w:t>13</w:t>
    </w:r>
    <w:r>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8C40CD">
    <w:pPr>
      <w:pStyle w:val="Header"/>
      <w:tabs>
        <w:tab w:val="clear" w:pos="8562"/>
        <w:tab w:val="right" w:pos="8280"/>
        <w:tab w:val="right" w:pos="9342"/>
      </w:tabs>
    </w:pPr>
    <w:r w:rsidRPr="00C45118">
      <w:rPr>
        <w:szCs w:val="16"/>
      </w:rPr>
      <w:t>Công ty Cổ phần chứng khoán Vina</w:t>
    </w:r>
    <w:r>
      <w:rPr>
        <w:szCs w:val="16"/>
      </w:rPr>
      <w:tab/>
    </w:r>
    <w:r>
      <w:rPr>
        <w:rStyle w:val="PageNumber"/>
      </w:rPr>
      <w:fldChar w:fldCharType="begin"/>
    </w:r>
    <w:r>
      <w:rPr>
        <w:rStyle w:val="PageNumber"/>
      </w:rPr>
      <w:instrText xml:space="preserve"> PAGE </w:instrText>
    </w:r>
    <w:r>
      <w:rPr>
        <w:rStyle w:val="PageNumber"/>
      </w:rPr>
      <w:fldChar w:fldCharType="separate"/>
    </w:r>
    <w:r w:rsidR="00DC6E74">
      <w:rPr>
        <w:rStyle w:val="PageNumber"/>
        <w:noProof/>
      </w:rPr>
      <w:t>18</w:t>
    </w:r>
    <w:r>
      <w:rPr>
        <w:rStyle w:val="PageNumber"/>
      </w:rPr>
      <w:fldChar w:fldCharType="end"/>
    </w:r>
  </w:p>
  <w:p w:rsidR="00893CC8" w:rsidRDefault="00893CC8" w:rsidP="00C45118">
    <w:pPr>
      <w:pStyle w:val="Header"/>
      <w:tabs>
        <w:tab w:val="clear" w:pos="8562"/>
        <w:tab w:val="right" w:pos="8640"/>
        <w:tab w:val="left" w:pos="14220"/>
      </w:tabs>
      <w:ind w:right="-5"/>
    </w:pPr>
    <w:r>
      <w:tab/>
    </w:r>
    <w:r>
      <w:tab/>
    </w:r>
    <w:r>
      <w:rPr>
        <w:rStyle w:val="PageNumber"/>
      </w:rPr>
      <w:fldChar w:fldCharType="begin"/>
    </w:r>
    <w:r>
      <w:rPr>
        <w:rStyle w:val="PageNumber"/>
      </w:rPr>
      <w:instrText xml:space="preserve"> PAGE </w:instrText>
    </w:r>
    <w:r>
      <w:rPr>
        <w:rStyle w:val="PageNumber"/>
      </w:rPr>
      <w:fldChar w:fldCharType="separate"/>
    </w:r>
    <w:r w:rsidR="00DC6E74">
      <w:rPr>
        <w:rStyle w:val="PageNumber"/>
        <w:noProof/>
      </w:rPr>
      <w:t>18</w:t>
    </w:r>
    <w:r>
      <w:rPr>
        <w:rStyle w:val="PageNumber"/>
      </w:rPr>
      <w:fldChar w:fldCharType="end"/>
    </w:r>
  </w:p>
  <w:p w:rsidR="00893CC8" w:rsidRDefault="00893CC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E7" w:rsidRDefault="008A62E7">
    <w:pPr>
      <w:pStyle w:val="Header"/>
      <w:jc w:val="right"/>
    </w:pPr>
    <w:fldSimple w:instr=" PAGE   \* MERGEFORMAT ">
      <w:r w:rsidR="00DC6E74">
        <w:rPr>
          <w:noProof/>
        </w:rPr>
        <w:t>12</w:t>
      </w:r>
    </w:fldSimple>
  </w:p>
  <w:p w:rsidR="0099301A" w:rsidRDefault="0031738A" w:rsidP="008C40CD">
    <w:pPr>
      <w:pStyle w:val="Header"/>
      <w:tabs>
        <w:tab w:val="clear" w:pos="8562"/>
        <w:tab w:val="right" w:pos="8280"/>
        <w:tab w:val="right" w:pos="9360"/>
      </w:tabs>
    </w:pPr>
    <w:r w:rsidRPr="00C45118">
      <w:rPr>
        <w:szCs w:val="16"/>
      </w:rPr>
      <w:t>Công ty Cổ phần chứng khoán Vina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8C40CD">
    <w:pPr>
      <w:pStyle w:val="Header"/>
      <w:tabs>
        <w:tab w:val="clear" w:pos="8562"/>
        <w:tab w:val="right" w:pos="8280"/>
        <w:tab w:val="right" w:pos="9342"/>
      </w:tabs>
    </w:pPr>
    <w:r>
      <w:rPr>
        <w:szCs w:val="16"/>
      </w:rPr>
      <w:tab/>
    </w:r>
  </w:p>
  <w:p w:rsidR="00893CC8" w:rsidRDefault="00893CC8" w:rsidP="00C45118">
    <w:pPr>
      <w:pStyle w:val="Header"/>
      <w:tabs>
        <w:tab w:val="clear" w:pos="8562"/>
        <w:tab w:val="right" w:pos="8640"/>
        <w:tab w:val="left" w:pos="14220"/>
      </w:tabs>
      <w:ind w:right="-5"/>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893CC8" w:rsidRDefault="00893C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9130" w:tblpY="1645"/>
      <w:tblOverlap w:val="never"/>
      <w:tblW w:w="2381" w:type="dxa"/>
      <w:tblLayout w:type="fixed"/>
      <w:tblCellMar>
        <w:left w:w="0" w:type="dxa"/>
        <w:right w:w="0" w:type="dxa"/>
      </w:tblCellMar>
      <w:tblLook w:val="01E0"/>
    </w:tblPr>
    <w:tblGrid>
      <w:gridCol w:w="2381"/>
    </w:tblGrid>
    <w:tr w:rsidR="00893CC8">
      <w:trPr>
        <w:trHeight w:hRule="exact" w:val="3969"/>
      </w:trPr>
      <w:tc>
        <w:tcPr>
          <w:tcW w:w="1701" w:type="dxa"/>
          <w:vAlign w:val="bottom"/>
        </w:tcPr>
        <w:p w:rsidR="00893CC8" w:rsidRDefault="00893CC8">
          <w:r>
            <w:t>Trading Name</w:t>
          </w:r>
        </w:p>
        <w:p w:rsidR="00893CC8" w:rsidRDefault="00893CC8">
          <w:r>
            <w:t>Address Line 1</w:t>
          </w:r>
        </w:p>
        <w:p w:rsidR="00893CC8" w:rsidRDefault="00893CC8">
          <w:r>
            <w:t>Address Line 2</w:t>
          </w:r>
        </w:p>
        <w:p w:rsidR="00893CC8" w:rsidRDefault="00893CC8">
          <w:r>
            <w:t>Address Line 3</w:t>
          </w:r>
        </w:p>
        <w:p w:rsidR="00893CC8" w:rsidRDefault="00893CC8">
          <w:r>
            <w:t>Address Line 4</w:t>
          </w:r>
        </w:p>
        <w:p w:rsidR="00893CC8" w:rsidRDefault="00893CC8"/>
        <w:p w:rsidR="00893CC8" w:rsidRDefault="00893CC8">
          <w:r>
            <w:t>T +XX (X)XX XXX XXXX</w:t>
          </w:r>
        </w:p>
        <w:p w:rsidR="00893CC8" w:rsidRDefault="00893CC8">
          <w:r>
            <w:t>F +XX (X)XX XXX XXXX</w:t>
          </w:r>
        </w:p>
        <w:p w:rsidR="00893CC8" w:rsidRDefault="00893CC8">
          <w:r>
            <w:t>www.gtsample.com</w:t>
          </w:r>
        </w:p>
      </w:tc>
    </w:tr>
  </w:tbl>
  <w:tbl>
    <w:tblPr>
      <w:tblpPr w:vertAnchor="page" w:horzAnchor="page" w:tblpX="1589" w:tblpY="766"/>
      <w:tblOverlap w:val="never"/>
      <w:tblW w:w="0" w:type="auto"/>
      <w:tblLayout w:type="fixed"/>
      <w:tblCellMar>
        <w:left w:w="0" w:type="dxa"/>
        <w:right w:w="0" w:type="dxa"/>
      </w:tblCellMar>
      <w:tblLook w:val="01E0"/>
    </w:tblPr>
    <w:tblGrid>
      <w:gridCol w:w="6120"/>
    </w:tblGrid>
    <w:tr w:rsidR="00893CC8">
      <w:tc>
        <w:tcPr>
          <w:tcW w:w="6120" w:type="dxa"/>
        </w:tcPr>
        <w:p w:rsidR="00893CC8" w:rsidRDefault="00DC6E74">
          <w:r>
            <w:rPr>
              <w:noProof/>
              <w:lang w:val="en-US"/>
            </w:rPr>
            <w:drawing>
              <wp:inline distT="0" distB="0" distL="0" distR="0">
                <wp:extent cx="2914650" cy="1133475"/>
                <wp:effectExtent l="19050" t="0" r="0" b="0"/>
                <wp:docPr id="1" name="Picture 1" descr="GTplac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place-max"/>
                        <pic:cNvPicPr>
                          <a:picLocks noChangeAspect="1" noChangeArrowheads="1"/>
                        </pic:cNvPicPr>
                      </pic:nvPicPr>
                      <pic:blipFill>
                        <a:blip r:embed="rId1"/>
                        <a:srcRect/>
                        <a:stretch>
                          <a:fillRect/>
                        </a:stretch>
                      </pic:blipFill>
                      <pic:spPr bwMode="auto">
                        <a:xfrm>
                          <a:off x="0" y="0"/>
                          <a:ext cx="2914650" cy="1133475"/>
                        </a:xfrm>
                        <a:prstGeom prst="rect">
                          <a:avLst/>
                        </a:prstGeom>
                        <a:noFill/>
                        <a:ln w="9525">
                          <a:noFill/>
                          <a:miter lim="800000"/>
                          <a:headEnd/>
                          <a:tailEnd/>
                        </a:ln>
                      </pic:spPr>
                    </pic:pic>
                  </a:graphicData>
                </a:graphic>
              </wp:inline>
            </w:drawing>
          </w:r>
        </w:p>
      </w:tc>
    </w:tr>
  </w:tbl>
  <w:p w:rsidR="00893CC8" w:rsidRDefault="00893CC8">
    <w:pPr>
      <w:pStyle w:val="Header"/>
      <w:spacing w:after="1418"/>
    </w:pPr>
  </w:p>
  <w:p w:rsidR="00893CC8" w:rsidRDefault="00893CC8">
    <w:pPr>
      <w:pStyle w:val="Header"/>
    </w:pPr>
  </w:p>
  <w:p w:rsidR="00893CC8" w:rsidRDefault="00893CC8">
    <w:pPr>
      <w:pStyle w:val="Header"/>
    </w:pPr>
  </w:p>
  <w:p w:rsidR="00893CC8" w:rsidRDefault="00893CC8">
    <w:pPr>
      <w:pStyle w:val="Header"/>
    </w:pPr>
  </w:p>
  <w:tbl>
    <w:tblPr>
      <w:tblpPr w:vertAnchor="page" w:horzAnchor="page" w:tblpX="341" w:tblpY="11398"/>
      <w:tblOverlap w:val="never"/>
      <w:tblW w:w="0" w:type="auto"/>
      <w:tblLayout w:type="fixed"/>
      <w:tblCellMar>
        <w:left w:w="0" w:type="dxa"/>
        <w:right w:w="0" w:type="dxa"/>
      </w:tblCellMar>
      <w:tblLook w:val="01E0"/>
    </w:tblPr>
    <w:tblGrid>
      <w:gridCol w:w="1620"/>
    </w:tblGrid>
    <w:tr w:rsidR="00893CC8">
      <w:trPr>
        <w:trHeight w:hRule="exact" w:val="5103"/>
      </w:trPr>
      <w:tc>
        <w:tcPr>
          <w:tcW w:w="1620" w:type="dxa"/>
          <w:vAlign w:val="bottom"/>
        </w:tcPr>
        <w:p w:rsidR="00893CC8" w:rsidRDefault="00893CC8">
          <w:r>
            <w:t>Partners</w:t>
          </w:r>
        </w:p>
        <w:p w:rsidR="00893CC8" w:rsidRDefault="00893CC8">
          <w:r>
            <w:t>Name Surname</w:t>
          </w:r>
        </w:p>
        <w:p w:rsidR="00893CC8" w:rsidRDefault="00893CC8">
          <w:r>
            <w:t>Name Surname</w:t>
          </w:r>
        </w:p>
      </w:tc>
    </w:tr>
  </w:tbl>
  <w:p w:rsidR="00893CC8" w:rsidRDefault="00893CC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rsidP="008C40CD">
    <w:pPr>
      <w:pStyle w:val="Header"/>
      <w:tabs>
        <w:tab w:val="clear" w:pos="8562"/>
        <w:tab w:val="right" w:pos="8280"/>
        <w:tab w:val="right" w:pos="9360"/>
      </w:tabs>
    </w:pPr>
    <w:r>
      <w:rPr>
        <w:szCs w:val="16"/>
      </w:rPr>
      <w:tab/>
    </w:r>
    <w:r>
      <w:rPr>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Pr="00E35E66" w:rsidRDefault="00893CC8" w:rsidP="00C45118">
    <w:pPr>
      <w:tabs>
        <w:tab w:val="left" w:pos="8460"/>
      </w:tabs>
      <w:rPr>
        <w:rFonts w:ascii="Arial" w:hAnsi="Arial"/>
        <w:b/>
        <w:sz w:val="16"/>
        <w:szCs w:val="16"/>
      </w:rPr>
    </w:pPr>
    <w:r>
      <w:rPr>
        <w:rFonts w:ascii="Arial" w:hAnsi="Arial"/>
        <w:b/>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B2" w:rsidRDefault="00893CC8" w:rsidP="004410BD">
    <w:pPr>
      <w:tabs>
        <w:tab w:val="left" w:pos="8460"/>
      </w:tabs>
      <w:rPr>
        <w:rFonts w:ascii="Arial" w:hAnsi="Arial"/>
        <w:b/>
        <w:sz w:val="16"/>
        <w:szCs w:val="16"/>
      </w:rPr>
    </w:pPr>
    <w:r>
      <w:rPr>
        <w:rFonts w:ascii="Arial" w:hAnsi="Arial"/>
        <w:b/>
        <w:sz w:val="16"/>
        <w:szCs w:val="16"/>
      </w:rPr>
      <w:t>Công ty Cổ phần chứng khoán Vina</w:t>
    </w:r>
  </w:p>
  <w:p w:rsidR="00893CC8" w:rsidRPr="00E35E66" w:rsidRDefault="001973B2" w:rsidP="004410BD">
    <w:pPr>
      <w:tabs>
        <w:tab w:val="left" w:pos="8460"/>
      </w:tabs>
      <w:rPr>
        <w:rFonts w:ascii="Arial" w:hAnsi="Arial"/>
        <w:b/>
        <w:sz w:val="16"/>
        <w:szCs w:val="16"/>
      </w:rPr>
    </w:pPr>
    <w:r>
      <w:rPr>
        <w:rFonts w:ascii="Arial" w:hAnsi="Arial"/>
        <w:b/>
        <w:sz w:val="16"/>
        <w:szCs w:val="16"/>
      </w:rPr>
      <w:t>Cho giai đoạn sáu tháng kết thúc ngày 30 tháng 6 năm 2015</w:t>
    </w:r>
    <w:r w:rsidR="00893CC8">
      <w:rPr>
        <w:rFonts w:ascii="Arial" w:hAnsi="Arial"/>
        <w:b/>
        <w:sz w:val="16"/>
        <w:szCs w:val="16"/>
      </w:rPr>
      <w:tab/>
      <w:t xml:space="preserve"> </w:t>
    </w:r>
    <w:r w:rsidR="00893CC8">
      <w:rPr>
        <w:rStyle w:val="PageNumber"/>
        <w:rFonts w:ascii="Arial" w:hAnsi="Arial"/>
        <w:b/>
        <w:color w:val="747678"/>
        <w:sz w:val="16"/>
      </w:rPr>
      <w:fldChar w:fldCharType="begin"/>
    </w:r>
    <w:r w:rsidR="00893CC8">
      <w:rPr>
        <w:rStyle w:val="PageNumber"/>
        <w:rFonts w:ascii="Arial" w:hAnsi="Arial"/>
        <w:b/>
        <w:color w:val="747678"/>
        <w:sz w:val="16"/>
      </w:rPr>
      <w:instrText xml:space="preserve"> PAGE </w:instrText>
    </w:r>
    <w:r w:rsidR="00893CC8">
      <w:rPr>
        <w:rStyle w:val="PageNumber"/>
        <w:rFonts w:ascii="Arial" w:hAnsi="Arial"/>
        <w:b/>
        <w:color w:val="747678"/>
        <w:sz w:val="16"/>
      </w:rPr>
      <w:fldChar w:fldCharType="separate"/>
    </w:r>
    <w:r w:rsidR="00DC6E74">
      <w:rPr>
        <w:rStyle w:val="PageNumber"/>
        <w:rFonts w:ascii="Arial" w:hAnsi="Arial"/>
        <w:b/>
        <w:noProof/>
        <w:color w:val="747678"/>
        <w:sz w:val="16"/>
      </w:rPr>
      <w:t>2</w:t>
    </w:r>
    <w:r w:rsidR="00893CC8">
      <w:rPr>
        <w:rStyle w:val="PageNumber"/>
        <w:rFonts w:ascii="Arial" w:hAnsi="Arial"/>
        <w:b/>
        <w:color w:val="747678"/>
        <w:sz w:val="16"/>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8" w:rsidRDefault="00893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E6865BE"/>
    <w:multiLevelType w:val="hybridMultilevel"/>
    <w:tmpl w:val="F78C79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BC75D8"/>
    <w:multiLevelType w:val="hybridMultilevel"/>
    <w:tmpl w:val="7172A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4A1544"/>
    <w:multiLevelType w:val="hybridMultilevel"/>
    <w:tmpl w:val="C36EE39C"/>
    <w:lvl w:ilvl="0">
      <w:start w:val="1"/>
      <w:numFmt w:val="bullet"/>
      <w:pStyle w:val="Bullet1"/>
      <w:lvlText w:val=""/>
      <w:lvlJc w:val="left"/>
      <w:pPr>
        <w:tabs>
          <w:tab w:val="num" w:pos="425"/>
        </w:tabs>
        <w:ind w:left="425" w:hanging="425"/>
      </w:pPr>
      <w:rPr>
        <w:rFonts w:ascii="Symbol" w:hAnsi="Symbol" w:cs="Symbol" w:hint="default"/>
        <w:color w:val="auto"/>
        <w:sz w:val="22"/>
        <w:szCs w:val="22"/>
      </w:rPr>
    </w:lvl>
    <w:lvl w:ilvl="1">
      <w:start w:val="1"/>
      <w:numFmt w:val="bullet"/>
      <w:lvlText w:val="o"/>
      <w:lvlJc w:val="left"/>
      <w:pPr>
        <w:tabs>
          <w:tab w:val="num" w:pos="2404"/>
        </w:tabs>
        <w:ind w:left="2404" w:hanging="360"/>
      </w:pPr>
      <w:rPr>
        <w:rFonts w:ascii="Courier New" w:hAnsi="Courier New" w:cs="Courier New" w:hint="default"/>
      </w:rPr>
    </w:lvl>
    <w:lvl w:ilvl="2">
      <w:start w:val="1"/>
      <w:numFmt w:val="bullet"/>
      <w:lvlText w:val=""/>
      <w:lvlJc w:val="left"/>
      <w:pPr>
        <w:tabs>
          <w:tab w:val="num" w:pos="3124"/>
        </w:tabs>
        <w:ind w:left="3124" w:hanging="360"/>
      </w:pPr>
      <w:rPr>
        <w:rFonts w:ascii="Wingdings" w:hAnsi="Wingdings" w:cs="Wingdings" w:hint="default"/>
      </w:rPr>
    </w:lvl>
    <w:lvl w:ilvl="3">
      <w:start w:val="1"/>
      <w:numFmt w:val="bullet"/>
      <w:lvlText w:val=""/>
      <w:lvlJc w:val="left"/>
      <w:pPr>
        <w:tabs>
          <w:tab w:val="num" w:pos="3844"/>
        </w:tabs>
        <w:ind w:left="3844" w:hanging="360"/>
      </w:pPr>
      <w:rPr>
        <w:rFonts w:ascii="Symbol" w:hAnsi="Symbol" w:cs="Symbol" w:hint="default"/>
      </w:rPr>
    </w:lvl>
    <w:lvl w:ilvl="4">
      <w:start w:val="1"/>
      <w:numFmt w:val="bullet"/>
      <w:lvlText w:val="o"/>
      <w:lvlJc w:val="left"/>
      <w:pPr>
        <w:tabs>
          <w:tab w:val="num" w:pos="4564"/>
        </w:tabs>
        <w:ind w:left="4564" w:hanging="360"/>
      </w:pPr>
      <w:rPr>
        <w:rFonts w:ascii="Courier New" w:hAnsi="Courier New" w:cs="Courier New" w:hint="default"/>
      </w:rPr>
    </w:lvl>
    <w:lvl w:ilvl="5">
      <w:start w:val="1"/>
      <w:numFmt w:val="bullet"/>
      <w:lvlText w:val=""/>
      <w:lvlJc w:val="left"/>
      <w:pPr>
        <w:tabs>
          <w:tab w:val="num" w:pos="5284"/>
        </w:tabs>
        <w:ind w:left="5284" w:hanging="360"/>
      </w:pPr>
      <w:rPr>
        <w:rFonts w:ascii="Wingdings" w:hAnsi="Wingdings" w:cs="Wingdings" w:hint="default"/>
      </w:rPr>
    </w:lvl>
    <w:lvl w:ilvl="6">
      <w:start w:val="1"/>
      <w:numFmt w:val="bullet"/>
      <w:lvlText w:val=""/>
      <w:lvlJc w:val="left"/>
      <w:pPr>
        <w:tabs>
          <w:tab w:val="num" w:pos="6004"/>
        </w:tabs>
        <w:ind w:left="6004" w:hanging="360"/>
      </w:pPr>
      <w:rPr>
        <w:rFonts w:ascii="Symbol" w:hAnsi="Symbol" w:cs="Symbol" w:hint="default"/>
      </w:rPr>
    </w:lvl>
    <w:lvl w:ilvl="7">
      <w:start w:val="1"/>
      <w:numFmt w:val="bullet"/>
      <w:lvlText w:val="o"/>
      <w:lvlJc w:val="left"/>
      <w:pPr>
        <w:tabs>
          <w:tab w:val="num" w:pos="6724"/>
        </w:tabs>
        <w:ind w:left="6724" w:hanging="360"/>
      </w:pPr>
      <w:rPr>
        <w:rFonts w:ascii="Courier New" w:hAnsi="Courier New" w:cs="Courier New" w:hint="default"/>
      </w:rPr>
    </w:lvl>
    <w:lvl w:ilvl="8">
      <w:start w:val="1"/>
      <w:numFmt w:val="bullet"/>
      <w:lvlText w:val=""/>
      <w:lvlJc w:val="left"/>
      <w:pPr>
        <w:tabs>
          <w:tab w:val="num" w:pos="7444"/>
        </w:tabs>
        <w:ind w:left="7444" w:hanging="360"/>
      </w:pPr>
      <w:rPr>
        <w:rFonts w:ascii="Wingdings" w:hAnsi="Wingdings" w:cs="Wingdings" w:hint="default"/>
      </w:rPr>
    </w:lvl>
  </w:abstractNum>
  <w:abstractNum w:abstractNumId="5">
    <w:nsid w:val="1B944311"/>
    <w:multiLevelType w:val="hybridMultilevel"/>
    <w:tmpl w:val="4286A02C"/>
    <w:lvl w:ilvl="0" w:tplc="E7D46240">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F079A"/>
    <w:multiLevelType w:val="hybridMultilevel"/>
    <w:tmpl w:val="B6FA398C"/>
    <w:lvl w:ilvl="0" w:tplc="1C44C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A0197"/>
    <w:multiLevelType w:val="hybridMultilevel"/>
    <w:tmpl w:val="5E90108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E7A52"/>
    <w:multiLevelType w:val="multilevel"/>
    <w:tmpl w:val="0518E472"/>
    <w:lvl w:ilvl="0">
      <w:start w:val="1"/>
      <w:numFmt w:val="decimal"/>
      <w:pStyle w:val="Numberheading1"/>
      <w:lvlText w:val="%1"/>
      <w:lvlJc w:val="left"/>
      <w:pPr>
        <w:tabs>
          <w:tab w:val="num" w:pos="850"/>
        </w:tabs>
        <w:ind w:left="0" w:firstLine="0"/>
      </w:pPr>
    </w:lvl>
    <w:lvl w:ilvl="1">
      <w:start w:val="1"/>
      <w:numFmt w:val="decimal"/>
      <w:pStyle w:val="Numberheading2"/>
      <w:lvlText w:val="%1.%2"/>
      <w:lvlJc w:val="left"/>
      <w:pPr>
        <w:tabs>
          <w:tab w:val="num" w:pos="850"/>
        </w:tabs>
        <w:ind w:left="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920F2E"/>
    <w:multiLevelType w:val="hybridMultilevel"/>
    <w:tmpl w:val="CEB80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792"/>
        </w:tabs>
        <w:ind w:left="79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35565F0C"/>
    <w:multiLevelType w:val="hybridMultilevel"/>
    <w:tmpl w:val="5A6C46A0"/>
    <w:lvl w:ilvl="0" w:tplc="3D1E2D50">
      <w:start w:val="1"/>
      <w:numFmt w:val="bullet"/>
      <w:lvlText w:val=""/>
      <w:lvlJc w:val="left"/>
      <w:pPr>
        <w:tabs>
          <w:tab w:val="num" w:pos="402"/>
        </w:tabs>
        <w:ind w:left="402" w:hanging="360"/>
      </w:pPr>
      <w:rPr>
        <w:rFonts w:ascii="Symbol" w:hAnsi="Symbol" w:hint="default"/>
        <w:color w:val="auto"/>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87A6AE0"/>
    <w:multiLevelType w:val="multilevel"/>
    <w:tmpl w:val="060C734A"/>
    <w:lvl w:ilvl="0">
      <w:start w:val="1"/>
      <w:numFmt w:val="decimal"/>
      <w:pStyle w:val="NumberedHeading1"/>
      <w:lvlText w:val="%1"/>
      <w:lvlJc w:val="left"/>
      <w:pPr>
        <w:tabs>
          <w:tab w:val="num" w:pos="1571"/>
        </w:tabs>
        <w:ind w:left="1571" w:hanging="851"/>
      </w:pPr>
      <w:rPr>
        <w:rFonts w:hint="default"/>
        <w:color w:val="auto"/>
      </w:rPr>
    </w:lvl>
    <w:lvl w:ilvl="1">
      <w:start w:val="1"/>
      <w:numFmt w:val="decimal"/>
      <w:pStyle w:val="NumberedHeading2"/>
      <w:lvlText w:val="2.%2"/>
      <w:lvlJc w:val="left"/>
      <w:pPr>
        <w:tabs>
          <w:tab w:val="num" w:pos="1024"/>
        </w:tabs>
        <w:ind w:left="1024" w:hanging="851"/>
      </w:pPr>
      <w:rPr>
        <w:rFonts w:hint="default"/>
      </w:rPr>
    </w:lvl>
    <w:lvl w:ilvl="2">
      <w:start w:val="1"/>
      <w:numFmt w:val="lowerRoman"/>
      <w:lvlText w:val="%3)"/>
      <w:lvlJc w:val="left"/>
      <w:pPr>
        <w:tabs>
          <w:tab w:val="num" w:pos="1253"/>
        </w:tabs>
        <w:ind w:left="1253" w:hanging="360"/>
      </w:pPr>
      <w:rPr>
        <w:rFonts w:hint="default"/>
      </w:rPr>
    </w:lvl>
    <w:lvl w:ilvl="3">
      <w:start w:val="1"/>
      <w:numFmt w:val="decimal"/>
      <w:lvlText w:val="(%4)"/>
      <w:lvlJc w:val="left"/>
      <w:pPr>
        <w:tabs>
          <w:tab w:val="num" w:pos="1613"/>
        </w:tabs>
        <w:ind w:left="1613" w:hanging="360"/>
      </w:pPr>
      <w:rPr>
        <w:rFonts w:hint="default"/>
        <w:b/>
      </w:rPr>
    </w:lvl>
    <w:lvl w:ilvl="4">
      <w:start w:val="1"/>
      <w:numFmt w:val="lowerLetter"/>
      <w:lvlText w:val="(%5)"/>
      <w:lvlJc w:val="left"/>
      <w:pPr>
        <w:tabs>
          <w:tab w:val="num" w:pos="1973"/>
        </w:tabs>
        <w:ind w:left="1973" w:hanging="360"/>
      </w:pPr>
      <w:rPr>
        <w:rFonts w:hint="default"/>
      </w:rPr>
    </w:lvl>
    <w:lvl w:ilvl="5">
      <w:start w:val="1"/>
      <w:numFmt w:val="lowerRoman"/>
      <w:lvlText w:val="(%6)"/>
      <w:lvlJc w:val="left"/>
      <w:pPr>
        <w:tabs>
          <w:tab w:val="num" w:pos="2333"/>
        </w:tabs>
        <w:ind w:left="2333" w:hanging="360"/>
      </w:pPr>
      <w:rPr>
        <w:rFonts w:hint="default"/>
      </w:rPr>
    </w:lvl>
    <w:lvl w:ilvl="6">
      <w:start w:val="1"/>
      <w:numFmt w:val="decimal"/>
      <w:lvlText w:val="%7."/>
      <w:lvlJc w:val="left"/>
      <w:pPr>
        <w:tabs>
          <w:tab w:val="num" w:pos="2693"/>
        </w:tabs>
        <w:ind w:left="2693" w:hanging="360"/>
      </w:pPr>
      <w:rPr>
        <w:rFonts w:hint="default"/>
      </w:rPr>
    </w:lvl>
    <w:lvl w:ilvl="7">
      <w:start w:val="1"/>
      <w:numFmt w:val="lowerLetter"/>
      <w:lvlText w:val="%8."/>
      <w:lvlJc w:val="left"/>
      <w:pPr>
        <w:tabs>
          <w:tab w:val="num" w:pos="3053"/>
        </w:tabs>
        <w:ind w:left="3053" w:hanging="360"/>
      </w:pPr>
      <w:rPr>
        <w:rFonts w:hint="default"/>
      </w:rPr>
    </w:lvl>
    <w:lvl w:ilvl="8">
      <w:start w:val="1"/>
      <w:numFmt w:val="lowerRoman"/>
      <w:lvlText w:val="%9."/>
      <w:lvlJc w:val="left"/>
      <w:pPr>
        <w:tabs>
          <w:tab w:val="num" w:pos="3413"/>
        </w:tabs>
        <w:ind w:left="3413" w:hanging="360"/>
      </w:pPr>
      <w:rPr>
        <w:rFonts w:hint="default"/>
      </w:rPr>
    </w:lvl>
  </w:abstractNum>
  <w:abstractNum w:abstractNumId="13">
    <w:nsid w:val="3D510A4A"/>
    <w:multiLevelType w:val="hybridMultilevel"/>
    <w:tmpl w:val="E50463AA"/>
    <w:lvl w:ilvl="0" w:tplc="31D874B4">
      <w:start w:val="1"/>
      <w:numFmt w:val="bullet"/>
      <w:lvlText w:val="o"/>
      <w:lvlJc w:val="left"/>
      <w:pPr>
        <w:tabs>
          <w:tab w:val="num" w:pos="1429"/>
        </w:tabs>
        <w:ind w:left="1429" w:hanging="360"/>
      </w:pPr>
      <w:rPr>
        <w:rFonts w:ascii="Courier New" w:hAnsi="Courier New" w:hint="default"/>
        <w:color w:val="808080"/>
        <w:sz w:val="22"/>
      </w:rPr>
    </w:lvl>
    <w:lvl w:ilvl="1" w:tplc="9DA652A4">
      <w:start w:val="3"/>
      <w:numFmt w:val="bullet"/>
      <w:lvlText w:val="-"/>
      <w:lvlJc w:val="left"/>
      <w:pPr>
        <w:tabs>
          <w:tab w:val="num" w:pos="2149"/>
        </w:tabs>
        <w:ind w:left="2149" w:hanging="360"/>
      </w:pPr>
      <w:rPr>
        <w:rFonts w:ascii="Palatino Linotype" w:eastAsia="Times New Roman" w:hAnsi="Palatino Linotype"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5661312"/>
    <w:multiLevelType w:val="hybridMultilevel"/>
    <w:tmpl w:val="8AEADE9C"/>
    <w:lvl w:ilvl="0" w:tplc="5CC0A138">
      <w:start w:val="3"/>
      <w:numFmt w:val="decimal"/>
      <w:lvlText w:val="%1."/>
      <w:lvlJc w:val="left"/>
      <w:pPr>
        <w:tabs>
          <w:tab w:val="num" w:pos="402"/>
        </w:tabs>
        <w:ind w:left="402" w:hanging="360"/>
      </w:pPr>
      <w:rPr>
        <w:rFonts w:ascii=".VnBlack" w:eastAsia=".VnTime" w:hAnsi=".VnBlack" w:cs=".VnArial" w:hint="default"/>
        <w:color w:val="4B217E"/>
        <w:sz w:val="19"/>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15">
    <w:nsid w:val="4C1928DE"/>
    <w:multiLevelType w:val="hybridMultilevel"/>
    <w:tmpl w:val="D136BED4"/>
    <w:lvl w:ilvl="0" w:tplc="1C44CF64">
      <w:start w:val="1"/>
      <w:numFmt w:val="bullet"/>
      <w:lvlText w:val=""/>
      <w:lvlJc w:val="left"/>
      <w:pPr>
        <w:tabs>
          <w:tab w:val="num" w:pos="402"/>
        </w:tabs>
        <w:ind w:left="402" w:hanging="360"/>
      </w:pPr>
      <w:rPr>
        <w:rFonts w:ascii="Symbol" w:hAnsi="Symbol" w:hint="default"/>
        <w:color w:val="auto"/>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F14024F"/>
    <w:multiLevelType w:val="hybridMultilevel"/>
    <w:tmpl w:val="9BAEE33A"/>
    <w:lvl w:ilvl="0" w:tplc="E7D46240">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1696ADD"/>
    <w:multiLevelType w:val="hybridMultilevel"/>
    <w:tmpl w:val="E3A4ACC2"/>
    <w:lvl w:ilvl="0" w:tplc="E7D46240">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65F5319"/>
    <w:multiLevelType w:val="hybridMultilevel"/>
    <w:tmpl w:val="3BA6A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1C0707"/>
    <w:multiLevelType w:val="hybridMultilevel"/>
    <w:tmpl w:val="49FE1B24"/>
    <w:lvl w:ilvl="0" w:tplc="04090001">
      <w:start w:val="1"/>
      <w:numFmt w:val="bullet"/>
      <w:lvlText w:val=""/>
      <w:lvlJc w:val="left"/>
      <w:pPr>
        <w:tabs>
          <w:tab w:val="num" w:pos="1429"/>
        </w:tabs>
        <w:ind w:left="1429" w:hanging="360"/>
      </w:pPr>
      <w:rPr>
        <w:rFonts w:ascii="Symbol" w:hAnsi="Symbol" w:hint="default"/>
        <w:color w:val="808080"/>
        <w:sz w:val="16"/>
      </w:rPr>
    </w:lvl>
    <w:lvl w:ilvl="1" w:tplc="9DA652A4">
      <w:start w:val="3"/>
      <w:numFmt w:val="bullet"/>
      <w:lvlText w:val="-"/>
      <w:lvlJc w:val="left"/>
      <w:pPr>
        <w:tabs>
          <w:tab w:val="num" w:pos="2149"/>
        </w:tabs>
        <w:ind w:left="2149" w:hanging="360"/>
      </w:pPr>
      <w:rPr>
        <w:rFonts w:ascii="Palatino Linotype" w:eastAsia="Times New Roman" w:hAnsi="Palatino Linotype"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CFA2A9F"/>
    <w:multiLevelType w:val="hybridMultilevel"/>
    <w:tmpl w:val="C37C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4366EB"/>
    <w:multiLevelType w:val="hybridMultilevel"/>
    <w:tmpl w:val="330CDCB2"/>
    <w:lvl w:ilvl="0" w:tplc="E7D46240">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6FD1133"/>
    <w:multiLevelType w:val="hybridMultilevel"/>
    <w:tmpl w:val="2C288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D875C4"/>
    <w:multiLevelType w:val="hybridMultilevel"/>
    <w:tmpl w:val="446E9AAA"/>
    <w:lvl w:ilvl="0" w:tplc="E7D46240">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4"/>
  </w:num>
  <w:num w:numId="6">
    <w:abstractNumId w:val="3"/>
  </w:num>
  <w:num w:numId="7">
    <w:abstractNumId w:val="4"/>
  </w:num>
  <w:num w:numId="8">
    <w:abstractNumId w:val="7"/>
  </w:num>
  <w:num w:numId="9">
    <w:abstractNumId w:val="2"/>
  </w:num>
  <w:num w:numId="10">
    <w:abstractNumId w:val="1"/>
  </w:num>
  <w:num w:numId="11">
    <w:abstractNumId w:val="6"/>
  </w:num>
  <w:num w:numId="12">
    <w:abstractNumId w:val="14"/>
  </w:num>
  <w:num w:numId="13">
    <w:abstractNumId w:val="19"/>
  </w:num>
  <w:num w:numId="14">
    <w:abstractNumId w:val="18"/>
  </w:num>
  <w:num w:numId="15">
    <w:abstractNumId w:val="15"/>
  </w:num>
  <w:num w:numId="16">
    <w:abstractNumId w:val="13"/>
  </w:num>
  <w:num w:numId="17">
    <w:abstractNumId w:val="11"/>
  </w:num>
  <w:num w:numId="18">
    <w:abstractNumId w:val="5"/>
  </w:num>
  <w:num w:numId="19">
    <w:abstractNumId w:val="17"/>
  </w:num>
  <w:num w:numId="20">
    <w:abstractNumId w:val="23"/>
  </w:num>
  <w:num w:numId="21">
    <w:abstractNumId w:val="21"/>
  </w:num>
  <w:num w:numId="22">
    <w:abstractNumId w:val="16"/>
  </w:num>
  <w:num w:numId="23">
    <w:abstractNumId w:val="12"/>
  </w:num>
  <w:num w:numId="24">
    <w:abstractNumId w:val="22"/>
  </w:num>
  <w:num w:numId="25">
    <w:abstractNumId w:val="9"/>
  </w:num>
  <w:num w:numId="26">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trackRevision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dv_confidentiality" w:val="Confidentiality statement"/>
    <w:docVar w:name="dv_designation" w:val="Chartered Accountants"/>
    <w:docVar w:name="dv_logo_file" w:val="C:\Documents and Settings\Melanie Francis\My Documents\Work\Grant Thornton\Supporting Docs\Images\GTlogo-RGB­135.jpg"/>
    <w:docVar w:name="dv_page_header" w:val="Header"/>
    <w:docVar w:name="dv_partners" w:val="Name Surname&#10;Name Surname"/>
    <w:docVar w:name="dv_select_office" w:val="FALSE"/>
    <w:docVar w:name="dv_senders_designation" w:val="For Grant Thornton International"/>
    <w:docVar w:name="dv_statement" w:val="X XX member firm of Grant Thornton International Ltd"/>
    <w:docVar w:name="dv_trad_addr" w:val="Address Line 1&#10;Address Line 2&#10;Address Line 3&#10;Address Line 4"/>
    <w:docVar w:name="dv_trad_fax" w:val="+XX (X)XX XXX XXXX"/>
    <w:docVar w:name="dv_trad_name" w:val="Trading Name"/>
    <w:docVar w:name="dv_trad_tel" w:val="+XX (X)XX XXX XXXX"/>
    <w:docVar w:name="dv_trad_web" w:val="www.gtsample.com"/>
  </w:docVars>
  <w:rsids>
    <w:rsidRoot w:val="002600CC"/>
    <w:rsid w:val="0000069A"/>
    <w:rsid w:val="000006E9"/>
    <w:rsid w:val="00000815"/>
    <w:rsid w:val="00000FE8"/>
    <w:rsid w:val="0000114C"/>
    <w:rsid w:val="00001407"/>
    <w:rsid w:val="0000156C"/>
    <w:rsid w:val="00001803"/>
    <w:rsid w:val="00001947"/>
    <w:rsid w:val="0000261D"/>
    <w:rsid w:val="00002B94"/>
    <w:rsid w:val="00002D74"/>
    <w:rsid w:val="0000394D"/>
    <w:rsid w:val="00003E64"/>
    <w:rsid w:val="000048FC"/>
    <w:rsid w:val="0000499F"/>
    <w:rsid w:val="000053EF"/>
    <w:rsid w:val="000056C7"/>
    <w:rsid w:val="000057B6"/>
    <w:rsid w:val="00005C20"/>
    <w:rsid w:val="00006206"/>
    <w:rsid w:val="0000626A"/>
    <w:rsid w:val="000063F5"/>
    <w:rsid w:val="00006B85"/>
    <w:rsid w:val="00006C8C"/>
    <w:rsid w:val="00007241"/>
    <w:rsid w:val="000072A3"/>
    <w:rsid w:val="00007471"/>
    <w:rsid w:val="0000768D"/>
    <w:rsid w:val="00007776"/>
    <w:rsid w:val="00007932"/>
    <w:rsid w:val="00010D09"/>
    <w:rsid w:val="00010E99"/>
    <w:rsid w:val="0001121B"/>
    <w:rsid w:val="00011241"/>
    <w:rsid w:val="00011A7E"/>
    <w:rsid w:val="00011A8C"/>
    <w:rsid w:val="00012B97"/>
    <w:rsid w:val="00013052"/>
    <w:rsid w:val="000131E7"/>
    <w:rsid w:val="00013233"/>
    <w:rsid w:val="00014509"/>
    <w:rsid w:val="000148EE"/>
    <w:rsid w:val="00014ECD"/>
    <w:rsid w:val="000153FD"/>
    <w:rsid w:val="0001665A"/>
    <w:rsid w:val="00016B7B"/>
    <w:rsid w:val="00016F19"/>
    <w:rsid w:val="00017400"/>
    <w:rsid w:val="00017A63"/>
    <w:rsid w:val="00017ABD"/>
    <w:rsid w:val="00017FB9"/>
    <w:rsid w:val="0002074E"/>
    <w:rsid w:val="00020CF8"/>
    <w:rsid w:val="00021026"/>
    <w:rsid w:val="00021569"/>
    <w:rsid w:val="0002167E"/>
    <w:rsid w:val="000216B4"/>
    <w:rsid w:val="00022124"/>
    <w:rsid w:val="0002223D"/>
    <w:rsid w:val="00022338"/>
    <w:rsid w:val="0002261A"/>
    <w:rsid w:val="00022C44"/>
    <w:rsid w:val="000230B6"/>
    <w:rsid w:val="0002310B"/>
    <w:rsid w:val="0002315D"/>
    <w:rsid w:val="000239B3"/>
    <w:rsid w:val="00023BEE"/>
    <w:rsid w:val="00023CEF"/>
    <w:rsid w:val="000246B9"/>
    <w:rsid w:val="000247D2"/>
    <w:rsid w:val="00024815"/>
    <w:rsid w:val="00024FB2"/>
    <w:rsid w:val="00024FE7"/>
    <w:rsid w:val="00025664"/>
    <w:rsid w:val="000261CF"/>
    <w:rsid w:val="00026471"/>
    <w:rsid w:val="00026A85"/>
    <w:rsid w:val="00026AF8"/>
    <w:rsid w:val="00026C91"/>
    <w:rsid w:val="00026E5B"/>
    <w:rsid w:val="00030084"/>
    <w:rsid w:val="00030600"/>
    <w:rsid w:val="00030879"/>
    <w:rsid w:val="00030AC1"/>
    <w:rsid w:val="00030D9D"/>
    <w:rsid w:val="000310CC"/>
    <w:rsid w:val="00031B4B"/>
    <w:rsid w:val="00032651"/>
    <w:rsid w:val="00032CAF"/>
    <w:rsid w:val="0003324F"/>
    <w:rsid w:val="00033694"/>
    <w:rsid w:val="000340BB"/>
    <w:rsid w:val="000349FD"/>
    <w:rsid w:val="00034B27"/>
    <w:rsid w:val="00035341"/>
    <w:rsid w:val="000353AF"/>
    <w:rsid w:val="000356F6"/>
    <w:rsid w:val="0003577B"/>
    <w:rsid w:val="000359A7"/>
    <w:rsid w:val="00035A0C"/>
    <w:rsid w:val="00035FA8"/>
    <w:rsid w:val="000360DA"/>
    <w:rsid w:val="00036150"/>
    <w:rsid w:val="000364BA"/>
    <w:rsid w:val="000365ED"/>
    <w:rsid w:val="00036964"/>
    <w:rsid w:val="00036CEE"/>
    <w:rsid w:val="0003719D"/>
    <w:rsid w:val="00037323"/>
    <w:rsid w:val="00037791"/>
    <w:rsid w:val="00037883"/>
    <w:rsid w:val="0003791B"/>
    <w:rsid w:val="0003795E"/>
    <w:rsid w:val="00037C8A"/>
    <w:rsid w:val="00037EBB"/>
    <w:rsid w:val="00037FD0"/>
    <w:rsid w:val="0004007D"/>
    <w:rsid w:val="00040111"/>
    <w:rsid w:val="0004063D"/>
    <w:rsid w:val="000407DE"/>
    <w:rsid w:val="00040A84"/>
    <w:rsid w:val="00040CAD"/>
    <w:rsid w:val="00040D48"/>
    <w:rsid w:val="00040DE4"/>
    <w:rsid w:val="00040EA2"/>
    <w:rsid w:val="0004109F"/>
    <w:rsid w:val="00041579"/>
    <w:rsid w:val="000415F9"/>
    <w:rsid w:val="0004177D"/>
    <w:rsid w:val="0004186B"/>
    <w:rsid w:val="00043166"/>
    <w:rsid w:val="00043304"/>
    <w:rsid w:val="00043364"/>
    <w:rsid w:val="000436E3"/>
    <w:rsid w:val="00043EFC"/>
    <w:rsid w:val="00044759"/>
    <w:rsid w:val="00044C1D"/>
    <w:rsid w:val="0004508F"/>
    <w:rsid w:val="000451CE"/>
    <w:rsid w:val="00045662"/>
    <w:rsid w:val="00045C24"/>
    <w:rsid w:val="00045D73"/>
    <w:rsid w:val="00045EEE"/>
    <w:rsid w:val="000465D0"/>
    <w:rsid w:val="00047944"/>
    <w:rsid w:val="00047B90"/>
    <w:rsid w:val="00050021"/>
    <w:rsid w:val="00050403"/>
    <w:rsid w:val="000505C4"/>
    <w:rsid w:val="00050A6B"/>
    <w:rsid w:val="000519BA"/>
    <w:rsid w:val="00051C72"/>
    <w:rsid w:val="00051D9D"/>
    <w:rsid w:val="00051E1E"/>
    <w:rsid w:val="0005230D"/>
    <w:rsid w:val="0005254C"/>
    <w:rsid w:val="00052AFA"/>
    <w:rsid w:val="00052DCA"/>
    <w:rsid w:val="00053250"/>
    <w:rsid w:val="0005374E"/>
    <w:rsid w:val="0005393B"/>
    <w:rsid w:val="00054AAB"/>
    <w:rsid w:val="00055138"/>
    <w:rsid w:val="000555C6"/>
    <w:rsid w:val="00055B70"/>
    <w:rsid w:val="000560F7"/>
    <w:rsid w:val="000564C0"/>
    <w:rsid w:val="00056A7C"/>
    <w:rsid w:val="00057020"/>
    <w:rsid w:val="000570BA"/>
    <w:rsid w:val="00057333"/>
    <w:rsid w:val="000573AF"/>
    <w:rsid w:val="00057817"/>
    <w:rsid w:val="00060419"/>
    <w:rsid w:val="00060A15"/>
    <w:rsid w:val="00060AD5"/>
    <w:rsid w:val="00061BA4"/>
    <w:rsid w:val="00061C43"/>
    <w:rsid w:val="00061E8A"/>
    <w:rsid w:val="00062279"/>
    <w:rsid w:val="00062702"/>
    <w:rsid w:val="00062892"/>
    <w:rsid w:val="00062CDA"/>
    <w:rsid w:val="000630BF"/>
    <w:rsid w:val="000631F1"/>
    <w:rsid w:val="000633F3"/>
    <w:rsid w:val="00063632"/>
    <w:rsid w:val="0006370B"/>
    <w:rsid w:val="00063EB3"/>
    <w:rsid w:val="00064FE4"/>
    <w:rsid w:val="000652BB"/>
    <w:rsid w:val="00065559"/>
    <w:rsid w:val="00065776"/>
    <w:rsid w:val="00066320"/>
    <w:rsid w:val="00066843"/>
    <w:rsid w:val="0006742D"/>
    <w:rsid w:val="0006756B"/>
    <w:rsid w:val="0006771C"/>
    <w:rsid w:val="0006777D"/>
    <w:rsid w:val="000678DF"/>
    <w:rsid w:val="00067CE9"/>
    <w:rsid w:val="00067F21"/>
    <w:rsid w:val="00070123"/>
    <w:rsid w:val="000703F4"/>
    <w:rsid w:val="00070814"/>
    <w:rsid w:val="00071280"/>
    <w:rsid w:val="0007178B"/>
    <w:rsid w:val="00072870"/>
    <w:rsid w:val="00072AD3"/>
    <w:rsid w:val="00072CA1"/>
    <w:rsid w:val="00073099"/>
    <w:rsid w:val="00073556"/>
    <w:rsid w:val="00073BCD"/>
    <w:rsid w:val="000742DB"/>
    <w:rsid w:val="00074568"/>
    <w:rsid w:val="0007461A"/>
    <w:rsid w:val="000748C1"/>
    <w:rsid w:val="00074A32"/>
    <w:rsid w:val="00074AA7"/>
    <w:rsid w:val="00074EC3"/>
    <w:rsid w:val="00075157"/>
    <w:rsid w:val="00075E78"/>
    <w:rsid w:val="00076008"/>
    <w:rsid w:val="00076249"/>
    <w:rsid w:val="00076AAA"/>
    <w:rsid w:val="000778EC"/>
    <w:rsid w:val="00077EB8"/>
    <w:rsid w:val="00080097"/>
    <w:rsid w:val="000806F5"/>
    <w:rsid w:val="00080CD8"/>
    <w:rsid w:val="00080D32"/>
    <w:rsid w:val="00080DD7"/>
    <w:rsid w:val="00081623"/>
    <w:rsid w:val="00081BC7"/>
    <w:rsid w:val="00081D43"/>
    <w:rsid w:val="00082327"/>
    <w:rsid w:val="00082382"/>
    <w:rsid w:val="000823F0"/>
    <w:rsid w:val="0008240A"/>
    <w:rsid w:val="00082EB0"/>
    <w:rsid w:val="0008323D"/>
    <w:rsid w:val="00083295"/>
    <w:rsid w:val="00083A39"/>
    <w:rsid w:val="00083AAA"/>
    <w:rsid w:val="00083EE6"/>
    <w:rsid w:val="00083F1D"/>
    <w:rsid w:val="000846FF"/>
    <w:rsid w:val="00084A55"/>
    <w:rsid w:val="00084B6F"/>
    <w:rsid w:val="00084C8E"/>
    <w:rsid w:val="00085F41"/>
    <w:rsid w:val="00086001"/>
    <w:rsid w:val="00086DD1"/>
    <w:rsid w:val="00086DE2"/>
    <w:rsid w:val="000871FE"/>
    <w:rsid w:val="0008778A"/>
    <w:rsid w:val="00090BA7"/>
    <w:rsid w:val="000916C2"/>
    <w:rsid w:val="00091A73"/>
    <w:rsid w:val="00092431"/>
    <w:rsid w:val="000924B2"/>
    <w:rsid w:val="000926B9"/>
    <w:rsid w:val="00092CA2"/>
    <w:rsid w:val="00093645"/>
    <w:rsid w:val="000938BC"/>
    <w:rsid w:val="000941BC"/>
    <w:rsid w:val="000948CF"/>
    <w:rsid w:val="0009494B"/>
    <w:rsid w:val="00094B0C"/>
    <w:rsid w:val="00094C6C"/>
    <w:rsid w:val="000955A4"/>
    <w:rsid w:val="0009569E"/>
    <w:rsid w:val="000962B3"/>
    <w:rsid w:val="0009699B"/>
    <w:rsid w:val="00096DBB"/>
    <w:rsid w:val="00097188"/>
    <w:rsid w:val="0009787D"/>
    <w:rsid w:val="00097CCF"/>
    <w:rsid w:val="000A063B"/>
    <w:rsid w:val="000A0D4F"/>
    <w:rsid w:val="000A0E6E"/>
    <w:rsid w:val="000A0F82"/>
    <w:rsid w:val="000A1274"/>
    <w:rsid w:val="000A12B4"/>
    <w:rsid w:val="000A1424"/>
    <w:rsid w:val="000A153F"/>
    <w:rsid w:val="000A17A9"/>
    <w:rsid w:val="000A1B9E"/>
    <w:rsid w:val="000A1BC9"/>
    <w:rsid w:val="000A1BD5"/>
    <w:rsid w:val="000A2202"/>
    <w:rsid w:val="000A23F8"/>
    <w:rsid w:val="000A24EA"/>
    <w:rsid w:val="000A2729"/>
    <w:rsid w:val="000A2A3A"/>
    <w:rsid w:val="000A2C5C"/>
    <w:rsid w:val="000A2FD4"/>
    <w:rsid w:val="000A3318"/>
    <w:rsid w:val="000A3BAA"/>
    <w:rsid w:val="000A418D"/>
    <w:rsid w:val="000A4342"/>
    <w:rsid w:val="000A43EC"/>
    <w:rsid w:val="000A48CC"/>
    <w:rsid w:val="000A49BF"/>
    <w:rsid w:val="000A5337"/>
    <w:rsid w:val="000A54A9"/>
    <w:rsid w:val="000A7149"/>
    <w:rsid w:val="000A75E2"/>
    <w:rsid w:val="000A7CE6"/>
    <w:rsid w:val="000B00FD"/>
    <w:rsid w:val="000B0916"/>
    <w:rsid w:val="000B0BDD"/>
    <w:rsid w:val="000B0DA9"/>
    <w:rsid w:val="000B131B"/>
    <w:rsid w:val="000B198B"/>
    <w:rsid w:val="000B26AE"/>
    <w:rsid w:val="000B2C63"/>
    <w:rsid w:val="000B3211"/>
    <w:rsid w:val="000B3602"/>
    <w:rsid w:val="000B3616"/>
    <w:rsid w:val="000B36E6"/>
    <w:rsid w:val="000B39AD"/>
    <w:rsid w:val="000B40F6"/>
    <w:rsid w:val="000B456B"/>
    <w:rsid w:val="000B5176"/>
    <w:rsid w:val="000B7111"/>
    <w:rsid w:val="000B7267"/>
    <w:rsid w:val="000B72DD"/>
    <w:rsid w:val="000B733E"/>
    <w:rsid w:val="000C04F4"/>
    <w:rsid w:val="000C07DD"/>
    <w:rsid w:val="000C0C0D"/>
    <w:rsid w:val="000C1840"/>
    <w:rsid w:val="000C19B7"/>
    <w:rsid w:val="000C20EB"/>
    <w:rsid w:val="000C22D4"/>
    <w:rsid w:val="000C2C41"/>
    <w:rsid w:val="000C2D29"/>
    <w:rsid w:val="000C2D42"/>
    <w:rsid w:val="000C2E08"/>
    <w:rsid w:val="000C3160"/>
    <w:rsid w:val="000C31A0"/>
    <w:rsid w:val="000C3339"/>
    <w:rsid w:val="000C34CB"/>
    <w:rsid w:val="000C3532"/>
    <w:rsid w:val="000C3E6B"/>
    <w:rsid w:val="000C40A6"/>
    <w:rsid w:val="000C41F7"/>
    <w:rsid w:val="000C46DA"/>
    <w:rsid w:val="000C47EA"/>
    <w:rsid w:val="000C4D75"/>
    <w:rsid w:val="000C4DAF"/>
    <w:rsid w:val="000C537B"/>
    <w:rsid w:val="000C5EC8"/>
    <w:rsid w:val="000C5F33"/>
    <w:rsid w:val="000C6188"/>
    <w:rsid w:val="000C6841"/>
    <w:rsid w:val="000C6A4A"/>
    <w:rsid w:val="000C6BAA"/>
    <w:rsid w:val="000C6C39"/>
    <w:rsid w:val="000C6D87"/>
    <w:rsid w:val="000D0689"/>
    <w:rsid w:val="000D06BE"/>
    <w:rsid w:val="000D0A7B"/>
    <w:rsid w:val="000D0C0C"/>
    <w:rsid w:val="000D0FBB"/>
    <w:rsid w:val="000D1047"/>
    <w:rsid w:val="000D1363"/>
    <w:rsid w:val="000D1886"/>
    <w:rsid w:val="000D190C"/>
    <w:rsid w:val="000D1CE0"/>
    <w:rsid w:val="000D23B9"/>
    <w:rsid w:val="000D261B"/>
    <w:rsid w:val="000D261C"/>
    <w:rsid w:val="000D2C21"/>
    <w:rsid w:val="000D36E4"/>
    <w:rsid w:val="000D44D4"/>
    <w:rsid w:val="000D4569"/>
    <w:rsid w:val="000D548C"/>
    <w:rsid w:val="000D58E5"/>
    <w:rsid w:val="000D5A49"/>
    <w:rsid w:val="000D5DAF"/>
    <w:rsid w:val="000D605D"/>
    <w:rsid w:val="000D60FC"/>
    <w:rsid w:val="000D63FD"/>
    <w:rsid w:val="000D6AE0"/>
    <w:rsid w:val="000D6E8D"/>
    <w:rsid w:val="000D7262"/>
    <w:rsid w:val="000D7D4E"/>
    <w:rsid w:val="000D7EDC"/>
    <w:rsid w:val="000E18BE"/>
    <w:rsid w:val="000E202B"/>
    <w:rsid w:val="000E2A1D"/>
    <w:rsid w:val="000E2D8C"/>
    <w:rsid w:val="000E33BE"/>
    <w:rsid w:val="000E3BE8"/>
    <w:rsid w:val="000E45E2"/>
    <w:rsid w:val="000E4874"/>
    <w:rsid w:val="000E57B7"/>
    <w:rsid w:val="000E5A1A"/>
    <w:rsid w:val="000E5D62"/>
    <w:rsid w:val="000E5FCD"/>
    <w:rsid w:val="000E6816"/>
    <w:rsid w:val="000E6CAF"/>
    <w:rsid w:val="000E7057"/>
    <w:rsid w:val="000E71BF"/>
    <w:rsid w:val="000E7AB8"/>
    <w:rsid w:val="000E7BEC"/>
    <w:rsid w:val="000E7DA4"/>
    <w:rsid w:val="000E7F35"/>
    <w:rsid w:val="000F024D"/>
    <w:rsid w:val="000F02C5"/>
    <w:rsid w:val="000F040F"/>
    <w:rsid w:val="000F0750"/>
    <w:rsid w:val="000F0CBF"/>
    <w:rsid w:val="000F0D7B"/>
    <w:rsid w:val="000F118F"/>
    <w:rsid w:val="000F11D6"/>
    <w:rsid w:val="000F144E"/>
    <w:rsid w:val="000F1837"/>
    <w:rsid w:val="000F1CC6"/>
    <w:rsid w:val="000F1DC3"/>
    <w:rsid w:val="000F284F"/>
    <w:rsid w:val="000F2B85"/>
    <w:rsid w:val="000F3060"/>
    <w:rsid w:val="000F33C3"/>
    <w:rsid w:val="000F3A9C"/>
    <w:rsid w:val="000F4470"/>
    <w:rsid w:val="000F49D0"/>
    <w:rsid w:val="000F4C08"/>
    <w:rsid w:val="000F4C30"/>
    <w:rsid w:val="000F4F62"/>
    <w:rsid w:val="000F5749"/>
    <w:rsid w:val="000F5789"/>
    <w:rsid w:val="000F57A6"/>
    <w:rsid w:val="000F5CD0"/>
    <w:rsid w:val="000F5D89"/>
    <w:rsid w:val="000F6967"/>
    <w:rsid w:val="000F698A"/>
    <w:rsid w:val="000F6A44"/>
    <w:rsid w:val="000F6B9C"/>
    <w:rsid w:val="000F6B9D"/>
    <w:rsid w:val="000F7114"/>
    <w:rsid w:val="000F774B"/>
    <w:rsid w:val="000F7F05"/>
    <w:rsid w:val="0010053F"/>
    <w:rsid w:val="00100638"/>
    <w:rsid w:val="001006A5"/>
    <w:rsid w:val="00100B1B"/>
    <w:rsid w:val="00100BB9"/>
    <w:rsid w:val="00100C71"/>
    <w:rsid w:val="00100C98"/>
    <w:rsid w:val="00101042"/>
    <w:rsid w:val="001016B9"/>
    <w:rsid w:val="0010173B"/>
    <w:rsid w:val="001020BE"/>
    <w:rsid w:val="001020D5"/>
    <w:rsid w:val="00102288"/>
    <w:rsid w:val="00102591"/>
    <w:rsid w:val="0010280C"/>
    <w:rsid w:val="001029F4"/>
    <w:rsid w:val="00102AD1"/>
    <w:rsid w:val="00102C49"/>
    <w:rsid w:val="00102D01"/>
    <w:rsid w:val="00102DB2"/>
    <w:rsid w:val="001036BE"/>
    <w:rsid w:val="00103AC9"/>
    <w:rsid w:val="00103CAD"/>
    <w:rsid w:val="00104384"/>
    <w:rsid w:val="00104524"/>
    <w:rsid w:val="001045D4"/>
    <w:rsid w:val="00104881"/>
    <w:rsid w:val="00104B83"/>
    <w:rsid w:val="00104E95"/>
    <w:rsid w:val="00105584"/>
    <w:rsid w:val="00105767"/>
    <w:rsid w:val="001057BA"/>
    <w:rsid w:val="00105898"/>
    <w:rsid w:val="0010598E"/>
    <w:rsid w:val="00105C8D"/>
    <w:rsid w:val="00106170"/>
    <w:rsid w:val="00106246"/>
    <w:rsid w:val="001065E6"/>
    <w:rsid w:val="00106ADE"/>
    <w:rsid w:val="00107BB5"/>
    <w:rsid w:val="00107D1D"/>
    <w:rsid w:val="00107E44"/>
    <w:rsid w:val="00110030"/>
    <w:rsid w:val="00110220"/>
    <w:rsid w:val="00110493"/>
    <w:rsid w:val="00110749"/>
    <w:rsid w:val="00110D05"/>
    <w:rsid w:val="001111F6"/>
    <w:rsid w:val="001116E0"/>
    <w:rsid w:val="00111B8B"/>
    <w:rsid w:val="0011229A"/>
    <w:rsid w:val="00112582"/>
    <w:rsid w:val="001126F7"/>
    <w:rsid w:val="00112A7E"/>
    <w:rsid w:val="00112B3D"/>
    <w:rsid w:val="00112F61"/>
    <w:rsid w:val="0011305E"/>
    <w:rsid w:val="001135E3"/>
    <w:rsid w:val="00113981"/>
    <w:rsid w:val="00113D1E"/>
    <w:rsid w:val="001140A9"/>
    <w:rsid w:val="001145B8"/>
    <w:rsid w:val="00115743"/>
    <w:rsid w:val="00115B00"/>
    <w:rsid w:val="00115F41"/>
    <w:rsid w:val="0011603F"/>
    <w:rsid w:val="0011638D"/>
    <w:rsid w:val="00116400"/>
    <w:rsid w:val="0011682E"/>
    <w:rsid w:val="00116C27"/>
    <w:rsid w:val="00116C6A"/>
    <w:rsid w:val="00116D57"/>
    <w:rsid w:val="0011701D"/>
    <w:rsid w:val="0011709E"/>
    <w:rsid w:val="00117BD3"/>
    <w:rsid w:val="001202E9"/>
    <w:rsid w:val="0012033A"/>
    <w:rsid w:val="001206C9"/>
    <w:rsid w:val="001209F2"/>
    <w:rsid w:val="00120FE8"/>
    <w:rsid w:val="00121A61"/>
    <w:rsid w:val="00121F14"/>
    <w:rsid w:val="001228E0"/>
    <w:rsid w:val="00122A4C"/>
    <w:rsid w:val="00122E2D"/>
    <w:rsid w:val="00123451"/>
    <w:rsid w:val="00123725"/>
    <w:rsid w:val="00123AA6"/>
    <w:rsid w:val="0012409C"/>
    <w:rsid w:val="001240CF"/>
    <w:rsid w:val="0012461E"/>
    <w:rsid w:val="00125070"/>
    <w:rsid w:val="001262A1"/>
    <w:rsid w:val="0012640A"/>
    <w:rsid w:val="0012649A"/>
    <w:rsid w:val="00126918"/>
    <w:rsid w:val="00127189"/>
    <w:rsid w:val="001272EA"/>
    <w:rsid w:val="00127708"/>
    <w:rsid w:val="0012793C"/>
    <w:rsid w:val="00127E39"/>
    <w:rsid w:val="00130853"/>
    <w:rsid w:val="00130AC5"/>
    <w:rsid w:val="00130F8F"/>
    <w:rsid w:val="001313E1"/>
    <w:rsid w:val="00131794"/>
    <w:rsid w:val="0013187F"/>
    <w:rsid w:val="00131965"/>
    <w:rsid w:val="00131CE1"/>
    <w:rsid w:val="00132094"/>
    <w:rsid w:val="00132508"/>
    <w:rsid w:val="00132B7A"/>
    <w:rsid w:val="00132BAC"/>
    <w:rsid w:val="00132EC8"/>
    <w:rsid w:val="0013322B"/>
    <w:rsid w:val="00133289"/>
    <w:rsid w:val="0013334F"/>
    <w:rsid w:val="0013342A"/>
    <w:rsid w:val="0013357F"/>
    <w:rsid w:val="001337AE"/>
    <w:rsid w:val="0013382D"/>
    <w:rsid w:val="00133937"/>
    <w:rsid w:val="0013477F"/>
    <w:rsid w:val="001353E7"/>
    <w:rsid w:val="0013565C"/>
    <w:rsid w:val="001356E1"/>
    <w:rsid w:val="00135C2F"/>
    <w:rsid w:val="00135EE0"/>
    <w:rsid w:val="00135EF7"/>
    <w:rsid w:val="001360EF"/>
    <w:rsid w:val="0013666F"/>
    <w:rsid w:val="0013676D"/>
    <w:rsid w:val="00136ED1"/>
    <w:rsid w:val="00137530"/>
    <w:rsid w:val="00137632"/>
    <w:rsid w:val="00137A1D"/>
    <w:rsid w:val="00140612"/>
    <w:rsid w:val="00140BB8"/>
    <w:rsid w:val="001415DA"/>
    <w:rsid w:val="00141680"/>
    <w:rsid w:val="001416A0"/>
    <w:rsid w:val="001416C0"/>
    <w:rsid w:val="001418B9"/>
    <w:rsid w:val="001418DB"/>
    <w:rsid w:val="00141B60"/>
    <w:rsid w:val="00141C54"/>
    <w:rsid w:val="00141CFA"/>
    <w:rsid w:val="0014251F"/>
    <w:rsid w:val="00142A51"/>
    <w:rsid w:val="00142CAC"/>
    <w:rsid w:val="00143448"/>
    <w:rsid w:val="00143B8C"/>
    <w:rsid w:val="00143D0C"/>
    <w:rsid w:val="00143E6E"/>
    <w:rsid w:val="00143EB2"/>
    <w:rsid w:val="00144064"/>
    <w:rsid w:val="001445A6"/>
    <w:rsid w:val="001445AE"/>
    <w:rsid w:val="00144685"/>
    <w:rsid w:val="00144AE3"/>
    <w:rsid w:val="00144BF8"/>
    <w:rsid w:val="00145E16"/>
    <w:rsid w:val="00145F9B"/>
    <w:rsid w:val="00146092"/>
    <w:rsid w:val="00146642"/>
    <w:rsid w:val="00146CB4"/>
    <w:rsid w:val="00146D2B"/>
    <w:rsid w:val="00146D7E"/>
    <w:rsid w:val="00147122"/>
    <w:rsid w:val="00147CCD"/>
    <w:rsid w:val="00150218"/>
    <w:rsid w:val="0015037F"/>
    <w:rsid w:val="00150605"/>
    <w:rsid w:val="001509D6"/>
    <w:rsid w:val="00151202"/>
    <w:rsid w:val="00151397"/>
    <w:rsid w:val="00151B77"/>
    <w:rsid w:val="00151DA8"/>
    <w:rsid w:val="0015206D"/>
    <w:rsid w:val="001523CE"/>
    <w:rsid w:val="00153471"/>
    <w:rsid w:val="001534C1"/>
    <w:rsid w:val="00153C10"/>
    <w:rsid w:val="001541B4"/>
    <w:rsid w:val="001544A9"/>
    <w:rsid w:val="001555C6"/>
    <w:rsid w:val="0015586E"/>
    <w:rsid w:val="001558F7"/>
    <w:rsid w:val="00155B70"/>
    <w:rsid w:val="00155E86"/>
    <w:rsid w:val="0015729B"/>
    <w:rsid w:val="00160330"/>
    <w:rsid w:val="00160C5F"/>
    <w:rsid w:val="00160EB0"/>
    <w:rsid w:val="0016117E"/>
    <w:rsid w:val="00161BBD"/>
    <w:rsid w:val="00161C0D"/>
    <w:rsid w:val="0016218F"/>
    <w:rsid w:val="0016254D"/>
    <w:rsid w:val="001625E0"/>
    <w:rsid w:val="0016265D"/>
    <w:rsid w:val="001626A2"/>
    <w:rsid w:val="0016276E"/>
    <w:rsid w:val="00162992"/>
    <w:rsid w:val="001633FB"/>
    <w:rsid w:val="00163B8C"/>
    <w:rsid w:val="00163ECC"/>
    <w:rsid w:val="001641A0"/>
    <w:rsid w:val="0016438B"/>
    <w:rsid w:val="00164908"/>
    <w:rsid w:val="00164ADD"/>
    <w:rsid w:val="001652D2"/>
    <w:rsid w:val="001657B4"/>
    <w:rsid w:val="001659BF"/>
    <w:rsid w:val="00165E8D"/>
    <w:rsid w:val="001660E4"/>
    <w:rsid w:val="001666B5"/>
    <w:rsid w:val="0016677A"/>
    <w:rsid w:val="00166855"/>
    <w:rsid w:val="00166A93"/>
    <w:rsid w:val="00166DFA"/>
    <w:rsid w:val="0016710C"/>
    <w:rsid w:val="00170762"/>
    <w:rsid w:val="001708C1"/>
    <w:rsid w:val="00170B2B"/>
    <w:rsid w:val="00170C0D"/>
    <w:rsid w:val="00170F62"/>
    <w:rsid w:val="001710EB"/>
    <w:rsid w:val="0017169E"/>
    <w:rsid w:val="001717A5"/>
    <w:rsid w:val="00171CEA"/>
    <w:rsid w:val="001724F6"/>
    <w:rsid w:val="00172A90"/>
    <w:rsid w:val="00172C41"/>
    <w:rsid w:val="00172C7B"/>
    <w:rsid w:val="00173118"/>
    <w:rsid w:val="001731F5"/>
    <w:rsid w:val="001735E5"/>
    <w:rsid w:val="00173967"/>
    <w:rsid w:val="00173AEC"/>
    <w:rsid w:val="00173F9F"/>
    <w:rsid w:val="001741F6"/>
    <w:rsid w:val="00174863"/>
    <w:rsid w:val="0017487B"/>
    <w:rsid w:val="00175902"/>
    <w:rsid w:val="00175B4A"/>
    <w:rsid w:val="00175C10"/>
    <w:rsid w:val="001760EB"/>
    <w:rsid w:val="001769BD"/>
    <w:rsid w:val="00176AA2"/>
    <w:rsid w:val="00176C43"/>
    <w:rsid w:val="0017703F"/>
    <w:rsid w:val="0017705B"/>
    <w:rsid w:val="00180261"/>
    <w:rsid w:val="00180298"/>
    <w:rsid w:val="001802DE"/>
    <w:rsid w:val="0018093A"/>
    <w:rsid w:val="001809A3"/>
    <w:rsid w:val="00180D17"/>
    <w:rsid w:val="001812F5"/>
    <w:rsid w:val="001816F8"/>
    <w:rsid w:val="00181EF1"/>
    <w:rsid w:val="00182522"/>
    <w:rsid w:val="00182B80"/>
    <w:rsid w:val="00182E78"/>
    <w:rsid w:val="00183220"/>
    <w:rsid w:val="00183495"/>
    <w:rsid w:val="001836A0"/>
    <w:rsid w:val="00183EF8"/>
    <w:rsid w:val="001847F7"/>
    <w:rsid w:val="00184CAE"/>
    <w:rsid w:val="00184E75"/>
    <w:rsid w:val="00185426"/>
    <w:rsid w:val="00185847"/>
    <w:rsid w:val="001859DA"/>
    <w:rsid w:val="00186024"/>
    <w:rsid w:val="0018649F"/>
    <w:rsid w:val="001864FA"/>
    <w:rsid w:val="00186EA4"/>
    <w:rsid w:val="00187008"/>
    <w:rsid w:val="00187205"/>
    <w:rsid w:val="00187286"/>
    <w:rsid w:val="0018749D"/>
    <w:rsid w:val="00187983"/>
    <w:rsid w:val="00187A66"/>
    <w:rsid w:val="00187EFF"/>
    <w:rsid w:val="00190E70"/>
    <w:rsid w:val="00190F98"/>
    <w:rsid w:val="001914F8"/>
    <w:rsid w:val="0019152C"/>
    <w:rsid w:val="00192437"/>
    <w:rsid w:val="0019279D"/>
    <w:rsid w:val="00192F48"/>
    <w:rsid w:val="00193270"/>
    <w:rsid w:val="00193502"/>
    <w:rsid w:val="001938B5"/>
    <w:rsid w:val="00194194"/>
    <w:rsid w:val="001941D9"/>
    <w:rsid w:val="00194682"/>
    <w:rsid w:val="0019473A"/>
    <w:rsid w:val="00194772"/>
    <w:rsid w:val="00194B6E"/>
    <w:rsid w:val="00194FC5"/>
    <w:rsid w:val="00195AE9"/>
    <w:rsid w:val="00195CEB"/>
    <w:rsid w:val="00195D90"/>
    <w:rsid w:val="00196391"/>
    <w:rsid w:val="00196D95"/>
    <w:rsid w:val="00196DF4"/>
    <w:rsid w:val="001973B2"/>
    <w:rsid w:val="0019742D"/>
    <w:rsid w:val="00197CD9"/>
    <w:rsid w:val="001A057B"/>
    <w:rsid w:val="001A0E4D"/>
    <w:rsid w:val="001A1390"/>
    <w:rsid w:val="001A1C21"/>
    <w:rsid w:val="001A2526"/>
    <w:rsid w:val="001A2553"/>
    <w:rsid w:val="001A25EF"/>
    <w:rsid w:val="001A2A9A"/>
    <w:rsid w:val="001A2AF9"/>
    <w:rsid w:val="001A30E7"/>
    <w:rsid w:val="001A3988"/>
    <w:rsid w:val="001A3BCE"/>
    <w:rsid w:val="001A3F81"/>
    <w:rsid w:val="001A4253"/>
    <w:rsid w:val="001A49A8"/>
    <w:rsid w:val="001A4DB4"/>
    <w:rsid w:val="001A50DC"/>
    <w:rsid w:val="001A5117"/>
    <w:rsid w:val="001A54B8"/>
    <w:rsid w:val="001A596F"/>
    <w:rsid w:val="001A5BD3"/>
    <w:rsid w:val="001A5DE8"/>
    <w:rsid w:val="001A6046"/>
    <w:rsid w:val="001A6135"/>
    <w:rsid w:val="001A625C"/>
    <w:rsid w:val="001A62D8"/>
    <w:rsid w:val="001A67BC"/>
    <w:rsid w:val="001A67E3"/>
    <w:rsid w:val="001A755D"/>
    <w:rsid w:val="001A77EB"/>
    <w:rsid w:val="001A7CAB"/>
    <w:rsid w:val="001A7F29"/>
    <w:rsid w:val="001A7FAA"/>
    <w:rsid w:val="001B0C02"/>
    <w:rsid w:val="001B11EB"/>
    <w:rsid w:val="001B17BC"/>
    <w:rsid w:val="001B2062"/>
    <w:rsid w:val="001B2134"/>
    <w:rsid w:val="001B2805"/>
    <w:rsid w:val="001B2E74"/>
    <w:rsid w:val="001B3258"/>
    <w:rsid w:val="001B368F"/>
    <w:rsid w:val="001B3843"/>
    <w:rsid w:val="001B3EB6"/>
    <w:rsid w:val="001B42EB"/>
    <w:rsid w:val="001B4B6F"/>
    <w:rsid w:val="001B4D52"/>
    <w:rsid w:val="001B5154"/>
    <w:rsid w:val="001B5336"/>
    <w:rsid w:val="001B54A9"/>
    <w:rsid w:val="001B5C40"/>
    <w:rsid w:val="001B5D3D"/>
    <w:rsid w:val="001B6361"/>
    <w:rsid w:val="001B6557"/>
    <w:rsid w:val="001B66BA"/>
    <w:rsid w:val="001B6BB8"/>
    <w:rsid w:val="001B6C3D"/>
    <w:rsid w:val="001B6D0F"/>
    <w:rsid w:val="001B7139"/>
    <w:rsid w:val="001B71A6"/>
    <w:rsid w:val="001B736B"/>
    <w:rsid w:val="001B739A"/>
    <w:rsid w:val="001B7640"/>
    <w:rsid w:val="001B78EA"/>
    <w:rsid w:val="001B794C"/>
    <w:rsid w:val="001B798A"/>
    <w:rsid w:val="001B7E37"/>
    <w:rsid w:val="001C072A"/>
    <w:rsid w:val="001C106A"/>
    <w:rsid w:val="001C14E0"/>
    <w:rsid w:val="001C166F"/>
    <w:rsid w:val="001C18D8"/>
    <w:rsid w:val="001C1B77"/>
    <w:rsid w:val="001C1C60"/>
    <w:rsid w:val="001C2533"/>
    <w:rsid w:val="001C27AE"/>
    <w:rsid w:val="001C2980"/>
    <w:rsid w:val="001C3099"/>
    <w:rsid w:val="001C3C01"/>
    <w:rsid w:val="001C3CF6"/>
    <w:rsid w:val="001C3D7A"/>
    <w:rsid w:val="001C3FE3"/>
    <w:rsid w:val="001C42CE"/>
    <w:rsid w:val="001C4822"/>
    <w:rsid w:val="001C4931"/>
    <w:rsid w:val="001C509D"/>
    <w:rsid w:val="001C55E1"/>
    <w:rsid w:val="001C5938"/>
    <w:rsid w:val="001C5D99"/>
    <w:rsid w:val="001C5E59"/>
    <w:rsid w:val="001C6344"/>
    <w:rsid w:val="001C6EA1"/>
    <w:rsid w:val="001C7145"/>
    <w:rsid w:val="001C71C9"/>
    <w:rsid w:val="001C75CA"/>
    <w:rsid w:val="001C7641"/>
    <w:rsid w:val="001C7668"/>
    <w:rsid w:val="001C77E5"/>
    <w:rsid w:val="001D0CDE"/>
    <w:rsid w:val="001D0CFF"/>
    <w:rsid w:val="001D0FFE"/>
    <w:rsid w:val="001D0FFF"/>
    <w:rsid w:val="001D115E"/>
    <w:rsid w:val="001D17E6"/>
    <w:rsid w:val="001D1FB6"/>
    <w:rsid w:val="001D1FBF"/>
    <w:rsid w:val="001D225C"/>
    <w:rsid w:val="001D23B5"/>
    <w:rsid w:val="001D291C"/>
    <w:rsid w:val="001D305E"/>
    <w:rsid w:val="001D3203"/>
    <w:rsid w:val="001D38F4"/>
    <w:rsid w:val="001D3B62"/>
    <w:rsid w:val="001D3EB1"/>
    <w:rsid w:val="001D4843"/>
    <w:rsid w:val="001D4AE1"/>
    <w:rsid w:val="001D4C03"/>
    <w:rsid w:val="001D4DEB"/>
    <w:rsid w:val="001D4F5D"/>
    <w:rsid w:val="001D52E4"/>
    <w:rsid w:val="001D5B21"/>
    <w:rsid w:val="001D5D48"/>
    <w:rsid w:val="001D5FEE"/>
    <w:rsid w:val="001D75EE"/>
    <w:rsid w:val="001D7A03"/>
    <w:rsid w:val="001D7C87"/>
    <w:rsid w:val="001D7EAE"/>
    <w:rsid w:val="001D7F89"/>
    <w:rsid w:val="001E0126"/>
    <w:rsid w:val="001E06E6"/>
    <w:rsid w:val="001E08C9"/>
    <w:rsid w:val="001E1722"/>
    <w:rsid w:val="001E17F2"/>
    <w:rsid w:val="001E1A19"/>
    <w:rsid w:val="001E1C1C"/>
    <w:rsid w:val="001E1C5D"/>
    <w:rsid w:val="001E1F66"/>
    <w:rsid w:val="001E2373"/>
    <w:rsid w:val="001E30BA"/>
    <w:rsid w:val="001E3441"/>
    <w:rsid w:val="001E3B14"/>
    <w:rsid w:val="001E43BD"/>
    <w:rsid w:val="001E4F0A"/>
    <w:rsid w:val="001E4FC8"/>
    <w:rsid w:val="001E52F8"/>
    <w:rsid w:val="001E5503"/>
    <w:rsid w:val="001E5A0F"/>
    <w:rsid w:val="001E5E57"/>
    <w:rsid w:val="001E716A"/>
    <w:rsid w:val="001E77D7"/>
    <w:rsid w:val="001E7C4B"/>
    <w:rsid w:val="001E7FFB"/>
    <w:rsid w:val="001F00D2"/>
    <w:rsid w:val="001F09FB"/>
    <w:rsid w:val="001F116D"/>
    <w:rsid w:val="001F1394"/>
    <w:rsid w:val="001F1435"/>
    <w:rsid w:val="001F1551"/>
    <w:rsid w:val="001F1943"/>
    <w:rsid w:val="001F1F80"/>
    <w:rsid w:val="001F2021"/>
    <w:rsid w:val="001F23D1"/>
    <w:rsid w:val="001F2801"/>
    <w:rsid w:val="001F29CD"/>
    <w:rsid w:val="001F2DE6"/>
    <w:rsid w:val="001F315B"/>
    <w:rsid w:val="001F3EB8"/>
    <w:rsid w:val="001F45C2"/>
    <w:rsid w:val="001F4685"/>
    <w:rsid w:val="001F4733"/>
    <w:rsid w:val="001F47F9"/>
    <w:rsid w:val="001F4A15"/>
    <w:rsid w:val="001F4AE8"/>
    <w:rsid w:val="001F4B5F"/>
    <w:rsid w:val="001F555C"/>
    <w:rsid w:val="001F569C"/>
    <w:rsid w:val="001F5AFC"/>
    <w:rsid w:val="001F6513"/>
    <w:rsid w:val="001F6A67"/>
    <w:rsid w:val="001F6ADD"/>
    <w:rsid w:val="001F6D94"/>
    <w:rsid w:val="001F7C5B"/>
    <w:rsid w:val="001F7D98"/>
    <w:rsid w:val="001F7EF1"/>
    <w:rsid w:val="001F7FB2"/>
    <w:rsid w:val="00200793"/>
    <w:rsid w:val="00200A55"/>
    <w:rsid w:val="002016E3"/>
    <w:rsid w:val="002019DF"/>
    <w:rsid w:val="00201A87"/>
    <w:rsid w:val="00201C5D"/>
    <w:rsid w:val="00201CE9"/>
    <w:rsid w:val="00201F98"/>
    <w:rsid w:val="00202049"/>
    <w:rsid w:val="002023A4"/>
    <w:rsid w:val="002023C2"/>
    <w:rsid w:val="002023CC"/>
    <w:rsid w:val="002024D8"/>
    <w:rsid w:val="00202583"/>
    <w:rsid w:val="0020260A"/>
    <w:rsid w:val="00202826"/>
    <w:rsid w:val="00202C64"/>
    <w:rsid w:val="00202D98"/>
    <w:rsid w:val="002032D0"/>
    <w:rsid w:val="0020351D"/>
    <w:rsid w:val="00203602"/>
    <w:rsid w:val="00203761"/>
    <w:rsid w:val="00203783"/>
    <w:rsid w:val="00204950"/>
    <w:rsid w:val="002052E8"/>
    <w:rsid w:val="002056D9"/>
    <w:rsid w:val="002058B9"/>
    <w:rsid w:val="00205993"/>
    <w:rsid w:val="00205B7C"/>
    <w:rsid w:val="00205F8C"/>
    <w:rsid w:val="0020602E"/>
    <w:rsid w:val="00206216"/>
    <w:rsid w:val="002063A3"/>
    <w:rsid w:val="00206793"/>
    <w:rsid w:val="002069F3"/>
    <w:rsid w:val="00206E99"/>
    <w:rsid w:val="00206EDB"/>
    <w:rsid w:val="002076B6"/>
    <w:rsid w:val="00207A12"/>
    <w:rsid w:val="00207BE9"/>
    <w:rsid w:val="00210893"/>
    <w:rsid w:val="00210BEC"/>
    <w:rsid w:val="00210D42"/>
    <w:rsid w:val="00210E5C"/>
    <w:rsid w:val="00210F02"/>
    <w:rsid w:val="00210F27"/>
    <w:rsid w:val="002118CC"/>
    <w:rsid w:val="00211CFC"/>
    <w:rsid w:val="00211FCB"/>
    <w:rsid w:val="002120D2"/>
    <w:rsid w:val="00212376"/>
    <w:rsid w:val="00212418"/>
    <w:rsid w:val="00212A37"/>
    <w:rsid w:val="00212BAE"/>
    <w:rsid w:val="00212F6C"/>
    <w:rsid w:val="002136A6"/>
    <w:rsid w:val="00213AE4"/>
    <w:rsid w:val="00213AF3"/>
    <w:rsid w:val="00214059"/>
    <w:rsid w:val="0021467B"/>
    <w:rsid w:val="0021486F"/>
    <w:rsid w:val="0021488D"/>
    <w:rsid w:val="00214ADF"/>
    <w:rsid w:val="00214B46"/>
    <w:rsid w:val="00214BC4"/>
    <w:rsid w:val="00214DB8"/>
    <w:rsid w:val="00214FF5"/>
    <w:rsid w:val="00215572"/>
    <w:rsid w:val="00215D17"/>
    <w:rsid w:val="00216297"/>
    <w:rsid w:val="00216978"/>
    <w:rsid w:val="00216F44"/>
    <w:rsid w:val="0021719B"/>
    <w:rsid w:val="002171AF"/>
    <w:rsid w:val="00217583"/>
    <w:rsid w:val="002177AB"/>
    <w:rsid w:val="00217A3B"/>
    <w:rsid w:val="002201C1"/>
    <w:rsid w:val="002207D6"/>
    <w:rsid w:val="0022106E"/>
    <w:rsid w:val="00221342"/>
    <w:rsid w:val="002213DC"/>
    <w:rsid w:val="0022159E"/>
    <w:rsid w:val="0022189F"/>
    <w:rsid w:val="002224FE"/>
    <w:rsid w:val="0022302F"/>
    <w:rsid w:val="0022334E"/>
    <w:rsid w:val="002237CB"/>
    <w:rsid w:val="00223C38"/>
    <w:rsid w:val="00223D39"/>
    <w:rsid w:val="00223FF7"/>
    <w:rsid w:val="0022414C"/>
    <w:rsid w:val="00224241"/>
    <w:rsid w:val="00224314"/>
    <w:rsid w:val="00224621"/>
    <w:rsid w:val="00224921"/>
    <w:rsid w:val="0022503B"/>
    <w:rsid w:val="00225148"/>
    <w:rsid w:val="0022527B"/>
    <w:rsid w:val="002252DB"/>
    <w:rsid w:val="0022569F"/>
    <w:rsid w:val="002267AC"/>
    <w:rsid w:val="00226BFE"/>
    <w:rsid w:val="0022733E"/>
    <w:rsid w:val="00227451"/>
    <w:rsid w:val="002276BB"/>
    <w:rsid w:val="00227A06"/>
    <w:rsid w:val="00227A83"/>
    <w:rsid w:val="00227B39"/>
    <w:rsid w:val="00227B84"/>
    <w:rsid w:val="002305F0"/>
    <w:rsid w:val="0023097D"/>
    <w:rsid w:val="002309C9"/>
    <w:rsid w:val="00230EB5"/>
    <w:rsid w:val="002312EB"/>
    <w:rsid w:val="002313B9"/>
    <w:rsid w:val="0023181C"/>
    <w:rsid w:val="0023257F"/>
    <w:rsid w:val="00232894"/>
    <w:rsid w:val="00232C4C"/>
    <w:rsid w:val="00232ED8"/>
    <w:rsid w:val="002338CC"/>
    <w:rsid w:val="00233927"/>
    <w:rsid w:val="00233D77"/>
    <w:rsid w:val="002341D8"/>
    <w:rsid w:val="00234212"/>
    <w:rsid w:val="002344DF"/>
    <w:rsid w:val="00234CE8"/>
    <w:rsid w:val="0023507C"/>
    <w:rsid w:val="00235811"/>
    <w:rsid w:val="00235B5E"/>
    <w:rsid w:val="00235D44"/>
    <w:rsid w:val="0023622F"/>
    <w:rsid w:val="00236563"/>
    <w:rsid w:val="002367E1"/>
    <w:rsid w:val="00236A80"/>
    <w:rsid w:val="00236C18"/>
    <w:rsid w:val="00236C87"/>
    <w:rsid w:val="00236E20"/>
    <w:rsid w:val="0023735C"/>
    <w:rsid w:val="0023738E"/>
    <w:rsid w:val="002375ED"/>
    <w:rsid w:val="002378C9"/>
    <w:rsid w:val="002379A1"/>
    <w:rsid w:val="00237BD1"/>
    <w:rsid w:val="00237C0F"/>
    <w:rsid w:val="002402D6"/>
    <w:rsid w:val="0024042F"/>
    <w:rsid w:val="00240563"/>
    <w:rsid w:val="00240608"/>
    <w:rsid w:val="00240628"/>
    <w:rsid w:val="002406D5"/>
    <w:rsid w:val="002407E4"/>
    <w:rsid w:val="00240EFA"/>
    <w:rsid w:val="00240FB7"/>
    <w:rsid w:val="0024155F"/>
    <w:rsid w:val="00241DF8"/>
    <w:rsid w:val="0024212B"/>
    <w:rsid w:val="0024266B"/>
    <w:rsid w:val="002427CF"/>
    <w:rsid w:val="00242C2F"/>
    <w:rsid w:val="00243295"/>
    <w:rsid w:val="00243D44"/>
    <w:rsid w:val="00244176"/>
    <w:rsid w:val="002441DB"/>
    <w:rsid w:val="002444A8"/>
    <w:rsid w:val="0024506A"/>
    <w:rsid w:val="0024542B"/>
    <w:rsid w:val="002457EC"/>
    <w:rsid w:val="00246395"/>
    <w:rsid w:val="002463CE"/>
    <w:rsid w:val="00246BE5"/>
    <w:rsid w:val="0024709B"/>
    <w:rsid w:val="00247624"/>
    <w:rsid w:val="00250041"/>
    <w:rsid w:val="00250204"/>
    <w:rsid w:val="002503C2"/>
    <w:rsid w:val="002506DC"/>
    <w:rsid w:val="0025079B"/>
    <w:rsid w:val="00250B8F"/>
    <w:rsid w:val="00250D7B"/>
    <w:rsid w:val="00251341"/>
    <w:rsid w:val="00251703"/>
    <w:rsid w:val="00251F86"/>
    <w:rsid w:val="002520AB"/>
    <w:rsid w:val="00252775"/>
    <w:rsid w:val="00252903"/>
    <w:rsid w:val="00252AA6"/>
    <w:rsid w:val="00252CE3"/>
    <w:rsid w:val="002530EB"/>
    <w:rsid w:val="0025320C"/>
    <w:rsid w:val="002533A5"/>
    <w:rsid w:val="00253436"/>
    <w:rsid w:val="00253545"/>
    <w:rsid w:val="00253E7E"/>
    <w:rsid w:val="00253FA1"/>
    <w:rsid w:val="0025408A"/>
    <w:rsid w:val="002545BD"/>
    <w:rsid w:val="00254603"/>
    <w:rsid w:val="00254C8E"/>
    <w:rsid w:val="00255505"/>
    <w:rsid w:val="00255652"/>
    <w:rsid w:val="00256264"/>
    <w:rsid w:val="002567F0"/>
    <w:rsid w:val="00256869"/>
    <w:rsid w:val="00256CF2"/>
    <w:rsid w:val="00257A17"/>
    <w:rsid w:val="00257B34"/>
    <w:rsid w:val="002600CC"/>
    <w:rsid w:val="00260416"/>
    <w:rsid w:val="002604C2"/>
    <w:rsid w:val="00260818"/>
    <w:rsid w:val="0026097E"/>
    <w:rsid w:val="00260B5E"/>
    <w:rsid w:val="00260D2F"/>
    <w:rsid w:val="00260E28"/>
    <w:rsid w:val="002615B7"/>
    <w:rsid w:val="0026160B"/>
    <w:rsid w:val="00261684"/>
    <w:rsid w:val="0026192C"/>
    <w:rsid w:val="0026222E"/>
    <w:rsid w:val="0026256B"/>
    <w:rsid w:val="0026290B"/>
    <w:rsid w:val="00262FB4"/>
    <w:rsid w:val="00263430"/>
    <w:rsid w:val="0026349F"/>
    <w:rsid w:val="00263763"/>
    <w:rsid w:val="00263BDD"/>
    <w:rsid w:val="00263CCC"/>
    <w:rsid w:val="00264114"/>
    <w:rsid w:val="002641BD"/>
    <w:rsid w:val="00264502"/>
    <w:rsid w:val="00264886"/>
    <w:rsid w:val="00264E5F"/>
    <w:rsid w:val="002653E2"/>
    <w:rsid w:val="002654D7"/>
    <w:rsid w:val="002655AA"/>
    <w:rsid w:val="0026595E"/>
    <w:rsid w:val="00265B2B"/>
    <w:rsid w:val="00265D92"/>
    <w:rsid w:val="002663CF"/>
    <w:rsid w:val="0026764A"/>
    <w:rsid w:val="002678F8"/>
    <w:rsid w:val="00267908"/>
    <w:rsid w:val="00267C95"/>
    <w:rsid w:val="00267E2F"/>
    <w:rsid w:val="0027015A"/>
    <w:rsid w:val="00270B23"/>
    <w:rsid w:val="00270FFC"/>
    <w:rsid w:val="00271094"/>
    <w:rsid w:val="002712C7"/>
    <w:rsid w:val="0027138E"/>
    <w:rsid w:val="00271492"/>
    <w:rsid w:val="002716CC"/>
    <w:rsid w:val="0027183A"/>
    <w:rsid w:val="0027194F"/>
    <w:rsid w:val="002719A7"/>
    <w:rsid w:val="00271B4B"/>
    <w:rsid w:val="00271EC3"/>
    <w:rsid w:val="0027220C"/>
    <w:rsid w:val="00272594"/>
    <w:rsid w:val="00272A11"/>
    <w:rsid w:val="00273183"/>
    <w:rsid w:val="00273922"/>
    <w:rsid w:val="00273B60"/>
    <w:rsid w:val="002744A8"/>
    <w:rsid w:val="00274622"/>
    <w:rsid w:val="002749E6"/>
    <w:rsid w:val="00274AF7"/>
    <w:rsid w:val="00274E8E"/>
    <w:rsid w:val="00274EB2"/>
    <w:rsid w:val="002751E6"/>
    <w:rsid w:val="00275663"/>
    <w:rsid w:val="002759D7"/>
    <w:rsid w:val="00275A4A"/>
    <w:rsid w:val="00275F8D"/>
    <w:rsid w:val="00275FB7"/>
    <w:rsid w:val="0027665D"/>
    <w:rsid w:val="00276BF6"/>
    <w:rsid w:val="00276D01"/>
    <w:rsid w:val="002770FD"/>
    <w:rsid w:val="002773C5"/>
    <w:rsid w:val="0027759E"/>
    <w:rsid w:val="00277709"/>
    <w:rsid w:val="00277725"/>
    <w:rsid w:val="00277B7C"/>
    <w:rsid w:val="002802BD"/>
    <w:rsid w:val="002806E4"/>
    <w:rsid w:val="00280BF2"/>
    <w:rsid w:val="002818D5"/>
    <w:rsid w:val="00281D2A"/>
    <w:rsid w:val="00281FB8"/>
    <w:rsid w:val="002821B3"/>
    <w:rsid w:val="00282280"/>
    <w:rsid w:val="002826BB"/>
    <w:rsid w:val="00282998"/>
    <w:rsid w:val="00282B55"/>
    <w:rsid w:val="00282BA0"/>
    <w:rsid w:val="00283098"/>
    <w:rsid w:val="002834F4"/>
    <w:rsid w:val="0028380E"/>
    <w:rsid w:val="002838A7"/>
    <w:rsid w:val="002840A9"/>
    <w:rsid w:val="0028445B"/>
    <w:rsid w:val="00284A87"/>
    <w:rsid w:val="00284AEC"/>
    <w:rsid w:val="00284C63"/>
    <w:rsid w:val="00284DA1"/>
    <w:rsid w:val="00284FFC"/>
    <w:rsid w:val="002850C6"/>
    <w:rsid w:val="0028519B"/>
    <w:rsid w:val="00285322"/>
    <w:rsid w:val="00285D69"/>
    <w:rsid w:val="0028610A"/>
    <w:rsid w:val="0028637D"/>
    <w:rsid w:val="002868C4"/>
    <w:rsid w:val="00286B74"/>
    <w:rsid w:val="00287272"/>
    <w:rsid w:val="002872D0"/>
    <w:rsid w:val="00287402"/>
    <w:rsid w:val="0028774A"/>
    <w:rsid w:val="0028775B"/>
    <w:rsid w:val="00287874"/>
    <w:rsid w:val="00287A43"/>
    <w:rsid w:val="00287C40"/>
    <w:rsid w:val="00290231"/>
    <w:rsid w:val="00290503"/>
    <w:rsid w:val="002906CD"/>
    <w:rsid w:val="002907DF"/>
    <w:rsid w:val="00291118"/>
    <w:rsid w:val="002912AA"/>
    <w:rsid w:val="002918A0"/>
    <w:rsid w:val="002925BC"/>
    <w:rsid w:val="002933F4"/>
    <w:rsid w:val="0029342D"/>
    <w:rsid w:val="00293491"/>
    <w:rsid w:val="00293662"/>
    <w:rsid w:val="00293D31"/>
    <w:rsid w:val="00294041"/>
    <w:rsid w:val="0029441B"/>
    <w:rsid w:val="002945DC"/>
    <w:rsid w:val="00294894"/>
    <w:rsid w:val="00294A73"/>
    <w:rsid w:val="00294A9D"/>
    <w:rsid w:val="00295D82"/>
    <w:rsid w:val="00295FB1"/>
    <w:rsid w:val="00296B9B"/>
    <w:rsid w:val="00296C5B"/>
    <w:rsid w:val="00296F05"/>
    <w:rsid w:val="00296F3F"/>
    <w:rsid w:val="00296FE1"/>
    <w:rsid w:val="00297027"/>
    <w:rsid w:val="0029706A"/>
    <w:rsid w:val="002970A5"/>
    <w:rsid w:val="002972E2"/>
    <w:rsid w:val="0029754B"/>
    <w:rsid w:val="00297811"/>
    <w:rsid w:val="002A0293"/>
    <w:rsid w:val="002A03C7"/>
    <w:rsid w:val="002A049B"/>
    <w:rsid w:val="002A04F8"/>
    <w:rsid w:val="002A078F"/>
    <w:rsid w:val="002A1CE3"/>
    <w:rsid w:val="002A1E0A"/>
    <w:rsid w:val="002A21D3"/>
    <w:rsid w:val="002A257F"/>
    <w:rsid w:val="002A25FB"/>
    <w:rsid w:val="002A268C"/>
    <w:rsid w:val="002A288A"/>
    <w:rsid w:val="002A2F82"/>
    <w:rsid w:val="002A2FBE"/>
    <w:rsid w:val="002A3A9F"/>
    <w:rsid w:val="002A3BB3"/>
    <w:rsid w:val="002A40C8"/>
    <w:rsid w:val="002A438E"/>
    <w:rsid w:val="002A480D"/>
    <w:rsid w:val="002A4C14"/>
    <w:rsid w:val="002A508A"/>
    <w:rsid w:val="002A51E7"/>
    <w:rsid w:val="002A533C"/>
    <w:rsid w:val="002A53D2"/>
    <w:rsid w:val="002A5C65"/>
    <w:rsid w:val="002A5D10"/>
    <w:rsid w:val="002A60C6"/>
    <w:rsid w:val="002A649E"/>
    <w:rsid w:val="002A6754"/>
    <w:rsid w:val="002A77F5"/>
    <w:rsid w:val="002B00B3"/>
    <w:rsid w:val="002B024E"/>
    <w:rsid w:val="002B04F4"/>
    <w:rsid w:val="002B09E9"/>
    <w:rsid w:val="002B0FEC"/>
    <w:rsid w:val="002B105D"/>
    <w:rsid w:val="002B1A3D"/>
    <w:rsid w:val="002B1C15"/>
    <w:rsid w:val="002B1F9C"/>
    <w:rsid w:val="002B2589"/>
    <w:rsid w:val="002B2BD8"/>
    <w:rsid w:val="002B302E"/>
    <w:rsid w:val="002B32DC"/>
    <w:rsid w:val="002B3335"/>
    <w:rsid w:val="002B334A"/>
    <w:rsid w:val="002B3B75"/>
    <w:rsid w:val="002B3EA9"/>
    <w:rsid w:val="002B4093"/>
    <w:rsid w:val="002B4CA7"/>
    <w:rsid w:val="002B5480"/>
    <w:rsid w:val="002B5601"/>
    <w:rsid w:val="002B5628"/>
    <w:rsid w:val="002B5759"/>
    <w:rsid w:val="002B62BC"/>
    <w:rsid w:val="002B6B69"/>
    <w:rsid w:val="002B6CEA"/>
    <w:rsid w:val="002B7993"/>
    <w:rsid w:val="002B7E7B"/>
    <w:rsid w:val="002C0121"/>
    <w:rsid w:val="002C02F5"/>
    <w:rsid w:val="002C077F"/>
    <w:rsid w:val="002C0BE7"/>
    <w:rsid w:val="002C0C19"/>
    <w:rsid w:val="002C0F76"/>
    <w:rsid w:val="002C1516"/>
    <w:rsid w:val="002C17C1"/>
    <w:rsid w:val="002C1B78"/>
    <w:rsid w:val="002C1D98"/>
    <w:rsid w:val="002C24D2"/>
    <w:rsid w:val="002C2A25"/>
    <w:rsid w:val="002C3321"/>
    <w:rsid w:val="002C37F7"/>
    <w:rsid w:val="002C392B"/>
    <w:rsid w:val="002C3A6E"/>
    <w:rsid w:val="002C457E"/>
    <w:rsid w:val="002C4723"/>
    <w:rsid w:val="002C562F"/>
    <w:rsid w:val="002C57EC"/>
    <w:rsid w:val="002C5ECA"/>
    <w:rsid w:val="002C6091"/>
    <w:rsid w:val="002C6506"/>
    <w:rsid w:val="002C6555"/>
    <w:rsid w:val="002C679A"/>
    <w:rsid w:val="002C6AF6"/>
    <w:rsid w:val="002C6B56"/>
    <w:rsid w:val="002C6DE4"/>
    <w:rsid w:val="002C6F46"/>
    <w:rsid w:val="002C7807"/>
    <w:rsid w:val="002C7A4B"/>
    <w:rsid w:val="002D01FA"/>
    <w:rsid w:val="002D0E3F"/>
    <w:rsid w:val="002D1625"/>
    <w:rsid w:val="002D17A0"/>
    <w:rsid w:val="002D1BD3"/>
    <w:rsid w:val="002D1BEA"/>
    <w:rsid w:val="002D29C8"/>
    <w:rsid w:val="002D2DC5"/>
    <w:rsid w:val="002D3402"/>
    <w:rsid w:val="002D3439"/>
    <w:rsid w:val="002D38C4"/>
    <w:rsid w:val="002D3CE8"/>
    <w:rsid w:val="002D3F92"/>
    <w:rsid w:val="002D3FED"/>
    <w:rsid w:val="002D423F"/>
    <w:rsid w:val="002D47C8"/>
    <w:rsid w:val="002D4AB1"/>
    <w:rsid w:val="002D4E3F"/>
    <w:rsid w:val="002D53FD"/>
    <w:rsid w:val="002D5463"/>
    <w:rsid w:val="002D5C19"/>
    <w:rsid w:val="002D6367"/>
    <w:rsid w:val="002D63CC"/>
    <w:rsid w:val="002D64AC"/>
    <w:rsid w:val="002D69D2"/>
    <w:rsid w:val="002D6B07"/>
    <w:rsid w:val="002D6CFB"/>
    <w:rsid w:val="002D700D"/>
    <w:rsid w:val="002D7496"/>
    <w:rsid w:val="002D7BA3"/>
    <w:rsid w:val="002D7BCA"/>
    <w:rsid w:val="002D7C69"/>
    <w:rsid w:val="002E06E1"/>
    <w:rsid w:val="002E0A12"/>
    <w:rsid w:val="002E0D74"/>
    <w:rsid w:val="002E11CE"/>
    <w:rsid w:val="002E15FD"/>
    <w:rsid w:val="002E1704"/>
    <w:rsid w:val="002E239C"/>
    <w:rsid w:val="002E2C5F"/>
    <w:rsid w:val="002E2E23"/>
    <w:rsid w:val="002E34FE"/>
    <w:rsid w:val="002E3638"/>
    <w:rsid w:val="002E38AC"/>
    <w:rsid w:val="002E3CDB"/>
    <w:rsid w:val="002E4740"/>
    <w:rsid w:val="002E491C"/>
    <w:rsid w:val="002E519E"/>
    <w:rsid w:val="002E5388"/>
    <w:rsid w:val="002E5BF7"/>
    <w:rsid w:val="002E5D75"/>
    <w:rsid w:val="002E5DB0"/>
    <w:rsid w:val="002E62CB"/>
    <w:rsid w:val="002E6404"/>
    <w:rsid w:val="002E6526"/>
    <w:rsid w:val="002E773E"/>
    <w:rsid w:val="002E7750"/>
    <w:rsid w:val="002E7832"/>
    <w:rsid w:val="002F0981"/>
    <w:rsid w:val="002F0BE1"/>
    <w:rsid w:val="002F14E4"/>
    <w:rsid w:val="002F276D"/>
    <w:rsid w:val="002F2ABB"/>
    <w:rsid w:val="002F2E58"/>
    <w:rsid w:val="002F317C"/>
    <w:rsid w:val="002F36F0"/>
    <w:rsid w:val="002F3965"/>
    <w:rsid w:val="002F472E"/>
    <w:rsid w:val="002F4848"/>
    <w:rsid w:val="002F4EB6"/>
    <w:rsid w:val="002F50A8"/>
    <w:rsid w:val="002F53C5"/>
    <w:rsid w:val="002F5480"/>
    <w:rsid w:val="002F5BDD"/>
    <w:rsid w:val="002F5DA3"/>
    <w:rsid w:val="002F6021"/>
    <w:rsid w:val="002F6137"/>
    <w:rsid w:val="002F737C"/>
    <w:rsid w:val="002F73A5"/>
    <w:rsid w:val="002F74B8"/>
    <w:rsid w:val="002F7581"/>
    <w:rsid w:val="002F77C0"/>
    <w:rsid w:val="002F7A8D"/>
    <w:rsid w:val="002F7E19"/>
    <w:rsid w:val="002F7E5B"/>
    <w:rsid w:val="003003A4"/>
    <w:rsid w:val="0030074A"/>
    <w:rsid w:val="00300833"/>
    <w:rsid w:val="00300D18"/>
    <w:rsid w:val="003011B2"/>
    <w:rsid w:val="003013A1"/>
    <w:rsid w:val="0030182C"/>
    <w:rsid w:val="00301D0A"/>
    <w:rsid w:val="00302480"/>
    <w:rsid w:val="00302511"/>
    <w:rsid w:val="00302856"/>
    <w:rsid w:val="003028D2"/>
    <w:rsid w:val="00303396"/>
    <w:rsid w:val="00303736"/>
    <w:rsid w:val="0030396C"/>
    <w:rsid w:val="00303BBF"/>
    <w:rsid w:val="0030420D"/>
    <w:rsid w:val="003042FA"/>
    <w:rsid w:val="003046F7"/>
    <w:rsid w:val="00304959"/>
    <w:rsid w:val="00304F36"/>
    <w:rsid w:val="00304FF5"/>
    <w:rsid w:val="003053B6"/>
    <w:rsid w:val="003059E1"/>
    <w:rsid w:val="00306295"/>
    <w:rsid w:val="00306516"/>
    <w:rsid w:val="00306595"/>
    <w:rsid w:val="00306766"/>
    <w:rsid w:val="003070A0"/>
    <w:rsid w:val="0030710C"/>
    <w:rsid w:val="00307315"/>
    <w:rsid w:val="00307AD1"/>
    <w:rsid w:val="00307AFC"/>
    <w:rsid w:val="003107AA"/>
    <w:rsid w:val="00310C50"/>
    <w:rsid w:val="00310C98"/>
    <w:rsid w:val="00310F1C"/>
    <w:rsid w:val="00311E6D"/>
    <w:rsid w:val="00311ECC"/>
    <w:rsid w:val="0031220D"/>
    <w:rsid w:val="00312A6E"/>
    <w:rsid w:val="00312FBA"/>
    <w:rsid w:val="003130D1"/>
    <w:rsid w:val="003138A5"/>
    <w:rsid w:val="00313950"/>
    <w:rsid w:val="003139EA"/>
    <w:rsid w:val="00313BF7"/>
    <w:rsid w:val="00314241"/>
    <w:rsid w:val="003142E2"/>
    <w:rsid w:val="0031460C"/>
    <w:rsid w:val="003148BB"/>
    <w:rsid w:val="003148BD"/>
    <w:rsid w:val="00314983"/>
    <w:rsid w:val="00314DAA"/>
    <w:rsid w:val="00314F2D"/>
    <w:rsid w:val="00314FC5"/>
    <w:rsid w:val="0031576B"/>
    <w:rsid w:val="00315EFB"/>
    <w:rsid w:val="00316325"/>
    <w:rsid w:val="003163BA"/>
    <w:rsid w:val="003163DA"/>
    <w:rsid w:val="003164AC"/>
    <w:rsid w:val="00316832"/>
    <w:rsid w:val="0031738A"/>
    <w:rsid w:val="00317606"/>
    <w:rsid w:val="0032012C"/>
    <w:rsid w:val="00320AD6"/>
    <w:rsid w:val="0032107F"/>
    <w:rsid w:val="003210B8"/>
    <w:rsid w:val="00321126"/>
    <w:rsid w:val="003215FC"/>
    <w:rsid w:val="0032165E"/>
    <w:rsid w:val="00321802"/>
    <w:rsid w:val="00321ADB"/>
    <w:rsid w:val="00321CA3"/>
    <w:rsid w:val="0032237B"/>
    <w:rsid w:val="00322719"/>
    <w:rsid w:val="00322AC4"/>
    <w:rsid w:val="00322FF9"/>
    <w:rsid w:val="00323063"/>
    <w:rsid w:val="0032314F"/>
    <w:rsid w:val="0032340E"/>
    <w:rsid w:val="003239C5"/>
    <w:rsid w:val="00323CC4"/>
    <w:rsid w:val="00324160"/>
    <w:rsid w:val="003241C7"/>
    <w:rsid w:val="003243FC"/>
    <w:rsid w:val="0032448B"/>
    <w:rsid w:val="00324ED1"/>
    <w:rsid w:val="00325088"/>
    <w:rsid w:val="00325123"/>
    <w:rsid w:val="003256A7"/>
    <w:rsid w:val="003259F0"/>
    <w:rsid w:val="00325D86"/>
    <w:rsid w:val="00326190"/>
    <w:rsid w:val="003267FB"/>
    <w:rsid w:val="003274A8"/>
    <w:rsid w:val="00327545"/>
    <w:rsid w:val="0032777E"/>
    <w:rsid w:val="00327A35"/>
    <w:rsid w:val="00327D10"/>
    <w:rsid w:val="00330126"/>
    <w:rsid w:val="0033018F"/>
    <w:rsid w:val="00330197"/>
    <w:rsid w:val="00330691"/>
    <w:rsid w:val="00330C5B"/>
    <w:rsid w:val="00331067"/>
    <w:rsid w:val="003311B0"/>
    <w:rsid w:val="00331465"/>
    <w:rsid w:val="003318EC"/>
    <w:rsid w:val="00331C19"/>
    <w:rsid w:val="00332035"/>
    <w:rsid w:val="003321B3"/>
    <w:rsid w:val="00332EA7"/>
    <w:rsid w:val="00334066"/>
    <w:rsid w:val="00334523"/>
    <w:rsid w:val="00334601"/>
    <w:rsid w:val="003353D5"/>
    <w:rsid w:val="0033582D"/>
    <w:rsid w:val="00335AD8"/>
    <w:rsid w:val="00335DA8"/>
    <w:rsid w:val="0033603E"/>
    <w:rsid w:val="003362CE"/>
    <w:rsid w:val="00337381"/>
    <w:rsid w:val="003375CA"/>
    <w:rsid w:val="00337789"/>
    <w:rsid w:val="00337D6A"/>
    <w:rsid w:val="00340F96"/>
    <w:rsid w:val="0034111F"/>
    <w:rsid w:val="00341AB5"/>
    <w:rsid w:val="00341BCD"/>
    <w:rsid w:val="00341CD2"/>
    <w:rsid w:val="00342758"/>
    <w:rsid w:val="00342C7C"/>
    <w:rsid w:val="00342DBD"/>
    <w:rsid w:val="003439D2"/>
    <w:rsid w:val="00343B71"/>
    <w:rsid w:val="00343DA4"/>
    <w:rsid w:val="003443E1"/>
    <w:rsid w:val="003449F6"/>
    <w:rsid w:val="00344BB5"/>
    <w:rsid w:val="00344C4B"/>
    <w:rsid w:val="00344F70"/>
    <w:rsid w:val="00345055"/>
    <w:rsid w:val="003462D8"/>
    <w:rsid w:val="00346442"/>
    <w:rsid w:val="003464D2"/>
    <w:rsid w:val="00346699"/>
    <w:rsid w:val="00346970"/>
    <w:rsid w:val="00346C14"/>
    <w:rsid w:val="00346C20"/>
    <w:rsid w:val="0034741E"/>
    <w:rsid w:val="0034766E"/>
    <w:rsid w:val="00347BC6"/>
    <w:rsid w:val="003506A4"/>
    <w:rsid w:val="00350A37"/>
    <w:rsid w:val="00350CAD"/>
    <w:rsid w:val="00350D7B"/>
    <w:rsid w:val="00350DC8"/>
    <w:rsid w:val="003511F0"/>
    <w:rsid w:val="00351263"/>
    <w:rsid w:val="00351333"/>
    <w:rsid w:val="003518E7"/>
    <w:rsid w:val="00351974"/>
    <w:rsid w:val="00351D6B"/>
    <w:rsid w:val="00351E0D"/>
    <w:rsid w:val="00351E2F"/>
    <w:rsid w:val="00351EA5"/>
    <w:rsid w:val="003520FE"/>
    <w:rsid w:val="00352D26"/>
    <w:rsid w:val="00352E62"/>
    <w:rsid w:val="00353BA7"/>
    <w:rsid w:val="003545BB"/>
    <w:rsid w:val="00354792"/>
    <w:rsid w:val="00354D89"/>
    <w:rsid w:val="003557C6"/>
    <w:rsid w:val="00355C9D"/>
    <w:rsid w:val="00356502"/>
    <w:rsid w:val="00356849"/>
    <w:rsid w:val="003568D8"/>
    <w:rsid w:val="00356912"/>
    <w:rsid w:val="00356AB5"/>
    <w:rsid w:val="0035708C"/>
    <w:rsid w:val="003572BA"/>
    <w:rsid w:val="0035781F"/>
    <w:rsid w:val="003579A2"/>
    <w:rsid w:val="00357F3C"/>
    <w:rsid w:val="003608EF"/>
    <w:rsid w:val="00360E1A"/>
    <w:rsid w:val="00360E9B"/>
    <w:rsid w:val="00361161"/>
    <w:rsid w:val="00361177"/>
    <w:rsid w:val="003611DD"/>
    <w:rsid w:val="003617E1"/>
    <w:rsid w:val="00361A9C"/>
    <w:rsid w:val="0036233B"/>
    <w:rsid w:val="0036250F"/>
    <w:rsid w:val="00362D9B"/>
    <w:rsid w:val="00362DF8"/>
    <w:rsid w:val="00363294"/>
    <w:rsid w:val="00363E47"/>
    <w:rsid w:val="00363F5E"/>
    <w:rsid w:val="00364132"/>
    <w:rsid w:val="00364C45"/>
    <w:rsid w:val="00366196"/>
    <w:rsid w:val="003662E1"/>
    <w:rsid w:val="00366787"/>
    <w:rsid w:val="00366B0C"/>
    <w:rsid w:val="00366EE9"/>
    <w:rsid w:val="00367E9E"/>
    <w:rsid w:val="00370310"/>
    <w:rsid w:val="00370B7D"/>
    <w:rsid w:val="00370CC1"/>
    <w:rsid w:val="00370D82"/>
    <w:rsid w:val="0037115E"/>
    <w:rsid w:val="003717CC"/>
    <w:rsid w:val="00371C1F"/>
    <w:rsid w:val="00371CE6"/>
    <w:rsid w:val="00372CAF"/>
    <w:rsid w:val="00372EB1"/>
    <w:rsid w:val="003737CB"/>
    <w:rsid w:val="003739D5"/>
    <w:rsid w:val="00373CFB"/>
    <w:rsid w:val="0037460F"/>
    <w:rsid w:val="0037497E"/>
    <w:rsid w:val="00374BE3"/>
    <w:rsid w:val="00374D99"/>
    <w:rsid w:val="00375773"/>
    <w:rsid w:val="00375A5C"/>
    <w:rsid w:val="00375D10"/>
    <w:rsid w:val="00375F6B"/>
    <w:rsid w:val="00375FFA"/>
    <w:rsid w:val="003762FC"/>
    <w:rsid w:val="0037668D"/>
    <w:rsid w:val="003766E9"/>
    <w:rsid w:val="00377223"/>
    <w:rsid w:val="00377590"/>
    <w:rsid w:val="00377899"/>
    <w:rsid w:val="00377BA8"/>
    <w:rsid w:val="00377F6D"/>
    <w:rsid w:val="003800E1"/>
    <w:rsid w:val="00380479"/>
    <w:rsid w:val="0038057A"/>
    <w:rsid w:val="00380A8F"/>
    <w:rsid w:val="00380AA7"/>
    <w:rsid w:val="0038100F"/>
    <w:rsid w:val="00381317"/>
    <w:rsid w:val="003815CA"/>
    <w:rsid w:val="0038197A"/>
    <w:rsid w:val="0038287B"/>
    <w:rsid w:val="003829D3"/>
    <w:rsid w:val="00382AE0"/>
    <w:rsid w:val="00383248"/>
    <w:rsid w:val="00383640"/>
    <w:rsid w:val="00383A13"/>
    <w:rsid w:val="00383A18"/>
    <w:rsid w:val="00384069"/>
    <w:rsid w:val="0038420E"/>
    <w:rsid w:val="003847AF"/>
    <w:rsid w:val="00384B42"/>
    <w:rsid w:val="00384C7B"/>
    <w:rsid w:val="00385007"/>
    <w:rsid w:val="00385BF0"/>
    <w:rsid w:val="00385D4E"/>
    <w:rsid w:val="00385F24"/>
    <w:rsid w:val="0038614A"/>
    <w:rsid w:val="00386398"/>
    <w:rsid w:val="0038650A"/>
    <w:rsid w:val="0038669F"/>
    <w:rsid w:val="00386AA7"/>
    <w:rsid w:val="00386BA4"/>
    <w:rsid w:val="00386C10"/>
    <w:rsid w:val="00387747"/>
    <w:rsid w:val="00387775"/>
    <w:rsid w:val="00387D10"/>
    <w:rsid w:val="00387E24"/>
    <w:rsid w:val="00387E27"/>
    <w:rsid w:val="00387F2F"/>
    <w:rsid w:val="00390019"/>
    <w:rsid w:val="00390029"/>
    <w:rsid w:val="00390D3A"/>
    <w:rsid w:val="0039111B"/>
    <w:rsid w:val="00391360"/>
    <w:rsid w:val="00391A2B"/>
    <w:rsid w:val="00391D51"/>
    <w:rsid w:val="00391D59"/>
    <w:rsid w:val="003924D0"/>
    <w:rsid w:val="00392CE3"/>
    <w:rsid w:val="00392F7D"/>
    <w:rsid w:val="00393486"/>
    <w:rsid w:val="003935D4"/>
    <w:rsid w:val="00393626"/>
    <w:rsid w:val="0039363A"/>
    <w:rsid w:val="00393A6A"/>
    <w:rsid w:val="00393D3B"/>
    <w:rsid w:val="00394700"/>
    <w:rsid w:val="00394975"/>
    <w:rsid w:val="00394CAB"/>
    <w:rsid w:val="00394F2F"/>
    <w:rsid w:val="003958BA"/>
    <w:rsid w:val="003959C3"/>
    <w:rsid w:val="00395A91"/>
    <w:rsid w:val="00395B93"/>
    <w:rsid w:val="00395FBE"/>
    <w:rsid w:val="003960A6"/>
    <w:rsid w:val="00396536"/>
    <w:rsid w:val="003966D2"/>
    <w:rsid w:val="003967F9"/>
    <w:rsid w:val="00396B34"/>
    <w:rsid w:val="00396C7A"/>
    <w:rsid w:val="00396DC6"/>
    <w:rsid w:val="003971B8"/>
    <w:rsid w:val="003A0696"/>
    <w:rsid w:val="003A090C"/>
    <w:rsid w:val="003A1677"/>
    <w:rsid w:val="003A1710"/>
    <w:rsid w:val="003A1D21"/>
    <w:rsid w:val="003A1DB5"/>
    <w:rsid w:val="003A22A7"/>
    <w:rsid w:val="003A2C07"/>
    <w:rsid w:val="003A316B"/>
    <w:rsid w:val="003A34D5"/>
    <w:rsid w:val="003A3585"/>
    <w:rsid w:val="003A35AE"/>
    <w:rsid w:val="003A36AE"/>
    <w:rsid w:val="003A45A4"/>
    <w:rsid w:val="003A48C9"/>
    <w:rsid w:val="003A4B7B"/>
    <w:rsid w:val="003A4DE2"/>
    <w:rsid w:val="003A4FEB"/>
    <w:rsid w:val="003A53E8"/>
    <w:rsid w:val="003A5BC9"/>
    <w:rsid w:val="003A5DD0"/>
    <w:rsid w:val="003A608D"/>
    <w:rsid w:val="003A69B5"/>
    <w:rsid w:val="003A6F01"/>
    <w:rsid w:val="003A7032"/>
    <w:rsid w:val="003A7084"/>
    <w:rsid w:val="003A70A7"/>
    <w:rsid w:val="003A7CF9"/>
    <w:rsid w:val="003B00AC"/>
    <w:rsid w:val="003B0427"/>
    <w:rsid w:val="003B0715"/>
    <w:rsid w:val="003B0EE2"/>
    <w:rsid w:val="003B13D5"/>
    <w:rsid w:val="003B182E"/>
    <w:rsid w:val="003B1B39"/>
    <w:rsid w:val="003B1D50"/>
    <w:rsid w:val="003B23D7"/>
    <w:rsid w:val="003B23EB"/>
    <w:rsid w:val="003B2899"/>
    <w:rsid w:val="003B2908"/>
    <w:rsid w:val="003B2C81"/>
    <w:rsid w:val="003B3693"/>
    <w:rsid w:val="003B38E6"/>
    <w:rsid w:val="003B3E76"/>
    <w:rsid w:val="003B43B0"/>
    <w:rsid w:val="003B458E"/>
    <w:rsid w:val="003B4D3A"/>
    <w:rsid w:val="003B5725"/>
    <w:rsid w:val="003B5ADF"/>
    <w:rsid w:val="003B625E"/>
    <w:rsid w:val="003B63ED"/>
    <w:rsid w:val="003B6B16"/>
    <w:rsid w:val="003B6EB3"/>
    <w:rsid w:val="003B783F"/>
    <w:rsid w:val="003C00EF"/>
    <w:rsid w:val="003C02ED"/>
    <w:rsid w:val="003C1DC7"/>
    <w:rsid w:val="003C2605"/>
    <w:rsid w:val="003C2E83"/>
    <w:rsid w:val="003C3B34"/>
    <w:rsid w:val="003C4457"/>
    <w:rsid w:val="003C5713"/>
    <w:rsid w:val="003C5940"/>
    <w:rsid w:val="003C60E3"/>
    <w:rsid w:val="003C6CB1"/>
    <w:rsid w:val="003C6E30"/>
    <w:rsid w:val="003C7A5A"/>
    <w:rsid w:val="003C7FE3"/>
    <w:rsid w:val="003D09E3"/>
    <w:rsid w:val="003D0BDB"/>
    <w:rsid w:val="003D0C03"/>
    <w:rsid w:val="003D1B77"/>
    <w:rsid w:val="003D1C06"/>
    <w:rsid w:val="003D1C28"/>
    <w:rsid w:val="003D1E79"/>
    <w:rsid w:val="003D1F73"/>
    <w:rsid w:val="003D2290"/>
    <w:rsid w:val="003D235F"/>
    <w:rsid w:val="003D2514"/>
    <w:rsid w:val="003D255D"/>
    <w:rsid w:val="003D26FE"/>
    <w:rsid w:val="003D2F2D"/>
    <w:rsid w:val="003D3F59"/>
    <w:rsid w:val="003D412B"/>
    <w:rsid w:val="003D447A"/>
    <w:rsid w:val="003D4A90"/>
    <w:rsid w:val="003D4ADB"/>
    <w:rsid w:val="003D4C5B"/>
    <w:rsid w:val="003D4F03"/>
    <w:rsid w:val="003D586D"/>
    <w:rsid w:val="003D5BC8"/>
    <w:rsid w:val="003D5C34"/>
    <w:rsid w:val="003D5C49"/>
    <w:rsid w:val="003D5D50"/>
    <w:rsid w:val="003D5DE1"/>
    <w:rsid w:val="003D5E50"/>
    <w:rsid w:val="003D61E8"/>
    <w:rsid w:val="003D64EF"/>
    <w:rsid w:val="003D658C"/>
    <w:rsid w:val="003D6DFD"/>
    <w:rsid w:val="003D6FAE"/>
    <w:rsid w:val="003D7899"/>
    <w:rsid w:val="003D79BE"/>
    <w:rsid w:val="003D7A08"/>
    <w:rsid w:val="003D7D92"/>
    <w:rsid w:val="003E04B9"/>
    <w:rsid w:val="003E06FE"/>
    <w:rsid w:val="003E0898"/>
    <w:rsid w:val="003E0F84"/>
    <w:rsid w:val="003E11B8"/>
    <w:rsid w:val="003E11D4"/>
    <w:rsid w:val="003E1618"/>
    <w:rsid w:val="003E1DBF"/>
    <w:rsid w:val="003E20B4"/>
    <w:rsid w:val="003E20BF"/>
    <w:rsid w:val="003E35C2"/>
    <w:rsid w:val="003E3A38"/>
    <w:rsid w:val="003E3B60"/>
    <w:rsid w:val="003E3F18"/>
    <w:rsid w:val="003E43A8"/>
    <w:rsid w:val="003E4902"/>
    <w:rsid w:val="003E4F63"/>
    <w:rsid w:val="003E55F9"/>
    <w:rsid w:val="003E574B"/>
    <w:rsid w:val="003E5872"/>
    <w:rsid w:val="003E58BE"/>
    <w:rsid w:val="003E59A6"/>
    <w:rsid w:val="003E5B2F"/>
    <w:rsid w:val="003E5E6B"/>
    <w:rsid w:val="003E664A"/>
    <w:rsid w:val="003E6653"/>
    <w:rsid w:val="003E69F6"/>
    <w:rsid w:val="003E6A95"/>
    <w:rsid w:val="003E710D"/>
    <w:rsid w:val="003E74F3"/>
    <w:rsid w:val="003E7AE2"/>
    <w:rsid w:val="003E7DFF"/>
    <w:rsid w:val="003F00DC"/>
    <w:rsid w:val="003F01CA"/>
    <w:rsid w:val="003F0301"/>
    <w:rsid w:val="003F05ED"/>
    <w:rsid w:val="003F067C"/>
    <w:rsid w:val="003F09FA"/>
    <w:rsid w:val="003F0A36"/>
    <w:rsid w:val="003F0BE7"/>
    <w:rsid w:val="003F12C0"/>
    <w:rsid w:val="003F139D"/>
    <w:rsid w:val="003F1719"/>
    <w:rsid w:val="003F1C6B"/>
    <w:rsid w:val="003F2148"/>
    <w:rsid w:val="003F26D0"/>
    <w:rsid w:val="003F28F9"/>
    <w:rsid w:val="003F2BA4"/>
    <w:rsid w:val="003F2E2C"/>
    <w:rsid w:val="003F34B3"/>
    <w:rsid w:val="003F350C"/>
    <w:rsid w:val="003F3ABE"/>
    <w:rsid w:val="003F3C3E"/>
    <w:rsid w:val="003F3F53"/>
    <w:rsid w:val="003F4512"/>
    <w:rsid w:val="003F59DD"/>
    <w:rsid w:val="003F5B15"/>
    <w:rsid w:val="003F62C6"/>
    <w:rsid w:val="003F6370"/>
    <w:rsid w:val="003F67FD"/>
    <w:rsid w:val="003F6B0B"/>
    <w:rsid w:val="003F6FB5"/>
    <w:rsid w:val="00400251"/>
    <w:rsid w:val="00400575"/>
    <w:rsid w:val="00400814"/>
    <w:rsid w:val="00400DFB"/>
    <w:rsid w:val="0040110A"/>
    <w:rsid w:val="00401790"/>
    <w:rsid w:val="0040197D"/>
    <w:rsid w:val="00401F26"/>
    <w:rsid w:val="0040200A"/>
    <w:rsid w:val="004020B1"/>
    <w:rsid w:val="0040272C"/>
    <w:rsid w:val="00402D83"/>
    <w:rsid w:val="00403EC6"/>
    <w:rsid w:val="00404BE8"/>
    <w:rsid w:val="00404E22"/>
    <w:rsid w:val="004057C8"/>
    <w:rsid w:val="00405B02"/>
    <w:rsid w:val="0040602F"/>
    <w:rsid w:val="00406E8A"/>
    <w:rsid w:val="004072B2"/>
    <w:rsid w:val="0040759E"/>
    <w:rsid w:val="00407649"/>
    <w:rsid w:val="0040770B"/>
    <w:rsid w:val="00407A9E"/>
    <w:rsid w:val="00407E06"/>
    <w:rsid w:val="00407F7D"/>
    <w:rsid w:val="00407FA1"/>
    <w:rsid w:val="004104C4"/>
    <w:rsid w:val="0041063E"/>
    <w:rsid w:val="00410918"/>
    <w:rsid w:val="00410A0C"/>
    <w:rsid w:val="00410A3D"/>
    <w:rsid w:val="00411222"/>
    <w:rsid w:val="0041129F"/>
    <w:rsid w:val="00411A75"/>
    <w:rsid w:val="00411CF1"/>
    <w:rsid w:val="00411FA3"/>
    <w:rsid w:val="004122E6"/>
    <w:rsid w:val="0041230A"/>
    <w:rsid w:val="00412402"/>
    <w:rsid w:val="00412562"/>
    <w:rsid w:val="004130FC"/>
    <w:rsid w:val="004139BF"/>
    <w:rsid w:val="00413D24"/>
    <w:rsid w:val="00414037"/>
    <w:rsid w:val="00414179"/>
    <w:rsid w:val="0041427D"/>
    <w:rsid w:val="004144A5"/>
    <w:rsid w:val="00414547"/>
    <w:rsid w:val="00414682"/>
    <w:rsid w:val="00414ECE"/>
    <w:rsid w:val="00414FDC"/>
    <w:rsid w:val="004151E6"/>
    <w:rsid w:val="00415447"/>
    <w:rsid w:val="004159E4"/>
    <w:rsid w:val="00415EDC"/>
    <w:rsid w:val="004164FB"/>
    <w:rsid w:val="00416505"/>
    <w:rsid w:val="004168AB"/>
    <w:rsid w:val="004169C7"/>
    <w:rsid w:val="00417346"/>
    <w:rsid w:val="00417527"/>
    <w:rsid w:val="00417BA8"/>
    <w:rsid w:val="00417BD1"/>
    <w:rsid w:val="0042014B"/>
    <w:rsid w:val="004202F0"/>
    <w:rsid w:val="00420A0B"/>
    <w:rsid w:val="00420AF1"/>
    <w:rsid w:val="00420B2E"/>
    <w:rsid w:val="00420E96"/>
    <w:rsid w:val="004212FF"/>
    <w:rsid w:val="004214C8"/>
    <w:rsid w:val="00421602"/>
    <w:rsid w:val="00422C90"/>
    <w:rsid w:val="00422DE4"/>
    <w:rsid w:val="00422EF4"/>
    <w:rsid w:val="004230EA"/>
    <w:rsid w:val="00423195"/>
    <w:rsid w:val="00423550"/>
    <w:rsid w:val="00424273"/>
    <w:rsid w:val="00424CBA"/>
    <w:rsid w:val="004251A8"/>
    <w:rsid w:val="0042535F"/>
    <w:rsid w:val="0042564E"/>
    <w:rsid w:val="00425D54"/>
    <w:rsid w:val="00425DE4"/>
    <w:rsid w:val="004261EB"/>
    <w:rsid w:val="00426A5B"/>
    <w:rsid w:val="00426C1A"/>
    <w:rsid w:val="00427120"/>
    <w:rsid w:val="00427555"/>
    <w:rsid w:val="00427CFA"/>
    <w:rsid w:val="00427D54"/>
    <w:rsid w:val="00427D70"/>
    <w:rsid w:val="00427DB9"/>
    <w:rsid w:val="004301A3"/>
    <w:rsid w:val="0043020A"/>
    <w:rsid w:val="00430370"/>
    <w:rsid w:val="0043053D"/>
    <w:rsid w:val="00430900"/>
    <w:rsid w:val="004309E8"/>
    <w:rsid w:val="00430C07"/>
    <w:rsid w:val="00430CE4"/>
    <w:rsid w:val="00430D29"/>
    <w:rsid w:val="004322B9"/>
    <w:rsid w:val="00432502"/>
    <w:rsid w:val="004327FD"/>
    <w:rsid w:val="004330FA"/>
    <w:rsid w:val="004339C0"/>
    <w:rsid w:val="004339D3"/>
    <w:rsid w:val="00433C29"/>
    <w:rsid w:val="004344AE"/>
    <w:rsid w:val="0043484B"/>
    <w:rsid w:val="00434A37"/>
    <w:rsid w:val="00434DE6"/>
    <w:rsid w:val="004356A6"/>
    <w:rsid w:val="00435AC3"/>
    <w:rsid w:val="00435C61"/>
    <w:rsid w:val="004365A0"/>
    <w:rsid w:val="004367F5"/>
    <w:rsid w:val="00436A03"/>
    <w:rsid w:val="004372FF"/>
    <w:rsid w:val="004373C5"/>
    <w:rsid w:val="00437B8D"/>
    <w:rsid w:val="00437D26"/>
    <w:rsid w:val="00437F1A"/>
    <w:rsid w:val="00437F85"/>
    <w:rsid w:val="0044025B"/>
    <w:rsid w:val="00440AEC"/>
    <w:rsid w:val="00440DE9"/>
    <w:rsid w:val="004410BD"/>
    <w:rsid w:val="00441984"/>
    <w:rsid w:val="00441ADA"/>
    <w:rsid w:val="00441D97"/>
    <w:rsid w:val="00441DA8"/>
    <w:rsid w:val="00441E01"/>
    <w:rsid w:val="00441FD6"/>
    <w:rsid w:val="0044233E"/>
    <w:rsid w:val="0044246C"/>
    <w:rsid w:val="004425C8"/>
    <w:rsid w:val="00442D96"/>
    <w:rsid w:val="0044319E"/>
    <w:rsid w:val="00443E1F"/>
    <w:rsid w:val="004454C7"/>
    <w:rsid w:val="00445878"/>
    <w:rsid w:val="00445F96"/>
    <w:rsid w:val="004463C7"/>
    <w:rsid w:val="00446AF4"/>
    <w:rsid w:val="00446BFD"/>
    <w:rsid w:val="00446C56"/>
    <w:rsid w:val="0044700B"/>
    <w:rsid w:val="00447574"/>
    <w:rsid w:val="004477E4"/>
    <w:rsid w:val="00451288"/>
    <w:rsid w:val="004512E7"/>
    <w:rsid w:val="00451716"/>
    <w:rsid w:val="00451DE7"/>
    <w:rsid w:val="00451E25"/>
    <w:rsid w:val="00451F1E"/>
    <w:rsid w:val="004520B4"/>
    <w:rsid w:val="0045255D"/>
    <w:rsid w:val="00452D58"/>
    <w:rsid w:val="00452DDF"/>
    <w:rsid w:val="00453063"/>
    <w:rsid w:val="00453108"/>
    <w:rsid w:val="00453D55"/>
    <w:rsid w:val="004543C5"/>
    <w:rsid w:val="004543D0"/>
    <w:rsid w:val="00454B04"/>
    <w:rsid w:val="00454FBC"/>
    <w:rsid w:val="0045504E"/>
    <w:rsid w:val="004550F9"/>
    <w:rsid w:val="00455222"/>
    <w:rsid w:val="00455496"/>
    <w:rsid w:val="004555DE"/>
    <w:rsid w:val="00455796"/>
    <w:rsid w:val="00456411"/>
    <w:rsid w:val="004567DF"/>
    <w:rsid w:val="0045680E"/>
    <w:rsid w:val="00456A17"/>
    <w:rsid w:val="00456C2C"/>
    <w:rsid w:val="00456CBA"/>
    <w:rsid w:val="004570C7"/>
    <w:rsid w:val="004574D1"/>
    <w:rsid w:val="004574EB"/>
    <w:rsid w:val="004574F4"/>
    <w:rsid w:val="004577DA"/>
    <w:rsid w:val="00457BE8"/>
    <w:rsid w:val="00457FD9"/>
    <w:rsid w:val="004600E8"/>
    <w:rsid w:val="00460455"/>
    <w:rsid w:val="00460F54"/>
    <w:rsid w:val="004616CC"/>
    <w:rsid w:val="00461AFF"/>
    <w:rsid w:val="00462252"/>
    <w:rsid w:val="00462427"/>
    <w:rsid w:val="004625C1"/>
    <w:rsid w:val="00462823"/>
    <w:rsid w:val="0046383F"/>
    <w:rsid w:val="00463E70"/>
    <w:rsid w:val="004644AE"/>
    <w:rsid w:val="004648BB"/>
    <w:rsid w:val="004648FD"/>
    <w:rsid w:val="00464925"/>
    <w:rsid w:val="004649C4"/>
    <w:rsid w:val="00464AEB"/>
    <w:rsid w:val="0046506A"/>
    <w:rsid w:val="0046570A"/>
    <w:rsid w:val="00465F6B"/>
    <w:rsid w:val="00466489"/>
    <w:rsid w:val="004664A3"/>
    <w:rsid w:val="004668BA"/>
    <w:rsid w:val="004672F3"/>
    <w:rsid w:val="00467A57"/>
    <w:rsid w:val="00467B7F"/>
    <w:rsid w:val="00470A07"/>
    <w:rsid w:val="00470B6C"/>
    <w:rsid w:val="00471150"/>
    <w:rsid w:val="004719FE"/>
    <w:rsid w:val="00471B1F"/>
    <w:rsid w:val="00471CF3"/>
    <w:rsid w:val="004720FF"/>
    <w:rsid w:val="00472A81"/>
    <w:rsid w:val="00473436"/>
    <w:rsid w:val="00474404"/>
    <w:rsid w:val="00474DAA"/>
    <w:rsid w:val="00474E28"/>
    <w:rsid w:val="00475287"/>
    <w:rsid w:val="0047573E"/>
    <w:rsid w:val="004759B9"/>
    <w:rsid w:val="0047603B"/>
    <w:rsid w:val="00476294"/>
    <w:rsid w:val="004766A7"/>
    <w:rsid w:val="0047676C"/>
    <w:rsid w:val="00476E1C"/>
    <w:rsid w:val="004770B7"/>
    <w:rsid w:val="0047715A"/>
    <w:rsid w:val="00477274"/>
    <w:rsid w:val="0047730B"/>
    <w:rsid w:val="0047761E"/>
    <w:rsid w:val="00477891"/>
    <w:rsid w:val="004778F2"/>
    <w:rsid w:val="0047796A"/>
    <w:rsid w:val="004779BA"/>
    <w:rsid w:val="00477A67"/>
    <w:rsid w:val="00477C6C"/>
    <w:rsid w:val="00480457"/>
    <w:rsid w:val="00481347"/>
    <w:rsid w:val="00481AD9"/>
    <w:rsid w:val="00481D18"/>
    <w:rsid w:val="00482404"/>
    <w:rsid w:val="0048270A"/>
    <w:rsid w:val="004827BC"/>
    <w:rsid w:val="00482D6F"/>
    <w:rsid w:val="00482DF9"/>
    <w:rsid w:val="0048315B"/>
    <w:rsid w:val="00483C58"/>
    <w:rsid w:val="00483E87"/>
    <w:rsid w:val="00483F1A"/>
    <w:rsid w:val="00484763"/>
    <w:rsid w:val="00484B9F"/>
    <w:rsid w:val="00485150"/>
    <w:rsid w:val="00485DBD"/>
    <w:rsid w:val="0048669E"/>
    <w:rsid w:val="00486878"/>
    <w:rsid w:val="0048762A"/>
    <w:rsid w:val="004877E5"/>
    <w:rsid w:val="00487BC8"/>
    <w:rsid w:val="00487FAE"/>
    <w:rsid w:val="0049085E"/>
    <w:rsid w:val="00490DE2"/>
    <w:rsid w:val="004910E0"/>
    <w:rsid w:val="00491436"/>
    <w:rsid w:val="00491A92"/>
    <w:rsid w:val="00492088"/>
    <w:rsid w:val="004921AD"/>
    <w:rsid w:val="0049241D"/>
    <w:rsid w:val="004929D6"/>
    <w:rsid w:val="004931A7"/>
    <w:rsid w:val="00493519"/>
    <w:rsid w:val="004939CD"/>
    <w:rsid w:val="00493AAD"/>
    <w:rsid w:val="00493C48"/>
    <w:rsid w:val="00493C8B"/>
    <w:rsid w:val="00494AD2"/>
    <w:rsid w:val="00494D01"/>
    <w:rsid w:val="00494D39"/>
    <w:rsid w:val="004951DB"/>
    <w:rsid w:val="00496017"/>
    <w:rsid w:val="00496957"/>
    <w:rsid w:val="00496C43"/>
    <w:rsid w:val="00497175"/>
    <w:rsid w:val="00497ACA"/>
    <w:rsid w:val="00497EE3"/>
    <w:rsid w:val="004A011A"/>
    <w:rsid w:val="004A0168"/>
    <w:rsid w:val="004A09ED"/>
    <w:rsid w:val="004A0A0F"/>
    <w:rsid w:val="004A0E29"/>
    <w:rsid w:val="004A1388"/>
    <w:rsid w:val="004A1732"/>
    <w:rsid w:val="004A24AE"/>
    <w:rsid w:val="004A26D5"/>
    <w:rsid w:val="004A2866"/>
    <w:rsid w:val="004A29F3"/>
    <w:rsid w:val="004A2D33"/>
    <w:rsid w:val="004A302C"/>
    <w:rsid w:val="004A3A7B"/>
    <w:rsid w:val="004A46D1"/>
    <w:rsid w:val="004A4A10"/>
    <w:rsid w:val="004A4F73"/>
    <w:rsid w:val="004A56F3"/>
    <w:rsid w:val="004A5C0B"/>
    <w:rsid w:val="004A5D9C"/>
    <w:rsid w:val="004A6481"/>
    <w:rsid w:val="004A64C2"/>
    <w:rsid w:val="004A6A51"/>
    <w:rsid w:val="004A71F0"/>
    <w:rsid w:val="004A7C82"/>
    <w:rsid w:val="004A7C8C"/>
    <w:rsid w:val="004B012F"/>
    <w:rsid w:val="004B02CA"/>
    <w:rsid w:val="004B0692"/>
    <w:rsid w:val="004B0968"/>
    <w:rsid w:val="004B1411"/>
    <w:rsid w:val="004B1E97"/>
    <w:rsid w:val="004B267F"/>
    <w:rsid w:val="004B2B71"/>
    <w:rsid w:val="004B3035"/>
    <w:rsid w:val="004B3298"/>
    <w:rsid w:val="004B3324"/>
    <w:rsid w:val="004B35B4"/>
    <w:rsid w:val="004B3B2D"/>
    <w:rsid w:val="004B3CB6"/>
    <w:rsid w:val="004B4050"/>
    <w:rsid w:val="004B41F3"/>
    <w:rsid w:val="004B47B0"/>
    <w:rsid w:val="004B4F40"/>
    <w:rsid w:val="004B54D6"/>
    <w:rsid w:val="004B5A7C"/>
    <w:rsid w:val="004B6674"/>
    <w:rsid w:val="004B66F5"/>
    <w:rsid w:val="004B6D68"/>
    <w:rsid w:val="004B79E1"/>
    <w:rsid w:val="004C0901"/>
    <w:rsid w:val="004C12B5"/>
    <w:rsid w:val="004C1484"/>
    <w:rsid w:val="004C14DD"/>
    <w:rsid w:val="004C1624"/>
    <w:rsid w:val="004C2434"/>
    <w:rsid w:val="004C276C"/>
    <w:rsid w:val="004C27F8"/>
    <w:rsid w:val="004C3131"/>
    <w:rsid w:val="004C397B"/>
    <w:rsid w:val="004C3AD0"/>
    <w:rsid w:val="004C3B6E"/>
    <w:rsid w:val="004C4012"/>
    <w:rsid w:val="004C41F9"/>
    <w:rsid w:val="004C42BD"/>
    <w:rsid w:val="004C4A84"/>
    <w:rsid w:val="004C5140"/>
    <w:rsid w:val="004C5216"/>
    <w:rsid w:val="004C5E0D"/>
    <w:rsid w:val="004C631F"/>
    <w:rsid w:val="004C6546"/>
    <w:rsid w:val="004C6636"/>
    <w:rsid w:val="004C695A"/>
    <w:rsid w:val="004C6DC6"/>
    <w:rsid w:val="004C6F10"/>
    <w:rsid w:val="004C715B"/>
    <w:rsid w:val="004C7287"/>
    <w:rsid w:val="004C7434"/>
    <w:rsid w:val="004C778D"/>
    <w:rsid w:val="004C79DA"/>
    <w:rsid w:val="004C7E9B"/>
    <w:rsid w:val="004D0F91"/>
    <w:rsid w:val="004D17E4"/>
    <w:rsid w:val="004D19A8"/>
    <w:rsid w:val="004D1E3D"/>
    <w:rsid w:val="004D218F"/>
    <w:rsid w:val="004D2273"/>
    <w:rsid w:val="004D24FC"/>
    <w:rsid w:val="004D2EAB"/>
    <w:rsid w:val="004D319A"/>
    <w:rsid w:val="004D3533"/>
    <w:rsid w:val="004D4206"/>
    <w:rsid w:val="004D540B"/>
    <w:rsid w:val="004D5DF7"/>
    <w:rsid w:val="004D5F94"/>
    <w:rsid w:val="004D61EE"/>
    <w:rsid w:val="004D6551"/>
    <w:rsid w:val="004D6982"/>
    <w:rsid w:val="004D6B21"/>
    <w:rsid w:val="004D6C31"/>
    <w:rsid w:val="004D7307"/>
    <w:rsid w:val="004D787E"/>
    <w:rsid w:val="004D7F5B"/>
    <w:rsid w:val="004E0081"/>
    <w:rsid w:val="004E01BD"/>
    <w:rsid w:val="004E0370"/>
    <w:rsid w:val="004E0EDF"/>
    <w:rsid w:val="004E1081"/>
    <w:rsid w:val="004E1113"/>
    <w:rsid w:val="004E1530"/>
    <w:rsid w:val="004E1698"/>
    <w:rsid w:val="004E1CDA"/>
    <w:rsid w:val="004E1EF7"/>
    <w:rsid w:val="004E25A0"/>
    <w:rsid w:val="004E2B94"/>
    <w:rsid w:val="004E2DC9"/>
    <w:rsid w:val="004E2E5B"/>
    <w:rsid w:val="004E3546"/>
    <w:rsid w:val="004E3D35"/>
    <w:rsid w:val="004E3D9A"/>
    <w:rsid w:val="004E402C"/>
    <w:rsid w:val="004E42F4"/>
    <w:rsid w:val="004E5924"/>
    <w:rsid w:val="004E5ACD"/>
    <w:rsid w:val="004E5F33"/>
    <w:rsid w:val="004E5FEC"/>
    <w:rsid w:val="004E6E67"/>
    <w:rsid w:val="004E6F13"/>
    <w:rsid w:val="004E75FE"/>
    <w:rsid w:val="004E7C3C"/>
    <w:rsid w:val="004E7DF6"/>
    <w:rsid w:val="004E7FB8"/>
    <w:rsid w:val="004E7FF5"/>
    <w:rsid w:val="004F0265"/>
    <w:rsid w:val="004F0AAD"/>
    <w:rsid w:val="004F0AAF"/>
    <w:rsid w:val="004F0F99"/>
    <w:rsid w:val="004F164B"/>
    <w:rsid w:val="004F181F"/>
    <w:rsid w:val="004F2387"/>
    <w:rsid w:val="004F25E0"/>
    <w:rsid w:val="004F278E"/>
    <w:rsid w:val="004F2C45"/>
    <w:rsid w:val="004F2D71"/>
    <w:rsid w:val="004F2E15"/>
    <w:rsid w:val="004F308C"/>
    <w:rsid w:val="004F32FD"/>
    <w:rsid w:val="004F350F"/>
    <w:rsid w:val="004F35C8"/>
    <w:rsid w:val="004F36E8"/>
    <w:rsid w:val="004F382E"/>
    <w:rsid w:val="004F388E"/>
    <w:rsid w:val="004F39EC"/>
    <w:rsid w:val="004F3DB0"/>
    <w:rsid w:val="004F422B"/>
    <w:rsid w:val="004F4358"/>
    <w:rsid w:val="004F4987"/>
    <w:rsid w:val="004F60D8"/>
    <w:rsid w:val="004F651F"/>
    <w:rsid w:val="004F6B87"/>
    <w:rsid w:val="004F75EE"/>
    <w:rsid w:val="004F7715"/>
    <w:rsid w:val="004F7F0F"/>
    <w:rsid w:val="00500053"/>
    <w:rsid w:val="005001DE"/>
    <w:rsid w:val="00500863"/>
    <w:rsid w:val="00500A16"/>
    <w:rsid w:val="00500D49"/>
    <w:rsid w:val="00501382"/>
    <w:rsid w:val="00501491"/>
    <w:rsid w:val="00501883"/>
    <w:rsid w:val="00501CC6"/>
    <w:rsid w:val="00501F3F"/>
    <w:rsid w:val="00502468"/>
    <w:rsid w:val="005024B5"/>
    <w:rsid w:val="0050276B"/>
    <w:rsid w:val="00502DE7"/>
    <w:rsid w:val="0050339C"/>
    <w:rsid w:val="00503FA6"/>
    <w:rsid w:val="0050402A"/>
    <w:rsid w:val="0050420B"/>
    <w:rsid w:val="00504471"/>
    <w:rsid w:val="005046F7"/>
    <w:rsid w:val="00504B8A"/>
    <w:rsid w:val="0050543E"/>
    <w:rsid w:val="005055FF"/>
    <w:rsid w:val="00505CDB"/>
    <w:rsid w:val="00505F6F"/>
    <w:rsid w:val="005066F0"/>
    <w:rsid w:val="00506C0B"/>
    <w:rsid w:val="00506F41"/>
    <w:rsid w:val="00507347"/>
    <w:rsid w:val="00507583"/>
    <w:rsid w:val="0050789A"/>
    <w:rsid w:val="00507A75"/>
    <w:rsid w:val="00507E3D"/>
    <w:rsid w:val="005107F4"/>
    <w:rsid w:val="00510834"/>
    <w:rsid w:val="005115AA"/>
    <w:rsid w:val="005115C3"/>
    <w:rsid w:val="0051161A"/>
    <w:rsid w:val="00511A18"/>
    <w:rsid w:val="00511E65"/>
    <w:rsid w:val="005124A2"/>
    <w:rsid w:val="00512655"/>
    <w:rsid w:val="005129EC"/>
    <w:rsid w:val="00512BF4"/>
    <w:rsid w:val="00512F8E"/>
    <w:rsid w:val="00513301"/>
    <w:rsid w:val="00513750"/>
    <w:rsid w:val="00513D00"/>
    <w:rsid w:val="00514062"/>
    <w:rsid w:val="00514BB4"/>
    <w:rsid w:val="00515226"/>
    <w:rsid w:val="00515778"/>
    <w:rsid w:val="00515D3C"/>
    <w:rsid w:val="005167B9"/>
    <w:rsid w:val="0051687E"/>
    <w:rsid w:val="005168FA"/>
    <w:rsid w:val="005170D8"/>
    <w:rsid w:val="005172BC"/>
    <w:rsid w:val="00517889"/>
    <w:rsid w:val="0051793A"/>
    <w:rsid w:val="00517981"/>
    <w:rsid w:val="00517F00"/>
    <w:rsid w:val="00517F96"/>
    <w:rsid w:val="005204C5"/>
    <w:rsid w:val="00520740"/>
    <w:rsid w:val="005208E9"/>
    <w:rsid w:val="00520BE5"/>
    <w:rsid w:val="00520FFF"/>
    <w:rsid w:val="005210D0"/>
    <w:rsid w:val="0052115A"/>
    <w:rsid w:val="00521532"/>
    <w:rsid w:val="00521A37"/>
    <w:rsid w:val="00521CE5"/>
    <w:rsid w:val="005224FE"/>
    <w:rsid w:val="0052261B"/>
    <w:rsid w:val="00522C51"/>
    <w:rsid w:val="005239F1"/>
    <w:rsid w:val="00523DAB"/>
    <w:rsid w:val="00523F39"/>
    <w:rsid w:val="00523FCD"/>
    <w:rsid w:val="00524C0C"/>
    <w:rsid w:val="0052529A"/>
    <w:rsid w:val="00525339"/>
    <w:rsid w:val="00525424"/>
    <w:rsid w:val="00525521"/>
    <w:rsid w:val="00526A9B"/>
    <w:rsid w:val="0052715A"/>
    <w:rsid w:val="00527243"/>
    <w:rsid w:val="005275B5"/>
    <w:rsid w:val="0052768B"/>
    <w:rsid w:val="00527DE6"/>
    <w:rsid w:val="00527FB7"/>
    <w:rsid w:val="005300B7"/>
    <w:rsid w:val="005316AD"/>
    <w:rsid w:val="005317A3"/>
    <w:rsid w:val="00532276"/>
    <w:rsid w:val="00532294"/>
    <w:rsid w:val="005323F1"/>
    <w:rsid w:val="0053251B"/>
    <w:rsid w:val="0053291D"/>
    <w:rsid w:val="0053339F"/>
    <w:rsid w:val="00533B79"/>
    <w:rsid w:val="00534019"/>
    <w:rsid w:val="005345EE"/>
    <w:rsid w:val="00534CFA"/>
    <w:rsid w:val="00534E22"/>
    <w:rsid w:val="005352C8"/>
    <w:rsid w:val="0053541D"/>
    <w:rsid w:val="005354E1"/>
    <w:rsid w:val="0053563A"/>
    <w:rsid w:val="00535B44"/>
    <w:rsid w:val="00535C1E"/>
    <w:rsid w:val="005363E6"/>
    <w:rsid w:val="00536CE4"/>
    <w:rsid w:val="00536DFC"/>
    <w:rsid w:val="0053761A"/>
    <w:rsid w:val="00537623"/>
    <w:rsid w:val="005377D5"/>
    <w:rsid w:val="00537921"/>
    <w:rsid w:val="00537956"/>
    <w:rsid w:val="00537CA5"/>
    <w:rsid w:val="00537D06"/>
    <w:rsid w:val="0054091B"/>
    <w:rsid w:val="00540A64"/>
    <w:rsid w:val="00541935"/>
    <w:rsid w:val="00541F25"/>
    <w:rsid w:val="0054247A"/>
    <w:rsid w:val="0054255A"/>
    <w:rsid w:val="005425C6"/>
    <w:rsid w:val="0054271A"/>
    <w:rsid w:val="00542C54"/>
    <w:rsid w:val="00543023"/>
    <w:rsid w:val="0054317A"/>
    <w:rsid w:val="005435F5"/>
    <w:rsid w:val="00543657"/>
    <w:rsid w:val="00543710"/>
    <w:rsid w:val="00543812"/>
    <w:rsid w:val="00543B8F"/>
    <w:rsid w:val="0054457B"/>
    <w:rsid w:val="005445A4"/>
    <w:rsid w:val="005446A6"/>
    <w:rsid w:val="005449DA"/>
    <w:rsid w:val="00544E0B"/>
    <w:rsid w:val="005456E8"/>
    <w:rsid w:val="00545D96"/>
    <w:rsid w:val="00545EBD"/>
    <w:rsid w:val="00546E0E"/>
    <w:rsid w:val="00546E9C"/>
    <w:rsid w:val="00546EB6"/>
    <w:rsid w:val="00547328"/>
    <w:rsid w:val="0054755A"/>
    <w:rsid w:val="0054776A"/>
    <w:rsid w:val="00550331"/>
    <w:rsid w:val="0055034D"/>
    <w:rsid w:val="0055048F"/>
    <w:rsid w:val="00550D44"/>
    <w:rsid w:val="0055151D"/>
    <w:rsid w:val="00551A04"/>
    <w:rsid w:val="0055212D"/>
    <w:rsid w:val="00552819"/>
    <w:rsid w:val="00552BDD"/>
    <w:rsid w:val="00552EFA"/>
    <w:rsid w:val="00553353"/>
    <w:rsid w:val="00553DD7"/>
    <w:rsid w:val="00553E76"/>
    <w:rsid w:val="00553F02"/>
    <w:rsid w:val="00554404"/>
    <w:rsid w:val="00554591"/>
    <w:rsid w:val="00554A01"/>
    <w:rsid w:val="00554E65"/>
    <w:rsid w:val="005551B1"/>
    <w:rsid w:val="00555666"/>
    <w:rsid w:val="005556E7"/>
    <w:rsid w:val="00556016"/>
    <w:rsid w:val="0055623E"/>
    <w:rsid w:val="00556AF4"/>
    <w:rsid w:val="0055749D"/>
    <w:rsid w:val="0056058A"/>
    <w:rsid w:val="0056150B"/>
    <w:rsid w:val="00561AA2"/>
    <w:rsid w:val="00561C17"/>
    <w:rsid w:val="00562141"/>
    <w:rsid w:val="00562B3C"/>
    <w:rsid w:val="00562D3F"/>
    <w:rsid w:val="00562E3B"/>
    <w:rsid w:val="0056325C"/>
    <w:rsid w:val="00563344"/>
    <w:rsid w:val="00563588"/>
    <w:rsid w:val="00563661"/>
    <w:rsid w:val="00563995"/>
    <w:rsid w:val="00563D06"/>
    <w:rsid w:val="0056452E"/>
    <w:rsid w:val="00564A9A"/>
    <w:rsid w:val="00564E01"/>
    <w:rsid w:val="00565348"/>
    <w:rsid w:val="0056535F"/>
    <w:rsid w:val="005654C7"/>
    <w:rsid w:val="005656A8"/>
    <w:rsid w:val="005657B3"/>
    <w:rsid w:val="00565BFA"/>
    <w:rsid w:val="005661F3"/>
    <w:rsid w:val="0056632A"/>
    <w:rsid w:val="005664E4"/>
    <w:rsid w:val="00566971"/>
    <w:rsid w:val="005671E5"/>
    <w:rsid w:val="00567675"/>
    <w:rsid w:val="00567BA4"/>
    <w:rsid w:val="00567FDE"/>
    <w:rsid w:val="005707C0"/>
    <w:rsid w:val="00570F06"/>
    <w:rsid w:val="005711E4"/>
    <w:rsid w:val="00571899"/>
    <w:rsid w:val="00571EE7"/>
    <w:rsid w:val="0057247B"/>
    <w:rsid w:val="005726F9"/>
    <w:rsid w:val="005739C8"/>
    <w:rsid w:val="00573A04"/>
    <w:rsid w:val="00573A64"/>
    <w:rsid w:val="00573E6B"/>
    <w:rsid w:val="00574302"/>
    <w:rsid w:val="005747EB"/>
    <w:rsid w:val="00574E85"/>
    <w:rsid w:val="00575FC9"/>
    <w:rsid w:val="0057644A"/>
    <w:rsid w:val="00576630"/>
    <w:rsid w:val="005766F0"/>
    <w:rsid w:val="00576A0E"/>
    <w:rsid w:val="00576B10"/>
    <w:rsid w:val="00577093"/>
    <w:rsid w:val="00577145"/>
    <w:rsid w:val="0057725A"/>
    <w:rsid w:val="005778F1"/>
    <w:rsid w:val="00577B0C"/>
    <w:rsid w:val="00577C3A"/>
    <w:rsid w:val="00577FF7"/>
    <w:rsid w:val="00580423"/>
    <w:rsid w:val="00580C96"/>
    <w:rsid w:val="00580F5E"/>
    <w:rsid w:val="00581D08"/>
    <w:rsid w:val="00581F2B"/>
    <w:rsid w:val="00582078"/>
    <w:rsid w:val="005822CB"/>
    <w:rsid w:val="00582C43"/>
    <w:rsid w:val="00582CCE"/>
    <w:rsid w:val="00582D10"/>
    <w:rsid w:val="00582E62"/>
    <w:rsid w:val="005833AC"/>
    <w:rsid w:val="00583412"/>
    <w:rsid w:val="00583A77"/>
    <w:rsid w:val="00583F13"/>
    <w:rsid w:val="005842F4"/>
    <w:rsid w:val="0058443F"/>
    <w:rsid w:val="00584F68"/>
    <w:rsid w:val="005850DF"/>
    <w:rsid w:val="00585AFB"/>
    <w:rsid w:val="00586384"/>
    <w:rsid w:val="005864AE"/>
    <w:rsid w:val="00586532"/>
    <w:rsid w:val="0058674D"/>
    <w:rsid w:val="005867D7"/>
    <w:rsid w:val="00586938"/>
    <w:rsid w:val="00587003"/>
    <w:rsid w:val="005877AE"/>
    <w:rsid w:val="00590169"/>
    <w:rsid w:val="005901D1"/>
    <w:rsid w:val="00590C30"/>
    <w:rsid w:val="00590CF9"/>
    <w:rsid w:val="00590D95"/>
    <w:rsid w:val="00591168"/>
    <w:rsid w:val="0059120D"/>
    <w:rsid w:val="005915D5"/>
    <w:rsid w:val="00591701"/>
    <w:rsid w:val="005917EF"/>
    <w:rsid w:val="0059182A"/>
    <w:rsid w:val="00591A74"/>
    <w:rsid w:val="005921E1"/>
    <w:rsid w:val="0059234B"/>
    <w:rsid w:val="005924F0"/>
    <w:rsid w:val="005927A1"/>
    <w:rsid w:val="00592A4C"/>
    <w:rsid w:val="00593166"/>
    <w:rsid w:val="005936B2"/>
    <w:rsid w:val="005937F2"/>
    <w:rsid w:val="00593A2A"/>
    <w:rsid w:val="00593AFF"/>
    <w:rsid w:val="0059488F"/>
    <w:rsid w:val="005948FB"/>
    <w:rsid w:val="00594D9A"/>
    <w:rsid w:val="00595070"/>
    <w:rsid w:val="0059569E"/>
    <w:rsid w:val="00595745"/>
    <w:rsid w:val="00595AC7"/>
    <w:rsid w:val="00595F73"/>
    <w:rsid w:val="00596347"/>
    <w:rsid w:val="0059655D"/>
    <w:rsid w:val="005976CF"/>
    <w:rsid w:val="00597A5A"/>
    <w:rsid w:val="00597E81"/>
    <w:rsid w:val="005A0173"/>
    <w:rsid w:val="005A058A"/>
    <w:rsid w:val="005A08DD"/>
    <w:rsid w:val="005A0BC4"/>
    <w:rsid w:val="005A145B"/>
    <w:rsid w:val="005A271E"/>
    <w:rsid w:val="005A2F67"/>
    <w:rsid w:val="005A31FA"/>
    <w:rsid w:val="005A368D"/>
    <w:rsid w:val="005A37FF"/>
    <w:rsid w:val="005A38DD"/>
    <w:rsid w:val="005A38ED"/>
    <w:rsid w:val="005A3984"/>
    <w:rsid w:val="005A3BA9"/>
    <w:rsid w:val="005A44E9"/>
    <w:rsid w:val="005A44F1"/>
    <w:rsid w:val="005A4B41"/>
    <w:rsid w:val="005A4B7E"/>
    <w:rsid w:val="005A4D08"/>
    <w:rsid w:val="005A4D53"/>
    <w:rsid w:val="005A4FEC"/>
    <w:rsid w:val="005A5000"/>
    <w:rsid w:val="005A5E99"/>
    <w:rsid w:val="005A5EF6"/>
    <w:rsid w:val="005A6005"/>
    <w:rsid w:val="005A6592"/>
    <w:rsid w:val="005A6774"/>
    <w:rsid w:val="005A6EEC"/>
    <w:rsid w:val="005A72F8"/>
    <w:rsid w:val="005A7702"/>
    <w:rsid w:val="005A77BE"/>
    <w:rsid w:val="005A7C4F"/>
    <w:rsid w:val="005A7C51"/>
    <w:rsid w:val="005B078E"/>
    <w:rsid w:val="005B093D"/>
    <w:rsid w:val="005B0AAA"/>
    <w:rsid w:val="005B0E15"/>
    <w:rsid w:val="005B0EFD"/>
    <w:rsid w:val="005B1146"/>
    <w:rsid w:val="005B1B03"/>
    <w:rsid w:val="005B205C"/>
    <w:rsid w:val="005B2530"/>
    <w:rsid w:val="005B288A"/>
    <w:rsid w:val="005B30EF"/>
    <w:rsid w:val="005B37B5"/>
    <w:rsid w:val="005B38C2"/>
    <w:rsid w:val="005B3CB0"/>
    <w:rsid w:val="005B3FB2"/>
    <w:rsid w:val="005B4108"/>
    <w:rsid w:val="005B4643"/>
    <w:rsid w:val="005B4A77"/>
    <w:rsid w:val="005B4E35"/>
    <w:rsid w:val="005B4E7D"/>
    <w:rsid w:val="005B53F7"/>
    <w:rsid w:val="005B5626"/>
    <w:rsid w:val="005B5B1E"/>
    <w:rsid w:val="005B5C2C"/>
    <w:rsid w:val="005B5FEC"/>
    <w:rsid w:val="005B60C0"/>
    <w:rsid w:val="005B6283"/>
    <w:rsid w:val="005B635D"/>
    <w:rsid w:val="005B6B07"/>
    <w:rsid w:val="005B6C1B"/>
    <w:rsid w:val="005B6DEE"/>
    <w:rsid w:val="005B6F4F"/>
    <w:rsid w:val="005B705E"/>
    <w:rsid w:val="005B70EA"/>
    <w:rsid w:val="005B72A3"/>
    <w:rsid w:val="005B73E5"/>
    <w:rsid w:val="005B7828"/>
    <w:rsid w:val="005C0031"/>
    <w:rsid w:val="005C00D3"/>
    <w:rsid w:val="005C02E1"/>
    <w:rsid w:val="005C0462"/>
    <w:rsid w:val="005C0623"/>
    <w:rsid w:val="005C0DBA"/>
    <w:rsid w:val="005C0FBB"/>
    <w:rsid w:val="005C157A"/>
    <w:rsid w:val="005C1770"/>
    <w:rsid w:val="005C1A11"/>
    <w:rsid w:val="005C1DBB"/>
    <w:rsid w:val="005C1EE0"/>
    <w:rsid w:val="005C215C"/>
    <w:rsid w:val="005C2253"/>
    <w:rsid w:val="005C2313"/>
    <w:rsid w:val="005C28F1"/>
    <w:rsid w:val="005C2E9B"/>
    <w:rsid w:val="005C3479"/>
    <w:rsid w:val="005C3DD1"/>
    <w:rsid w:val="005C3E6E"/>
    <w:rsid w:val="005C3F2B"/>
    <w:rsid w:val="005C3FCA"/>
    <w:rsid w:val="005C4248"/>
    <w:rsid w:val="005C42C8"/>
    <w:rsid w:val="005C4895"/>
    <w:rsid w:val="005C4CF8"/>
    <w:rsid w:val="005C4F3D"/>
    <w:rsid w:val="005C544C"/>
    <w:rsid w:val="005C58C7"/>
    <w:rsid w:val="005C5B50"/>
    <w:rsid w:val="005C5D3A"/>
    <w:rsid w:val="005C6BAC"/>
    <w:rsid w:val="005C6CC5"/>
    <w:rsid w:val="005C6EFE"/>
    <w:rsid w:val="005C778E"/>
    <w:rsid w:val="005C78BB"/>
    <w:rsid w:val="005D03A9"/>
    <w:rsid w:val="005D0D96"/>
    <w:rsid w:val="005D1160"/>
    <w:rsid w:val="005D13DF"/>
    <w:rsid w:val="005D1A85"/>
    <w:rsid w:val="005D1E98"/>
    <w:rsid w:val="005D230B"/>
    <w:rsid w:val="005D2CA2"/>
    <w:rsid w:val="005D2E2C"/>
    <w:rsid w:val="005D2E38"/>
    <w:rsid w:val="005D3137"/>
    <w:rsid w:val="005D39D2"/>
    <w:rsid w:val="005D3A88"/>
    <w:rsid w:val="005D3B95"/>
    <w:rsid w:val="005D3C95"/>
    <w:rsid w:val="005D4374"/>
    <w:rsid w:val="005D43DF"/>
    <w:rsid w:val="005D4CBF"/>
    <w:rsid w:val="005D4CFC"/>
    <w:rsid w:val="005D4D74"/>
    <w:rsid w:val="005D52ED"/>
    <w:rsid w:val="005D530E"/>
    <w:rsid w:val="005D5581"/>
    <w:rsid w:val="005D60D8"/>
    <w:rsid w:val="005D6654"/>
    <w:rsid w:val="005D73DB"/>
    <w:rsid w:val="005D7BB1"/>
    <w:rsid w:val="005D7BED"/>
    <w:rsid w:val="005D7C09"/>
    <w:rsid w:val="005E0B74"/>
    <w:rsid w:val="005E13B8"/>
    <w:rsid w:val="005E1F60"/>
    <w:rsid w:val="005E2858"/>
    <w:rsid w:val="005E2D9B"/>
    <w:rsid w:val="005E3018"/>
    <w:rsid w:val="005E31BD"/>
    <w:rsid w:val="005E335D"/>
    <w:rsid w:val="005E3C89"/>
    <w:rsid w:val="005E3F92"/>
    <w:rsid w:val="005E4A26"/>
    <w:rsid w:val="005E4BE4"/>
    <w:rsid w:val="005E5248"/>
    <w:rsid w:val="005E5B1F"/>
    <w:rsid w:val="005E5CC7"/>
    <w:rsid w:val="005E6114"/>
    <w:rsid w:val="005E6188"/>
    <w:rsid w:val="005E618A"/>
    <w:rsid w:val="005E6E75"/>
    <w:rsid w:val="005E6E95"/>
    <w:rsid w:val="005E7051"/>
    <w:rsid w:val="005E7363"/>
    <w:rsid w:val="005E786E"/>
    <w:rsid w:val="005E7B51"/>
    <w:rsid w:val="005E7F87"/>
    <w:rsid w:val="005F0777"/>
    <w:rsid w:val="005F07A2"/>
    <w:rsid w:val="005F0E6D"/>
    <w:rsid w:val="005F0FAF"/>
    <w:rsid w:val="005F1627"/>
    <w:rsid w:val="005F1870"/>
    <w:rsid w:val="005F1C47"/>
    <w:rsid w:val="005F1E8A"/>
    <w:rsid w:val="005F22E3"/>
    <w:rsid w:val="005F2C24"/>
    <w:rsid w:val="005F30DC"/>
    <w:rsid w:val="005F3151"/>
    <w:rsid w:val="005F447A"/>
    <w:rsid w:val="005F4C3E"/>
    <w:rsid w:val="005F511C"/>
    <w:rsid w:val="005F53A7"/>
    <w:rsid w:val="005F55BA"/>
    <w:rsid w:val="005F56C5"/>
    <w:rsid w:val="005F5958"/>
    <w:rsid w:val="005F5A62"/>
    <w:rsid w:val="005F6537"/>
    <w:rsid w:val="005F6F6F"/>
    <w:rsid w:val="005F7169"/>
    <w:rsid w:val="005F71E2"/>
    <w:rsid w:val="005F74A2"/>
    <w:rsid w:val="005F7502"/>
    <w:rsid w:val="005F797A"/>
    <w:rsid w:val="005F7BB3"/>
    <w:rsid w:val="005F7C6B"/>
    <w:rsid w:val="00600600"/>
    <w:rsid w:val="006008D3"/>
    <w:rsid w:val="00600A3A"/>
    <w:rsid w:val="00600C9F"/>
    <w:rsid w:val="00601074"/>
    <w:rsid w:val="006014C1"/>
    <w:rsid w:val="00601ABA"/>
    <w:rsid w:val="00601B20"/>
    <w:rsid w:val="006022D5"/>
    <w:rsid w:val="00602B81"/>
    <w:rsid w:val="00602C9C"/>
    <w:rsid w:val="00602D87"/>
    <w:rsid w:val="00602F43"/>
    <w:rsid w:val="0060341E"/>
    <w:rsid w:val="00603642"/>
    <w:rsid w:val="006037A8"/>
    <w:rsid w:val="00603A80"/>
    <w:rsid w:val="0060414B"/>
    <w:rsid w:val="00604208"/>
    <w:rsid w:val="006046C2"/>
    <w:rsid w:val="00604B41"/>
    <w:rsid w:val="00604C25"/>
    <w:rsid w:val="006052AE"/>
    <w:rsid w:val="006052AF"/>
    <w:rsid w:val="00605337"/>
    <w:rsid w:val="006055BA"/>
    <w:rsid w:val="0060563C"/>
    <w:rsid w:val="0060592C"/>
    <w:rsid w:val="006059E5"/>
    <w:rsid w:val="00605BBD"/>
    <w:rsid w:val="00606A57"/>
    <w:rsid w:val="00606B4D"/>
    <w:rsid w:val="00607265"/>
    <w:rsid w:val="00607586"/>
    <w:rsid w:val="00607709"/>
    <w:rsid w:val="006113D7"/>
    <w:rsid w:val="006116C4"/>
    <w:rsid w:val="00611D09"/>
    <w:rsid w:val="00612136"/>
    <w:rsid w:val="00612262"/>
    <w:rsid w:val="0061269A"/>
    <w:rsid w:val="00612AA4"/>
    <w:rsid w:val="00612C29"/>
    <w:rsid w:val="00612E54"/>
    <w:rsid w:val="00612FE4"/>
    <w:rsid w:val="006131A1"/>
    <w:rsid w:val="00613333"/>
    <w:rsid w:val="00613387"/>
    <w:rsid w:val="00613A09"/>
    <w:rsid w:val="00614355"/>
    <w:rsid w:val="006146D5"/>
    <w:rsid w:val="006149AA"/>
    <w:rsid w:val="00614B8A"/>
    <w:rsid w:val="00614BAB"/>
    <w:rsid w:val="00614F8F"/>
    <w:rsid w:val="00615344"/>
    <w:rsid w:val="00615764"/>
    <w:rsid w:val="00616561"/>
    <w:rsid w:val="00617280"/>
    <w:rsid w:val="00620A5C"/>
    <w:rsid w:val="00620B4A"/>
    <w:rsid w:val="00621035"/>
    <w:rsid w:val="0062116B"/>
    <w:rsid w:val="00621669"/>
    <w:rsid w:val="006218CF"/>
    <w:rsid w:val="00621A8B"/>
    <w:rsid w:val="00622015"/>
    <w:rsid w:val="0062201F"/>
    <w:rsid w:val="00622807"/>
    <w:rsid w:val="00622910"/>
    <w:rsid w:val="00622E22"/>
    <w:rsid w:val="00623039"/>
    <w:rsid w:val="00623E17"/>
    <w:rsid w:val="0062403A"/>
    <w:rsid w:val="006241DE"/>
    <w:rsid w:val="0062442F"/>
    <w:rsid w:val="006244FC"/>
    <w:rsid w:val="00624524"/>
    <w:rsid w:val="00624588"/>
    <w:rsid w:val="00624BD7"/>
    <w:rsid w:val="00624BEC"/>
    <w:rsid w:val="00624C84"/>
    <w:rsid w:val="00624D46"/>
    <w:rsid w:val="006253B3"/>
    <w:rsid w:val="00625767"/>
    <w:rsid w:val="00625ABD"/>
    <w:rsid w:val="00626190"/>
    <w:rsid w:val="00626293"/>
    <w:rsid w:val="00626432"/>
    <w:rsid w:val="0062668A"/>
    <w:rsid w:val="00626AE3"/>
    <w:rsid w:val="00626C52"/>
    <w:rsid w:val="00626CF4"/>
    <w:rsid w:val="00626FF4"/>
    <w:rsid w:val="00627451"/>
    <w:rsid w:val="0062747B"/>
    <w:rsid w:val="00627942"/>
    <w:rsid w:val="00627B5D"/>
    <w:rsid w:val="00627D70"/>
    <w:rsid w:val="0063066F"/>
    <w:rsid w:val="00630E12"/>
    <w:rsid w:val="00631196"/>
    <w:rsid w:val="006313FE"/>
    <w:rsid w:val="00631A29"/>
    <w:rsid w:val="00632D11"/>
    <w:rsid w:val="00632DC5"/>
    <w:rsid w:val="00633734"/>
    <w:rsid w:val="00633796"/>
    <w:rsid w:val="00633DC4"/>
    <w:rsid w:val="00634A3E"/>
    <w:rsid w:val="00635983"/>
    <w:rsid w:val="00635AB1"/>
    <w:rsid w:val="00635B5C"/>
    <w:rsid w:val="0063614B"/>
    <w:rsid w:val="0063619E"/>
    <w:rsid w:val="00636891"/>
    <w:rsid w:val="00637136"/>
    <w:rsid w:val="0063746B"/>
    <w:rsid w:val="006379C2"/>
    <w:rsid w:val="00637EB2"/>
    <w:rsid w:val="00640B10"/>
    <w:rsid w:val="00641251"/>
    <w:rsid w:val="00641C11"/>
    <w:rsid w:val="006427A1"/>
    <w:rsid w:val="006428B4"/>
    <w:rsid w:val="00642DF8"/>
    <w:rsid w:val="0064317C"/>
    <w:rsid w:val="0064357D"/>
    <w:rsid w:val="006437A7"/>
    <w:rsid w:val="00643FD1"/>
    <w:rsid w:val="006448C5"/>
    <w:rsid w:val="00645485"/>
    <w:rsid w:val="006463A1"/>
    <w:rsid w:val="00646E01"/>
    <w:rsid w:val="006479F7"/>
    <w:rsid w:val="00647BC7"/>
    <w:rsid w:val="00647D15"/>
    <w:rsid w:val="00650287"/>
    <w:rsid w:val="0065033C"/>
    <w:rsid w:val="00650411"/>
    <w:rsid w:val="006507B8"/>
    <w:rsid w:val="006509BE"/>
    <w:rsid w:val="0065119A"/>
    <w:rsid w:val="006511A9"/>
    <w:rsid w:val="0065141F"/>
    <w:rsid w:val="00651B3C"/>
    <w:rsid w:val="00652D38"/>
    <w:rsid w:val="006530F3"/>
    <w:rsid w:val="006531FD"/>
    <w:rsid w:val="0065377A"/>
    <w:rsid w:val="00653C79"/>
    <w:rsid w:val="006545E2"/>
    <w:rsid w:val="006545EA"/>
    <w:rsid w:val="006548A3"/>
    <w:rsid w:val="0065500E"/>
    <w:rsid w:val="00655CDD"/>
    <w:rsid w:val="00655DDC"/>
    <w:rsid w:val="00656A77"/>
    <w:rsid w:val="00656AEC"/>
    <w:rsid w:val="00656EC6"/>
    <w:rsid w:val="00656F9D"/>
    <w:rsid w:val="00657628"/>
    <w:rsid w:val="00660731"/>
    <w:rsid w:val="00660AE4"/>
    <w:rsid w:val="00661255"/>
    <w:rsid w:val="006614AF"/>
    <w:rsid w:val="0066151C"/>
    <w:rsid w:val="00661AFF"/>
    <w:rsid w:val="00661FC5"/>
    <w:rsid w:val="006624F2"/>
    <w:rsid w:val="00662A0D"/>
    <w:rsid w:val="00662FFA"/>
    <w:rsid w:val="006633EA"/>
    <w:rsid w:val="00663A95"/>
    <w:rsid w:val="006649C0"/>
    <w:rsid w:val="00664F01"/>
    <w:rsid w:val="0066506B"/>
    <w:rsid w:val="00665C08"/>
    <w:rsid w:val="00665D3A"/>
    <w:rsid w:val="00665FA5"/>
    <w:rsid w:val="00666000"/>
    <w:rsid w:val="00666446"/>
    <w:rsid w:val="0066667D"/>
    <w:rsid w:val="00667C45"/>
    <w:rsid w:val="00667DA9"/>
    <w:rsid w:val="0067001A"/>
    <w:rsid w:val="00670169"/>
    <w:rsid w:val="0067093F"/>
    <w:rsid w:val="006715FD"/>
    <w:rsid w:val="00671851"/>
    <w:rsid w:val="00671CC1"/>
    <w:rsid w:val="00672200"/>
    <w:rsid w:val="00672690"/>
    <w:rsid w:val="006728BB"/>
    <w:rsid w:val="006730C5"/>
    <w:rsid w:val="00673D54"/>
    <w:rsid w:val="00674999"/>
    <w:rsid w:val="0067588A"/>
    <w:rsid w:val="006759C0"/>
    <w:rsid w:val="006760E3"/>
    <w:rsid w:val="00676391"/>
    <w:rsid w:val="006763CE"/>
    <w:rsid w:val="00676837"/>
    <w:rsid w:val="00677161"/>
    <w:rsid w:val="00677318"/>
    <w:rsid w:val="00677418"/>
    <w:rsid w:val="006775CD"/>
    <w:rsid w:val="00680B9A"/>
    <w:rsid w:val="00680C0E"/>
    <w:rsid w:val="0068112F"/>
    <w:rsid w:val="00681242"/>
    <w:rsid w:val="0068141D"/>
    <w:rsid w:val="0068150C"/>
    <w:rsid w:val="006819F1"/>
    <w:rsid w:val="00681FBE"/>
    <w:rsid w:val="006822E7"/>
    <w:rsid w:val="00682A83"/>
    <w:rsid w:val="00682CB4"/>
    <w:rsid w:val="00682FCB"/>
    <w:rsid w:val="006839F0"/>
    <w:rsid w:val="0068444A"/>
    <w:rsid w:val="00684762"/>
    <w:rsid w:val="00684AA7"/>
    <w:rsid w:val="00684BAB"/>
    <w:rsid w:val="00684D4B"/>
    <w:rsid w:val="00684E44"/>
    <w:rsid w:val="00685860"/>
    <w:rsid w:val="006862B0"/>
    <w:rsid w:val="0068635A"/>
    <w:rsid w:val="00686621"/>
    <w:rsid w:val="00687C9A"/>
    <w:rsid w:val="006905CC"/>
    <w:rsid w:val="00690C03"/>
    <w:rsid w:val="00690C65"/>
    <w:rsid w:val="00691A46"/>
    <w:rsid w:val="00691E3C"/>
    <w:rsid w:val="00692129"/>
    <w:rsid w:val="00692295"/>
    <w:rsid w:val="006923F0"/>
    <w:rsid w:val="00692E66"/>
    <w:rsid w:val="0069392B"/>
    <w:rsid w:val="00693FFE"/>
    <w:rsid w:val="0069523B"/>
    <w:rsid w:val="0069526E"/>
    <w:rsid w:val="00695E1E"/>
    <w:rsid w:val="006969E1"/>
    <w:rsid w:val="00696C58"/>
    <w:rsid w:val="00696D2D"/>
    <w:rsid w:val="0069715A"/>
    <w:rsid w:val="006973A2"/>
    <w:rsid w:val="006975A2"/>
    <w:rsid w:val="0069774E"/>
    <w:rsid w:val="0069786A"/>
    <w:rsid w:val="006A0117"/>
    <w:rsid w:val="006A032B"/>
    <w:rsid w:val="006A067D"/>
    <w:rsid w:val="006A073E"/>
    <w:rsid w:val="006A107F"/>
    <w:rsid w:val="006A127D"/>
    <w:rsid w:val="006A1303"/>
    <w:rsid w:val="006A1361"/>
    <w:rsid w:val="006A16C5"/>
    <w:rsid w:val="006A17D7"/>
    <w:rsid w:val="006A1EA8"/>
    <w:rsid w:val="006A2121"/>
    <w:rsid w:val="006A2765"/>
    <w:rsid w:val="006A2E80"/>
    <w:rsid w:val="006A355B"/>
    <w:rsid w:val="006A397E"/>
    <w:rsid w:val="006A39E9"/>
    <w:rsid w:val="006A3CD2"/>
    <w:rsid w:val="006A408B"/>
    <w:rsid w:val="006A44B8"/>
    <w:rsid w:val="006A4B0A"/>
    <w:rsid w:val="006A4C59"/>
    <w:rsid w:val="006A56AE"/>
    <w:rsid w:val="006A6575"/>
    <w:rsid w:val="006A685E"/>
    <w:rsid w:val="006A6E87"/>
    <w:rsid w:val="006A6EFB"/>
    <w:rsid w:val="006A713B"/>
    <w:rsid w:val="006A73A2"/>
    <w:rsid w:val="006A7436"/>
    <w:rsid w:val="006A74BA"/>
    <w:rsid w:val="006B01D6"/>
    <w:rsid w:val="006B06FB"/>
    <w:rsid w:val="006B0A46"/>
    <w:rsid w:val="006B0A71"/>
    <w:rsid w:val="006B0B5A"/>
    <w:rsid w:val="006B0FE6"/>
    <w:rsid w:val="006B10B7"/>
    <w:rsid w:val="006B1186"/>
    <w:rsid w:val="006B1C32"/>
    <w:rsid w:val="006B1D7C"/>
    <w:rsid w:val="006B1F1D"/>
    <w:rsid w:val="006B3224"/>
    <w:rsid w:val="006B3422"/>
    <w:rsid w:val="006B4751"/>
    <w:rsid w:val="006B4DAD"/>
    <w:rsid w:val="006B5208"/>
    <w:rsid w:val="006B549E"/>
    <w:rsid w:val="006B56D0"/>
    <w:rsid w:val="006B5B01"/>
    <w:rsid w:val="006B5EA0"/>
    <w:rsid w:val="006B6573"/>
    <w:rsid w:val="006B6D09"/>
    <w:rsid w:val="006B6EA9"/>
    <w:rsid w:val="006B733C"/>
    <w:rsid w:val="006B7635"/>
    <w:rsid w:val="006B7641"/>
    <w:rsid w:val="006B76E3"/>
    <w:rsid w:val="006B7821"/>
    <w:rsid w:val="006B7B30"/>
    <w:rsid w:val="006B7BBF"/>
    <w:rsid w:val="006C02B1"/>
    <w:rsid w:val="006C065B"/>
    <w:rsid w:val="006C092D"/>
    <w:rsid w:val="006C0B9B"/>
    <w:rsid w:val="006C0C51"/>
    <w:rsid w:val="006C1482"/>
    <w:rsid w:val="006C1BB1"/>
    <w:rsid w:val="006C21FE"/>
    <w:rsid w:val="006C223D"/>
    <w:rsid w:val="006C2478"/>
    <w:rsid w:val="006C2A12"/>
    <w:rsid w:val="006C2B50"/>
    <w:rsid w:val="006C2FA8"/>
    <w:rsid w:val="006C3137"/>
    <w:rsid w:val="006C326C"/>
    <w:rsid w:val="006C3382"/>
    <w:rsid w:val="006C3454"/>
    <w:rsid w:val="006C36A3"/>
    <w:rsid w:val="006C3909"/>
    <w:rsid w:val="006C3D5D"/>
    <w:rsid w:val="006C3E61"/>
    <w:rsid w:val="006C4203"/>
    <w:rsid w:val="006C467B"/>
    <w:rsid w:val="006C4B56"/>
    <w:rsid w:val="006C4E2B"/>
    <w:rsid w:val="006C5482"/>
    <w:rsid w:val="006C55A2"/>
    <w:rsid w:val="006C56A6"/>
    <w:rsid w:val="006C56EA"/>
    <w:rsid w:val="006C5BDF"/>
    <w:rsid w:val="006C61D8"/>
    <w:rsid w:val="006C6462"/>
    <w:rsid w:val="006C6470"/>
    <w:rsid w:val="006C6878"/>
    <w:rsid w:val="006C693D"/>
    <w:rsid w:val="006C6F4E"/>
    <w:rsid w:val="006C7518"/>
    <w:rsid w:val="006C7796"/>
    <w:rsid w:val="006C77FB"/>
    <w:rsid w:val="006C7A32"/>
    <w:rsid w:val="006C7C9B"/>
    <w:rsid w:val="006C7D18"/>
    <w:rsid w:val="006C7F7F"/>
    <w:rsid w:val="006D0493"/>
    <w:rsid w:val="006D0BF5"/>
    <w:rsid w:val="006D10F9"/>
    <w:rsid w:val="006D1755"/>
    <w:rsid w:val="006D278D"/>
    <w:rsid w:val="006D2A39"/>
    <w:rsid w:val="006D2FB1"/>
    <w:rsid w:val="006D3024"/>
    <w:rsid w:val="006D31ED"/>
    <w:rsid w:val="006D3647"/>
    <w:rsid w:val="006D3B8D"/>
    <w:rsid w:val="006D42CD"/>
    <w:rsid w:val="006D431E"/>
    <w:rsid w:val="006D4483"/>
    <w:rsid w:val="006D46D8"/>
    <w:rsid w:val="006D4CB2"/>
    <w:rsid w:val="006D51FD"/>
    <w:rsid w:val="006D584E"/>
    <w:rsid w:val="006D5D6C"/>
    <w:rsid w:val="006D640A"/>
    <w:rsid w:val="006D67C0"/>
    <w:rsid w:val="006D6AFC"/>
    <w:rsid w:val="006D770D"/>
    <w:rsid w:val="006D7790"/>
    <w:rsid w:val="006D7BF7"/>
    <w:rsid w:val="006D7C68"/>
    <w:rsid w:val="006E006E"/>
    <w:rsid w:val="006E0AF3"/>
    <w:rsid w:val="006E0B79"/>
    <w:rsid w:val="006E10C7"/>
    <w:rsid w:val="006E1254"/>
    <w:rsid w:val="006E13AC"/>
    <w:rsid w:val="006E1A8F"/>
    <w:rsid w:val="006E1AAD"/>
    <w:rsid w:val="006E2BD1"/>
    <w:rsid w:val="006E336C"/>
    <w:rsid w:val="006E3C5A"/>
    <w:rsid w:val="006E3F66"/>
    <w:rsid w:val="006E4272"/>
    <w:rsid w:val="006E44F3"/>
    <w:rsid w:val="006E4672"/>
    <w:rsid w:val="006E4E36"/>
    <w:rsid w:val="006E530B"/>
    <w:rsid w:val="006E552F"/>
    <w:rsid w:val="006E55F1"/>
    <w:rsid w:val="006E5B38"/>
    <w:rsid w:val="006E6ACD"/>
    <w:rsid w:val="006E6AF6"/>
    <w:rsid w:val="006E723F"/>
    <w:rsid w:val="006E73EC"/>
    <w:rsid w:val="006E769C"/>
    <w:rsid w:val="006E7982"/>
    <w:rsid w:val="006E7BA0"/>
    <w:rsid w:val="006F0412"/>
    <w:rsid w:val="006F0B12"/>
    <w:rsid w:val="006F0B5E"/>
    <w:rsid w:val="006F0DD2"/>
    <w:rsid w:val="006F1360"/>
    <w:rsid w:val="006F1EAF"/>
    <w:rsid w:val="006F1EC5"/>
    <w:rsid w:val="006F2321"/>
    <w:rsid w:val="006F24BE"/>
    <w:rsid w:val="006F24C5"/>
    <w:rsid w:val="006F26CF"/>
    <w:rsid w:val="006F2E6E"/>
    <w:rsid w:val="006F3343"/>
    <w:rsid w:val="006F364B"/>
    <w:rsid w:val="006F37E8"/>
    <w:rsid w:val="006F3C99"/>
    <w:rsid w:val="006F45C2"/>
    <w:rsid w:val="006F4950"/>
    <w:rsid w:val="006F49A6"/>
    <w:rsid w:val="006F4A22"/>
    <w:rsid w:val="006F51B5"/>
    <w:rsid w:val="006F5D46"/>
    <w:rsid w:val="006F6094"/>
    <w:rsid w:val="006F66FC"/>
    <w:rsid w:val="006F699C"/>
    <w:rsid w:val="006F69C9"/>
    <w:rsid w:val="006F6C9E"/>
    <w:rsid w:val="006F7264"/>
    <w:rsid w:val="006F735C"/>
    <w:rsid w:val="006F7A38"/>
    <w:rsid w:val="0070064E"/>
    <w:rsid w:val="00700C4C"/>
    <w:rsid w:val="00700DA0"/>
    <w:rsid w:val="007012E2"/>
    <w:rsid w:val="007014EF"/>
    <w:rsid w:val="007015AA"/>
    <w:rsid w:val="00701664"/>
    <w:rsid w:val="0070222E"/>
    <w:rsid w:val="007023EA"/>
    <w:rsid w:val="007028A4"/>
    <w:rsid w:val="00702B91"/>
    <w:rsid w:val="00702E1D"/>
    <w:rsid w:val="00703263"/>
    <w:rsid w:val="007033DB"/>
    <w:rsid w:val="007035D9"/>
    <w:rsid w:val="00703770"/>
    <w:rsid w:val="007037DE"/>
    <w:rsid w:val="00703D5F"/>
    <w:rsid w:val="00704E63"/>
    <w:rsid w:val="00705289"/>
    <w:rsid w:val="00706295"/>
    <w:rsid w:val="00706435"/>
    <w:rsid w:val="00706DFE"/>
    <w:rsid w:val="00707161"/>
    <w:rsid w:val="0070738B"/>
    <w:rsid w:val="0070788F"/>
    <w:rsid w:val="00707C02"/>
    <w:rsid w:val="00707C84"/>
    <w:rsid w:val="007101A1"/>
    <w:rsid w:val="007103EA"/>
    <w:rsid w:val="00710451"/>
    <w:rsid w:val="00710A2D"/>
    <w:rsid w:val="00710D83"/>
    <w:rsid w:val="007110BD"/>
    <w:rsid w:val="00712DB0"/>
    <w:rsid w:val="007140AC"/>
    <w:rsid w:val="00714C89"/>
    <w:rsid w:val="00714CB5"/>
    <w:rsid w:val="00714D4A"/>
    <w:rsid w:val="0071503F"/>
    <w:rsid w:val="007153B2"/>
    <w:rsid w:val="00715C60"/>
    <w:rsid w:val="00715CF2"/>
    <w:rsid w:val="00716271"/>
    <w:rsid w:val="0071635C"/>
    <w:rsid w:val="00716375"/>
    <w:rsid w:val="007163E1"/>
    <w:rsid w:val="00716B83"/>
    <w:rsid w:val="007172B2"/>
    <w:rsid w:val="007176E8"/>
    <w:rsid w:val="007177F6"/>
    <w:rsid w:val="00717A91"/>
    <w:rsid w:val="00717F67"/>
    <w:rsid w:val="0072035C"/>
    <w:rsid w:val="00720861"/>
    <w:rsid w:val="00720A7E"/>
    <w:rsid w:val="00720F28"/>
    <w:rsid w:val="007218D7"/>
    <w:rsid w:val="00721A4E"/>
    <w:rsid w:val="00722A8E"/>
    <w:rsid w:val="00722B7B"/>
    <w:rsid w:val="007236B7"/>
    <w:rsid w:val="00723C9B"/>
    <w:rsid w:val="00724409"/>
    <w:rsid w:val="00724BC6"/>
    <w:rsid w:val="00724D98"/>
    <w:rsid w:val="00725033"/>
    <w:rsid w:val="007250D8"/>
    <w:rsid w:val="0072516E"/>
    <w:rsid w:val="0072525B"/>
    <w:rsid w:val="007253D5"/>
    <w:rsid w:val="007258DC"/>
    <w:rsid w:val="00725B92"/>
    <w:rsid w:val="00725FEA"/>
    <w:rsid w:val="007266FD"/>
    <w:rsid w:val="00726D56"/>
    <w:rsid w:val="00727F6A"/>
    <w:rsid w:val="0073014E"/>
    <w:rsid w:val="0073022A"/>
    <w:rsid w:val="0073028F"/>
    <w:rsid w:val="007303E7"/>
    <w:rsid w:val="0073058E"/>
    <w:rsid w:val="00731374"/>
    <w:rsid w:val="00731380"/>
    <w:rsid w:val="00731418"/>
    <w:rsid w:val="007315B4"/>
    <w:rsid w:val="007317B5"/>
    <w:rsid w:val="00732128"/>
    <w:rsid w:val="007328AE"/>
    <w:rsid w:val="00732B60"/>
    <w:rsid w:val="00733663"/>
    <w:rsid w:val="00733787"/>
    <w:rsid w:val="00733BE1"/>
    <w:rsid w:val="00733C42"/>
    <w:rsid w:val="00733E3F"/>
    <w:rsid w:val="007342B7"/>
    <w:rsid w:val="007348F6"/>
    <w:rsid w:val="00734D72"/>
    <w:rsid w:val="00734E09"/>
    <w:rsid w:val="0073540F"/>
    <w:rsid w:val="0073592D"/>
    <w:rsid w:val="00735932"/>
    <w:rsid w:val="00735AB2"/>
    <w:rsid w:val="00735C94"/>
    <w:rsid w:val="00736129"/>
    <w:rsid w:val="007364A1"/>
    <w:rsid w:val="00736720"/>
    <w:rsid w:val="007367F4"/>
    <w:rsid w:val="00736A40"/>
    <w:rsid w:val="00736A94"/>
    <w:rsid w:val="00737580"/>
    <w:rsid w:val="00737E33"/>
    <w:rsid w:val="00740119"/>
    <w:rsid w:val="007403CD"/>
    <w:rsid w:val="00740585"/>
    <w:rsid w:val="00740733"/>
    <w:rsid w:val="0074092B"/>
    <w:rsid w:val="00740B22"/>
    <w:rsid w:val="00741187"/>
    <w:rsid w:val="007413BE"/>
    <w:rsid w:val="00741438"/>
    <w:rsid w:val="00741727"/>
    <w:rsid w:val="0074192D"/>
    <w:rsid w:val="007421DF"/>
    <w:rsid w:val="00742FA0"/>
    <w:rsid w:val="0074305A"/>
    <w:rsid w:val="007430AD"/>
    <w:rsid w:val="007432A6"/>
    <w:rsid w:val="007433F8"/>
    <w:rsid w:val="00744257"/>
    <w:rsid w:val="007444F5"/>
    <w:rsid w:val="00744642"/>
    <w:rsid w:val="00744940"/>
    <w:rsid w:val="00744B3E"/>
    <w:rsid w:val="00745825"/>
    <w:rsid w:val="00745AFE"/>
    <w:rsid w:val="007460D1"/>
    <w:rsid w:val="007466D3"/>
    <w:rsid w:val="00746AD0"/>
    <w:rsid w:val="007471A0"/>
    <w:rsid w:val="00747510"/>
    <w:rsid w:val="00747701"/>
    <w:rsid w:val="00750016"/>
    <w:rsid w:val="00750C8E"/>
    <w:rsid w:val="00750EFC"/>
    <w:rsid w:val="007516B0"/>
    <w:rsid w:val="007520F0"/>
    <w:rsid w:val="0075263E"/>
    <w:rsid w:val="007526F5"/>
    <w:rsid w:val="0075298F"/>
    <w:rsid w:val="00753270"/>
    <w:rsid w:val="007532D6"/>
    <w:rsid w:val="00753588"/>
    <w:rsid w:val="007535F0"/>
    <w:rsid w:val="00754520"/>
    <w:rsid w:val="0075485C"/>
    <w:rsid w:val="00754A38"/>
    <w:rsid w:val="00754CCC"/>
    <w:rsid w:val="007552EF"/>
    <w:rsid w:val="0075531C"/>
    <w:rsid w:val="00756154"/>
    <w:rsid w:val="00757360"/>
    <w:rsid w:val="00757397"/>
    <w:rsid w:val="00760530"/>
    <w:rsid w:val="007607FE"/>
    <w:rsid w:val="00760EDE"/>
    <w:rsid w:val="00761096"/>
    <w:rsid w:val="00761098"/>
    <w:rsid w:val="007610B4"/>
    <w:rsid w:val="0076141B"/>
    <w:rsid w:val="007615DB"/>
    <w:rsid w:val="007617E2"/>
    <w:rsid w:val="007619BC"/>
    <w:rsid w:val="00761C1D"/>
    <w:rsid w:val="00761FAF"/>
    <w:rsid w:val="007620A3"/>
    <w:rsid w:val="0076228C"/>
    <w:rsid w:val="0076251E"/>
    <w:rsid w:val="00762D38"/>
    <w:rsid w:val="007633BB"/>
    <w:rsid w:val="0076399F"/>
    <w:rsid w:val="00764336"/>
    <w:rsid w:val="007648BF"/>
    <w:rsid w:val="00764D46"/>
    <w:rsid w:val="00764D6B"/>
    <w:rsid w:val="00765434"/>
    <w:rsid w:val="0076559C"/>
    <w:rsid w:val="007656BA"/>
    <w:rsid w:val="00765995"/>
    <w:rsid w:val="007662BD"/>
    <w:rsid w:val="00766568"/>
    <w:rsid w:val="00766887"/>
    <w:rsid w:val="007668AB"/>
    <w:rsid w:val="00766AF9"/>
    <w:rsid w:val="00767234"/>
    <w:rsid w:val="00767352"/>
    <w:rsid w:val="00767992"/>
    <w:rsid w:val="00767B18"/>
    <w:rsid w:val="00767DAF"/>
    <w:rsid w:val="007700BC"/>
    <w:rsid w:val="007702ED"/>
    <w:rsid w:val="007704D1"/>
    <w:rsid w:val="0077084C"/>
    <w:rsid w:val="00770F28"/>
    <w:rsid w:val="0077192D"/>
    <w:rsid w:val="0077198E"/>
    <w:rsid w:val="00772055"/>
    <w:rsid w:val="007721D0"/>
    <w:rsid w:val="00772486"/>
    <w:rsid w:val="00772A67"/>
    <w:rsid w:val="0077319D"/>
    <w:rsid w:val="007732AC"/>
    <w:rsid w:val="007732D6"/>
    <w:rsid w:val="00773F5D"/>
    <w:rsid w:val="007745F5"/>
    <w:rsid w:val="00774C1B"/>
    <w:rsid w:val="00774E04"/>
    <w:rsid w:val="00775061"/>
    <w:rsid w:val="00775377"/>
    <w:rsid w:val="0077557C"/>
    <w:rsid w:val="007759E7"/>
    <w:rsid w:val="007767ED"/>
    <w:rsid w:val="00776830"/>
    <w:rsid w:val="007771BA"/>
    <w:rsid w:val="0077776F"/>
    <w:rsid w:val="007800C8"/>
    <w:rsid w:val="007805C1"/>
    <w:rsid w:val="00780C91"/>
    <w:rsid w:val="00780FBE"/>
    <w:rsid w:val="007818EB"/>
    <w:rsid w:val="00781A73"/>
    <w:rsid w:val="00781C2A"/>
    <w:rsid w:val="00782185"/>
    <w:rsid w:val="0078236F"/>
    <w:rsid w:val="0078270F"/>
    <w:rsid w:val="0078294D"/>
    <w:rsid w:val="0078306A"/>
    <w:rsid w:val="00783125"/>
    <w:rsid w:val="00783153"/>
    <w:rsid w:val="0078315B"/>
    <w:rsid w:val="007838CB"/>
    <w:rsid w:val="00783A11"/>
    <w:rsid w:val="00783DDB"/>
    <w:rsid w:val="00783F30"/>
    <w:rsid w:val="00784327"/>
    <w:rsid w:val="0078472D"/>
    <w:rsid w:val="00784BB7"/>
    <w:rsid w:val="00784CF3"/>
    <w:rsid w:val="00784FCE"/>
    <w:rsid w:val="007856F0"/>
    <w:rsid w:val="00785C41"/>
    <w:rsid w:val="00785C7A"/>
    <w:rsid w:val="00785C84"/>
    <w:rsid w:val="00785CBE"/>
    <w:rsid w:val="00785CD3"/>
    <w:rsid w:val="00786405"/>
    <w:rsid w:val="0078677C"/>
    <w:rsid w:val="007868AF"/>
    <w:rsid w:val="00786901"/>
    <w:rsid w:val="00786DE4"/>
    <w:rsid w:val="00787805"/>
    <w:rsid w:val="00787DB3"/>
    <w:rsid w:val="00790349"/>
    <w:rsid w:val="007906FB"/>
    <w:rsid w:val="00790895"/>
    <w:rsid w:val="00791827"/>
    <w:rsid w:val="00791B9F"/>
    <w:rsid w:val="00791BB3"/>
    <w:rsid w:val="00791EA0"/>
    <w:rsid w:val="007925FA"/>
    <w:rsid w:val="00792715"/>
    <w:rsid w:val="0079295C"/>
    <w:rsid w:val="00792F7E"/>
    <w:rsid w:val="00793971"/>
    <w:rsid w:val="007939F5"/>
    <w:rsid w:val="007942C6"/>
    <w:rsid w:val="00794E36"/>
    <w:rsid w:val="0079510D"/>
    <w:rsid w:val="00795333"/>
    <w:rsid w:val="007953D5"/>
    <w:rsid w:val="00795764"/>
    <w:rsid w:val="00795917"/>
    <w:rsid w:val="00795C68"/>
    <w:rsid w:val="00795CB4"/>
    <w:rsid w:val="0079639E"/>
    <w:rsid w:val="007967ED"/>
    <w:rsid w:val="00796A4F"/>
    <w:rsid w:val="00796FF3"/>
    <w:rsid w:val="0079713D"/>
    <w:rsid w:val="00797D39"/>
    <w:rsid w:val="007A01A5"/>
    <w:rsid w:val="007A0569"/>
    <w:rsid w:val="007A06B0"/>
    <w:rsid w:val="007A06EC"/>
    <w:rsid w:val="007A0784"/>
    <w:rsid w:val="007A07F2"/>
    <w:rsid w:val="007A0C45"/>
    <w:rsid w:val="007A0DE8"/>
    <w:rsid w:val="007A121E"/>
    <w:rsid w:val="007A13A2"/>
    <w:rsid w:val="007A14AA"/>
    <w:rsid w:val="007A16FB"/>
    <w:rsid w:val="007A17E1"/>
    <w:rsid w:val="007A1A27"/>
    <w:rsid w:val="007A1D36"/>
    <w:rsid w:val="007A21BB"/>
    <w:rsid w:val="007A2F08"/>
    <w:rsid w:val="007A4115"/>
    <w:rsid w:val="007A4335"/>
    <w:rsid w:val="007A4C93"/>
    <w:rsid w:val="007A5801"/>
    <w:rsid w:val="007A6755"/>
    <w:rsid w:val="007A6BA1"/>
    <w:rsid w:val="007A6D6D"/>
    <w:rsid w:val="007A7055"/>
    <w:rsid w:val="007A7CEB"/>
    <w:rsid w:val="007A7D16"/>
    <w:rsid w:val="007B03B7"/>
    <w:rsid w:val="007B0419"/>
    <w:rsid w:val="007B0560"/>
    <w:rsid w:val="007B07D3"/>
    <w:rsid w:val="007B0854"/>
    <w:rsid w:val="007B0FCA"/>
    <w:rsid w:val="007B1914"/>
    <w:rsid w:val="007B1C8C"/>
    <w:rsid w:val="007B1D7D"/>
    <w:rsid w:val="007B1DAF"/>
    <w:rsid w:val="007B1E5A"/>
    <w:rsid w:val="007B1F74"/>
    <w:rsid w:val="007B24BD"/>
    <w:rsid w:val="007B2DD5"/>
    <w:rsid w:val="007B31C3"/>
    <w:rsid w:val="007B3BDF"/>
    <w:rsid w:val="007B3FA3"/>
    <w:rsid w:val="007B4518"/>
    <w:rsid w:val="007B4A5D"/>
    <w:rsid w:val="007B51BD"/>
    <w:rsid w:val="007B51C9"/>
    <w:rsid w:val="007B57D1"/>
    <w:rsid w:val="007B58E2"/>
    <w:rsid w:val="007B5941"/>
    <w:rsid w:val="007B5F0B"/>
    <w:rsid w:val="007B6391"/>
    <w:rsid w:val="007B64BB"/>
    <w:rsid w:val="007B66DD"/>
    <w:rsid w:val="007B6746"/>
    <w:rsid w:val="007B7781"/>
    <w:rsid w:val="007B781D"/>
    <w:rsid w:val="007B7958"/>
    <w:rsid w:val="007B7FF3"/>
    <w:rsid w:val="007C002B"/>
    <w:rsid w:val="007C0BB3"/>
    <w:rsid w:val="007C0DDC"/>
    <w:rsid w:val="007C144C"/>
    <w:rsid w:val="007C156A"/>
    <w:rsid w:val="007C19F4"/>
    <w:rsid w:val="007C1AFC"/>
    <w:rsid w:val="007C2327"/>
    <w:rsid w:val="007C2CFC"/>
    <w:rsid w:val="007C3112"/>
    <w:rsid w:val="007C3147"/>
    <w:rsid w:val="007C31ED"/>
    <w:rsid w:val="007C3984"/>
    <w:rsid w:val="007C39CB"/>
    <w:rsid w:val="007C3A96"/>
    <w:rsid w:val="007C3CE7"/>
    <w:rsid w:val="007C3CF1"/>
    <w:rsid w:val="007C3D6E"/>
    <w:rsid w:val="007C3DC2"/>
    <w:rsid w:val="007C416A"/>
    <w:rsid w:val="007C46D6"/>
    <w:rsid w:val="007C4861"/>
    <w:rsid w:val="007C4CB4"/>
    <w:rsid w:val="007C523A"/>
    <w:rsid w:val="007C58BD"/>
    <w:rsid w:val="007C5E19"/>
    <w:rsid w:val="007C6256"/>
    <w:rsid w:val="007C66AB"/>
    <w:rsid w:val="007C6A0E"/>
    <w:rsid w:val="007C6D4E"/>
    <w:rsid w:val="007C7021"/>
    <w:rsid w:val="007C70C6"/>
    <w:rsid w:val="007C7261"/>
    <w:rsid w:val="007C77C5"/>
    <w:rsid w:val="007C77E1"/>
    <w:rsid w:val="007C7B21"/>
    <w:rsid w:val="007C7B97"/>
    <w:rsid w:val="007D04F7"/>
    <w:rsid w:val="007D079A"/>
    <w:rsid w:val="007D07D5"/>
    <w:rsid w:val="007D0887"/>
    <w:rsid w:val="007D0BCD"/>
    <w:rsid w:val="007D0D1A"/>
    <w:rsid w:val="007D0E6C"/>
    <w:rsid w:val="007D14EC"/>
    <w:rsid w:val="007D1591"/>
    <w:rsid w:val="007D1F7A"/>
    <w:rsid w:val="007D20F6"/>
    <w:rsid w:val="007D2110"/>
    <w:rsid w:val="007D244C"/>
    <w:rsid w:val="007D2C41"/>
    <w:rsid w:val="007D2DE6"/>
    <w:rsid w:val="007D3D8C"/>
    <w:rsid w:val="007D4A9D"/>
    <w:rsid w:val="007D4B96"/>
    <w:rsid w:val="007D4D41"/>
    <w:rsid w:val="007D4EC1"/>
    <w:rsid w:val="007D529E"/>
    <w:rsid w:val="007D56C7"/>
    <w:rsid w:val="007D67C8"/>
    <w:rsid w:val="007D68AE"/>
    <w:rsid w:val="007D6AA9"/>
    <w:rsid w:val="007D6E55"/>
    <w:rsid w:val="007D6EAE"/>
    <w:rsid w:val="007D6F8C"/>
    <w:rsid w:val="007D73B0"/>
    <w:rsid w:val="007D768F"/>
    <w:rsid w:val="007D7C3E"/>
    <w:rsid w:val="007D7C4D"/>
    <w:rsid w:val="007E0188"/>
    <w:rsid w:val="007E043F"/>
    <w:rsid w:val="007E0728"/>
    <w:rsid w:val="007E1C91"/>
    <w:rsid w:val="007E1F04"/>
    <w:rsid w:val="007E270A"/>
    <w:rsid w:val="007E29E6"/>
    <w:rsid w:val="007E334A"/>
    <w:rsid w:val="007E3466"/>
    <w:rsid w:val="007E3D3C"/>
    <w:rsid w:val="007E3EEA"/>
    <w:rsid w:val="007E3F66"/>
    <w:rsid w:val="007E4004"/>
    <w:rsid w:val="007E4A01"/>
    <w:rsid w:val="007E4A29"/>
    <w:rsid w:val="007E505F"/>
    <w:rsid w:val="007E5A3E"/>
    <w:rsid w:val="007E61FB"/>
    <w:rsid w:val="007E6224"/>
    <w:rsid w:val="007E6856"/>
    <w:rsid w:val="007E7985"/>
    <w:rsid w:val="007E79C5"/>
    <w:rsid w:val="007E7DD2"/>
    <w:rsid w:val="007E7ECE"/>
    <w:rsid w:val="007F0348"/>
    <w:rsid w:val="007F096B"/>
    <w:rsid w:val="007F0DF3"/>
    <w:rsid w:val="007F16A6"/>
    <w:rsid w:val="007F2206"/>
    <w:rsid w:val="007F2C2F"/>
    <w:rsid w:val="007F2F0A"/>
    <w:rsid w:val="007F35E8"/>
    <w:rsid w:val="007F3604"/>
    <w:rsid w:val="007F3796"/>
    <w:rsid w:val="007F41AA"/>
    <w:rsid w:val="007F42E6"/>
    <w:rsid w:val="007F46BE"/>
    <w:rsid w:val="007F47A8"/>
    <w:rsid w:val="007F48B1"/>
    <w:rsid w:val="007F50BB"/>
    <w:rsid w:val="007F510F"/>
    <w:rsid w:val="007F5347"/>
    <w:rsid w:val="007F543E"/>
    <w:rsid w:val="007F56C6"/>
    <w:rsid w:val="007F5D92"/>
    <w:rsid w:val="007F5DCF"/>
    <w:rsid w:val="007F5EF5"/>
    <w:rsid w:val="007F6778"/>
    <w:rsid w:val="007F6913"/>
    <w:rsid w:val="007F6E29"/>
    <w:rsid w:val="007F7153"/>
    <w:rsid w:val="008005B3"/>
    <w:rsid w:val="008006B1"/>
    <w:rsid w:val="008007EE"/>
    <w:rsid w:val="008008F5"/>
    <w:rsid w:val="00800A40"/>
    <w:rsid w:val="008012A2"/>
    <w:rsid w:val="00801EF0"/>
    <w:rsid w:val="008023AD"/>
    <w:rsid w:val="00802C7B"/>
    <w:rsid w:val="00802FD3"/>
    <w:rsid w:val="008034AB"/>
    <w:rsid w:val="008045AD"/>
    <w:rsid w:val="0080516A"/>
    <w:rsid w:val="00805211"/>
    <w:rsid w:val="008052B4"/>
    <w:rsid w:val="00805C9E"/>
    <w:rsid w:val="00805E12"/>
    <w:rsid w:val="008065E7"/>
    <w:rsid w:val="00806780"/>
    <w:rsid w:val="00807002"/>
    <w:rsid w:val="00807357"/>
    <w:rsid w:val="00807587"/>
    <w:rsid w:val="00807D20"/>
    <w:rsid w:val="00807F68"/>
    <w:rsid w:val="008107DE"/>
    <w:rsid w:val="00810AC5"/>
    <w:rsid w:val="00810F62"/>
    <w:rsid w:val="00811318"/>
    <w:rsid w:val="0081161F"/>
    <w:rsid w:val="00811961"/>
    <w:rsid w:val="008121D5"/>
    <w:rsid w:val="0081247C"/>
    <w:rsid w:val="008130F1"/>
    <w:rsid w:val="008132D1"/>
    <w:rsid w:val="008138A9"/>
    <w:rsid w:val="00813C10"/>
    <w:rsid w:val="00813DF5"/>
    <w:rsid w:val="0081465A"/>
    <w:rsid w:val="00814982"/>
    <w:rsid w:val="00814D93"/>
    <w:rsid w:val="00814DF2"/>
    <w:rsid w:val="008154FE"/>
    <w:rsid w:val="00815525"/>
    <w:rsid w:val="00815716"/>
    <w:rsid w:val="00815D4C"/>
    <w:rsid w:val="00815EA9"/>
    <w:rsid w:val="00815F51"/>
    <w:rsid w:val="008161DE"/>
    <w:rsid w:val="0081633F"/>
    <w:rsid w:val="00816992"/>
    <w:rsid w:val="00816BE9"/>
    <w:rsid w:val="008170D6"/>
    <w:rsid w:val="0081784C"/>
    <w:rsid w:val="00817C49"/>
    <w:rsid w:val="00820025"/>
    <w:rsid w:val="008204EB"/>
    <w:rsid w:val="008207E1"/>
    <w:rsid w:val="00820840"/>
    <w:rsid w:val="0082084F"/>
    <w:rsid w:val="00821336"/>
    <w:rsid w:val="00821365"/>
    <w:rsid w:val="00821C1F"/>
    <w:rsid w:val="00822062"/>
    <w:rsid w:val="0082212D"/>
    <w:rsid w:val="0082228D"/>
    <w:rsid w:val="008224D3"/>
    <w:rsid w:val="0082256C"/>
    <w:rsid w:val="00822B44"/>
    <w:rsid w:val="00823417"/>
    <w:rsid w:val="00823571"/>
    <w:rsid w:val="008239A2"/>
    <w:rsid w:val="00823B46"/>
    <w:rsid w:val="00823CC1"/>
    <w:rsid w:val="008240D2"/>
    <w:rsid w:val="008241AD"/>
    <w:rsid w:val="008242A0"/>
    <w:rsid w:val="008246F2"/>
    <w:rsid w:val="00824B11"/>
    <w:rsid w:val="00824FB4"/>
    <w:rsid w:val="00824FC3"/>
    <w:rsid w:val="008259E7"/>
    <w:rsid w:val="00825C7F"/>
    <w:rsid w:val="00825E97"/>
    <w:rsid w:val="00826E5B"/>
    <w:rsid w:val="00827025"/>
    <w:rsid w:val="008270BF"/>
    <w:rsid w:val="00827121"/>
    <w:rsid w:val="008272D7"/>
    <w:rsid w:val="00827898"/>
    <w:rsid w:val="008279F5"/>
    <w:rsid w:val="00827D17"/>
    <w:rsid w:val="00830188"/>
    <w:rsid w:val="0083020A"/>
    <w:rsid w:val="008303A1"/>
    <w:rsid w:val="00830498"/>
    <w:rsid w:val="00830C17"/>
    <w:rsid w:val="00830F2F"/>
    <w:rsid w:val="00830F54"/>
    <w:rsid w:val="008312B1"/>
    <w:rsid w:val="00831B64"/>
    <w:rsid w:val="00831E4F"/>
    <w:rsid w:val="00832257"/>
    <w:rsid w:val="00833E8F"/>
    <w:rsid w:val="00833FC3"/>
    <w:rsid w:val="00834249"/>
    <w:rsid w:val="00834318"/>
    <w:rsid w:val="008343E2"/>
    <w:rsid w:val="008347C6"/>
    <w:rsid w:val="00834C5F"/>
    <w:rsid w:val="008359F1"/>
    <w:rsid w:val="00835C64"/>
    <w:rsid w:val="008361A2"/>
    <w:rsid w:val="00836446"/>
    <w:rsid w:val="008364AE"/>
    <w:rsid w:val="008364DE"/>
    <w:rsid w:val="00836809"/>
    <w:rsid w:val="00836C66"/>
    <w:rsid w:val="00836EDB"/>
    <w:rsid w:val="00836EF9"/>
    <w:rsid w:val="00836F03"/>
    <w:rsid w:val="00837130"/>
    <w:rsid w:val="00837608"/>
    <w:rsid w:val="00837A41"/>
    <w:rsid w:val="00837A56"/>
    <w:rsid w:val="00837ABA"/>
    <w:rsid w:val="00837C7A"/>
    <w:rsid w:val="00840490"/>
    <w:rsid w:val="008404F1"/>
    <w:rsid w:val="00840605"/>
    <w:rsid w:val="008409F7"/>
    <w:rsid w:val="008411A5"/>
    <w:rsid w:val="00841252"/>
    <w:rsid w:val="00841D04"/>
    <w:rsid w:val="00841DC6"/>
    <w:rsid w:val="00841E9F"/>
    <w:rsid w:val="00842006"/>
    <w:rsid w:val="008421F2"/>
    <w:rsid w:val="00842787"/>
    <w:rsid w:val="00842844"/>
    <w:rsid w:val="00842CC3"/>
    <w:rsid w:val="00842E60"/>
    <w:rsid w:val="00842E67"/>
    <w:rsid w:val="00843038"/>
    <w:rsid w:val="00843849"/>
    <w:rsid w:val="00843F60"/>
    <w:rsid w:val="00843FA4"/>
    <w:rsid w:val="0084453D"/>
    <w:rsid w:val="008448D5"/>
    <w:rsid w:val="00844940"/>
    <w:rsid w:val="00844E27"/>
    <w:rsid w:val="00845149"/>
    <w:rsid w:val="00845B67"/>
    <w:rsid w:val="00845B79"/>
    <w:rsid w:val="00845F35"/>
    <w:rsid w:val="0084617C"/>
    <w:rsid w:val="008465B3"/>
    <w:rsid w:val="008466A4"/>
    <w:rsid w:val="00846759"/>
    <w:rsid w:val="00846A75"/>
    <w:rsid w:val="00846EE4"/>
    <w:rsid w:val="0084704A"/>
    <w:rsid w:val="008470DE"/>
    <w:rsid w:val="008472F4"/>
    <w:rsid w:val="0084737E"/>
    <w:rsid w:val="008474F5"/>
    <w:rsid w:val="008477E1"/>
    <w:rsid w:val="00847C1A"/>
    <w:rsid w:val="008500E6"/>
    <w:rsid w:val="00850923"/>
    <w:rsid w:val="00850F53"/>
    <w:rsid w:val="00851421"/>
    <w:rsid w:val="008514C9"/>
    <w:rsid w:val="00851609"/>
    <w:rsid w:val="00851829"/>
    <w:rsid w:val="008518C7"/>
    <w:rsid w:val="00851E5B"/>
    <w:rsid w:val="0085259D"/>
    <w:rsid w:val="0085298E"/>
    <w:rsid w:val="008533BD"/>
    <w:rsid w:val="00853411"/>
    <w:rsid w:val="00853515"/>
    <w:rsid w:val="008535FB"/>
    <w:rsid w:val="00853B69"/>
    <w:rsid w:val="00853E7F"/>
    <w:rsid w:val="00853E9C"/>
    <w:rsid w:val="008544C2"/>
    <w:rsid w:val="0085480B"/>
    <w:rsid w:val="00854B37"/>
    <w:rsid w:val="00854BA4"/>
    <w:rsid w:val="00854BDC"/>
    <w:rsid w:val="00854E9A"/>
    <w:rsid w:val="00855475"/>
    <w:rsid w:val="008554B6"/>
    <w:rsid w:val="00855622"/>
    <w:rsid w:val="008571C4"/>
    <w:rsid w:val="00857BD0"/>
    <w:rsid w:val="00857C7E"/>
    <w:rsid w:val="00857D96"/>
    <w:rsid w:val="00857EF3"/>
    <w:rsid w:val="00857F9C"/>
    <w:rsid w:val="008609A8"/>
    <w:rsid w:val="00860EEB"/>
    <w:rsid w:val="00861052"/>
    <w:rsid w:val="00861338"/>
    <w:rsid w:val="008615D1"/>
    <w:rsid w:val="008616DD"/>
    <w:rsid w:val="00861E36"/>
    <w:rsid w:val="00862739"/>
    <w:rsid w:val="008628AB"/>
    <w:rsid w:val="0086309C"/>
    <w:rsid w:val="0086313C"/>
    <w:rsid w:val="008632EB"/>
    <w:rsid w:val="00863386"/>
    <w:rsid w:val="00863930"/>
    <w:rsid w:val="008644BB"/>
    <w:rsid w:val="00864651"/>
    <w:rsid w:val="00864BEA"/>
    <w:rsid w:val="00864F3F"/>
    <w:rsid w:val="00864FEB"/>
    <w:rsid w:val="00865651"/>
    <w:rsid w:val="008657B4"/>
    <w:rsid w:val="00865B30"/>
    <w:rsid w:val="008665B6"/>
    <w:rsid w:val="008665E1"/>
    <w:rsid w:val="008670BD"/>
    <w:rsid w:val="008670FF"/>
    <w:rsid w:val="00867376"/>
    <w:rsid w:val="008676DE"/>
    <w:rsid w:val="00867EC3"/>
    <w:rsid w:val="008705E4"/>
    <w:rsid w:val="00870DF2"/>
    <w:rsid w:val="00871171"/>
    <w:rsid w:val="0087120B"/>
    <w:rsid w:val="0087120C"/>
    <w:rsid w:val="0087128E"/>
    <w:rsid w:val="008716C0"/>
    <w:rsid w:val="00871762"/>
    <w:rsid w:val="00871B67"/>
    <w:rsid w:val="00871D25"/>
    <w:rsid w:val="00871D70"/>
    <w:rsid w:val="008720D8"/>
    <w:rsid w:val="008729C2"/>
    <w:rsid w:val="00872A33"/>
    <w:rsid w:val="0087314B"/>
    <w:rsid w:val="0087321E"/>
    <w:rsid w:val="008732E7"/>
    <w:rsid w:val="00873EF5"/>
    <w:rsid w:val="00874002"/>
    <w:rsid w:val="00874617"/>
    <w:rsid w:val="008754AC"/>
    <w:rsid w:val="00875E82"/>
    <w:rsid w:val="00876200"/>
    <w:rsid w:val="00876907"/>
    <w:rsid w:val="00876DF9"/>
    <w:rsid w:val="0087740F"/>
    <w:rsid w:val="00877414"/>
    <w:rsid w:val="00877765"/>
    <w:rsid w:val="00877A71"/>
    <w:rsid w:val="00880231"/>
    <w:rsid w:val="008802BC"/>
    <w:rsid w:val="00880473"/>
    <w:rsid w:val="00880AC1"/>
    <w:rsid w:val="008811D2"/>
    <w:rsid w:val="00881680"/>
    <w:rsid w:val="00881705"/>
    <w:rsid w:val="0088194E"/>
    <w:rsid w:val="0088297E"/>
    <w:rsid w:val="00882B58"/>
    <w:rsid w:val="00882BA9"/>
    <w:rsid w:val="008830CE"/>
    <w:rsid w:val="0088365C"/>
    <w:rsid w:val="0088367E"/>
    <w:rsid w:val="00883880"/>
    <w:rsid w:val="00883CC7"/>
    <w:rsid w:val="00884283"/>
    <w:rsid w:val="00884DEB"/>
    <w:rsid w:val="008850AA"/>
    <w:rsid w:val="00885147"/>
    <w:rsid w:val="008851C7"/>
    <w:rsid w:val="00885970"/>
    <w:rsid w:val="00885AE6"/>
    <w:rsid w:val="00885EE3"/>
    <w:rsid w:val="00886098"/>
    <w:rsid w:val="0088684A"/>
    <w:rsid w:val="008869BD"/>
    <w:rsid w:val="00886D8C"/>
    <w:rsid w:val="00886E1A"/>
    <w:rsid w:val="00886F70"/>
    <w:rsid w:val="00887358"/>
    <w:rsid w:val="008875FE"/>
    <w:rsid w:val="008879EE"/>
    <w:rsid w:val="00887F02"/>
    <w:rsid w:val="00887F78"/>
    <w:rsid w:val="008904A2"/>
    <w:rsid w:val="0089059C"/>
    <w:rsid w:val="008905E2"/>
    <w:rsid w:val="008907AA"/>
    <w:rsid w:val="00891B63"/>
    <w:rsid w:val="00891E42"/>
    <w:rsid w:val="008921A7"/>
    <w:rsid w:val="008925CB"/>
    <w:rsid w:val="008925EC"/>
    <w:rsid w:val="0089268F"/>
    <w:rsid w:val="0089270C"/>
    <w:rsid w:val="008927F2"/>
    <w:rsid w:val="00892F54"/>
    <w:rsid w:val="00892F6F"/>
    <w:rsid w:val="0089356D"/>
    <w:rsid w:val="00893CBD"/>
    <w:rsid w:val="00893CC8"/>
    <w:rsid w:val="0089404C"/>
    <w:rsid w:val="0089408F"/>
    <w:rsid w:val="008949B1"/>
    <w:rsid w:val="00894CDF"/>
    <w:rsid w:val="00894F6F"/>
    <w:rsid w:val="00894F7B"/>
    <w:rsid w:val="008951B5"/>
    <w:rsid w:val="008953A3"/>
    <w:rsid w:val="00895A15"/>
    <w:rsid w:val="00895CB6"/>
    <w:rsid w:val="00896009"/>
    <w:rsid w:val="008960E2"/>
    <w:rsid w:val="0089621B"/>
    <w:rsid w:val="00896349"/>
    <w:rsid w:val="00896680"/>
    <w:rsid w:val="008966F3"/>
    <w:rsid w:val="00896846"/>
    <w:rsid w:val="00897265"/>
    <w:rsid w:val="008A0112"/>
    <w:rsid w:val="008A09AE"/>
    <w:rsid w:val="008A0B3D"/>
    <w:rsid w:val="008A0BA3"/>
    <w:rsid w:val="008A0D5A"/>
    <w:rsid w:val="008A1081"/>
    <w:rsid w:val="008A13F5"/>
    <w:rsid w:val="008A1758"/>
    <w:rsid w:val="008A1817"/>
    <w:rsid w:val="008A1D7E"/>
    <w:rsid w:val="008A2383"/>
    <w:rsid w:val="008A2831"/>
    <w:rsid w:val="008A392C"/>
    <w:rsid w:val="008A3A88"/>
    <w:rsid w:val="008A3BC8"/>
    <w:rsid w:val="008A42DB"/>
    <w:rsid w:val="008A4C80"/>
    <w:rsid w:val="008A4F7B"/>
    <w:rsid w:val="008A564C"/>
    <w:rsid w:val="008A58E4"/>
    <w:rsid w:val="008A5D2D"/>
    <w:rsid w:val="008A5D87"/>
    <w:rsid w:val="008A62E7"/>
    <w:rsid w:val="008A63B1"/>
    <w:rsid w:val="008A6FAE"/>
    <w:rsid w:val="008A739A"/>
    <w:rsid w:val="008A747C"/>
    <w:rsid w:val="008A7652"/>
    <w:rsid w:val="008A76CB"/>
    <w:rsid w:val="008A79D9"/>
    <w:rsid w:val="008B02ED"/>
    <w:rsid w:val="008B0498"/>
    <w:rsid w:val="008B09B1"/>
    <w:rsid w:val="008B0C6D"/>
    <w:rsid w:val="008B0F3A"/>
    <w:rsid w:val="008B14B9"/>
    <w:rsid w:val="008B176D"/>
    <w:rsid w:val="008B1A9F"/>
    <w:rsid w:val="008B246D"/>
    <w:rsid w:val="008B2786"/>
    <w:rsid w:val="008B2994"/>
    <w:rsid w:val="008B2E1A"/>
    <w:rsid w:val="008B2EF1"/>
    <w:rsid w:val="008B3055"/>
    <w:rsid w:val="008B37B5"/>
    <w:rsid w:val="008B3866"/>
    <w:rsid w:val="008B396A"/>
    <w:rsid w:val="008B4BF3"/>
    <w:rsid w:val="008B56D9"/>
    <w:rsid w:val="008B597D"/>
    <w:rsid w:val="008B69A1"/>
    <w:rsid w:val="008B71A8"/>
    <w:rsid w:val="008B7794"/>
    <w:rsid w:val="008B78C6"/>
    <w:rsid w:val="008B79E3"/>
    <w:rsid w:val="008B7A39"/>
    <w:rsid w:val="008C0315"/>
    <w:rsid w:val="008C0749"/>
    <w:rsid w:val="008C07FC"/>
    <w:rsid w:val="008C097F"/>
    <w:rsid w:val="008C0DDB"/>
    <w:rsid w:val="008C1035"/>
    <w:rsid w:val="008C127A"/>
    <w:rsid w:val="008C12D5"/>
    <w:rsid w:val="008C1821"/>
    <w:rsid w:val="008C244C"/>
    <w:rsid w:val="008C2C82"/>
    <w:rsid w:val="008C2CCE"/>
    <w:rsid w:val="008C2D47"/>
    <w:rsid w:val="008C2DAC"/>
    <w:rsid w:val="008C3276"/>
    <w:rsid w:val="008C361C"/>
    <w:rsid w:val="008C39FD"/>
    <w:rsid w:val="008C3B6A"/>
    <w:rsid w:val="008C40CD"/>
    <w:rsid w:val="008C422A"/>
    <w:rsid w:val="008C4454"/>
    <w:rsid w:val="008C53E7"/>
    <w:rsid w:val="008C57DA"/>
    <w:rsid w:val="008C5BD9"/>
    <w:rsid w:val="008C6526"/>
    <w:rsid w:val="008C653D"/>
    <w:rsid w:val="008C674C"/>
    <w:rsid w:val="008C69B1"/>
    <w:rsid w:val="008C69BC"/>
    <w:rsid w:val="008C6E3B"/>
    <w:rsid w:val="008C6FDB"/>
    <w:rsid w:val="008C78C2"/>
    <w:rsid w:val="008C7DD3"/>
    <w:rsid w:val="008D0250"/>
    <w:rsid w:val="008D063B"/>
    <w:rsid w:val="008D0D93"/>
    <w:rsid w:val="008D0F8C"/>
    <w:rsid w:val="008D10E8"/>
    <w:rsid w:val="008D175A"/>
    <w:rsid w:val="008D1819"/>
    <w:rsid w:val="008D1842"/>
    <w:rsid w:val="008D1E72"/>
    <w:rsid w:val="008D1F5E"/>
    <w:rsid w:val="008D23BE"/>
    <w:rsid w:val="008D2718"/>
    <w:rsid w:val="008D2BC1"/>
    <w:rsid w:val="008D2E57"/>
    <w:rsid w:val="008D2E88"/>
    <w:rsid w:val="008D339F"/>
    <w:rsid w:val="008D40C0"/>
    <w:rsid w:val="008D4405"/>
    <w:rsid w:val="008D4417"/>
    <w:rsid w:val="008D4506"/>
    <w:rsid w:val="008D4928"/>
    <w:rsid w:val="008D4D45"/>
    <w:rsid w:val="008D54A8"/>
    <w:rsid w:val="008D5F62"/>
    <w:rsid w:val="008D63D3"/>
    <w:rsid w:val="008D66A0"/>
    <w:rsid w:val="008D689B"/>
    <w:rsid w:val="008D6DF6"/>
    <w:rsid w:val="008D7428"/>
    <w:rsid w:val="008E0054"/>
    <w:rsid w:val="008E04CB"/>
    <w:rsid w:val="008E06E7"/>
    <w:rsid w:val="008E0734"/>
    <w:rsid w:val="008E0976"/>
    <w:rsid w:val="008E0E5E"/>
    <w:rsid w:val="008E1786"/>
    <w:rsid w:val="008E2031"/>
    <w:rsid w:val="008E21C4"/>
    <w:rsid w:val="008E255C"/>
    <w:rsid w:val="008E2672"/>
    <w:rsid w:val="008E2958"/>
    <w:rsid w:val="008E2D71"/>
    <w:rsid w:val="008E2F58"/>
    <w:rsid w:val="008E32C0"/>
    <w:rsid w:val="008E348E"/>
    <w:rsid w:val="008E37AE"/>
    <w:rsid w:val="008E37C9"/>
    <w:rsid w:val="008E37FE"/>
    <w:rsid w:val="008E3C18"/>
    <w:rsid w:val="008E407C"/>
    <w:rsid w:val="008E456B"/>
    <w:rsid w:val="008E4A77"/>
    <w:rsid w:val="008E4D9C"/>
    <w:rsid w:val="008E502C"/>
    <w:rsid w:val="008E5184"/>
    <w:rsid w:val="008E51EF"/>
    <w:rsid w:val="008E59DE"/>
    <w:rsid w:val="008E5D9B"/>
    <w:rsid w:val="008E6337"/>
    <w:rsid w:val="008E685E"/>
    <w:rsid w:val="008E6BB1"/>
    <w:rsid w:val="008E709F"/>
    <w:rsid w:val="008E738A"/>
    <w:rsid w:val="008E784A"/>
    <w:rsid w:val="008F0017"/>
    <w:rsid w:val="008F0062"/>
    <w:rsid w:val="008F00A0"/>
    <w:rsid w:val="008F025D"/>
    <w:rsid w:val="008F03BC"/>
    <w:rsid w:val="008F0509"/>
    <w:rsid w:val="008F077E"/>
    <w:rsid w:val="008F0798"/>
    <w:rsid w:val="008F0999"/>
    <w:rsid w:val="008F1890"/>
    <w:rsid w:val="008F1D91"/>
    <w:rsid w:val="008F1F30"/>
    <w:rsid w:val="008F2134"/>
    <w:rsid w:val="008F25B5"/>
    <w:rsid w:val="008F3C03"/>
    <w:rsid w:val="008F3EB1"/>
    <w:rsid w:val="008F4195"/>
    <w:rsid w:val="008F4295"/>
    <w:rsid w:val="008F42F2"/>
    <w:rsid w:val="008F463F"/>
    <w:rsid w:val="008F4757"/>
    <w:rsid w:val="008F49F2"/>
    <w:rsid w:val="008F4B32"/>
    <w:rsid w:val="008F50C7"/>
    <w:rsid w:val="008F522C"/>
    <w:rsid w:val="008F65A8"/>
    <w:rsid w:val="008F674D"/>
    <w:rsid w:val="008F7253"/>
    <w:rsid w:val="008F727F"/>
    <w:rsid w:val="008F78D3"/>
    <w:rsid w:val="008F7FCD"/>
    <w:rsid w:val="009004DD"/>
    <w:rsid w:val="00900A5F"/>
    <w:rsid w:val="00900B41"/>
    <w:rsid w:val="00900F46"/>
    <w:rsid w:val="00901013"/>
    <w:rsid w:val="009013A9"/>
    <w:rsid w:val="009014B4"/>
    <w:rsid w:val="00901A68"/>
    <w:rsid w:val="00901E20"/>
    <w:rsid w:val="009023CF"/>
    <w:rsid w:val="009024E4"/>
    <w:rsid w:val="00902C20"/>
    <w:rsid w:val="00902C8F"/>
    <w:rsid w:val="009038B0"/>
    <w:rsid w:val="00903A61"/>
    <w:rsid w:val="00903B01"/>
    <w:rsid w:val="00903DF1"/>
    <w:rsid w:val="00904176"/>
    <w:rsid w:val="00904AD9"/>
    <w:rsid w:val="00904B14"/>
    <w:rsid w:val="00905372"/>
    <w:rsid w:val="009055AF"/>
    <w:rsid w:val="00905805"/>
    <w:rsid w:val="00906100"/>
    <w:rsid w:val="009062D9"/>
    <w:rsid w:val="00906880"/>
    <w:rsid w:val="009068C8"/>
    <w:rsid w:val="00906FBC"/>
    <w:rsid w:val="0090709E"/>
    <w:rsid w:val="00907843"/>
    <w:rsid w:val="00907933"/>
    <w:rsid w:val="00907C15"/>
    <w:rsid w:val="00907DE3"/>
    <w:rsid w:val="00910194"/>
    <w:rsid w:val="009102E2"/>
    <w:rsid w:val="009106E6"/>
    <w:rsid w:val="00910774"/>
    <w:rsid w:val="00911558"/>
    <w:rsid w:val="00911B33"/>
    <w:rsid w:val="00911BC6"/>
    <w:rsid w:val="00911CC1"/>
    <w:rsid w:val="009121B4"/>
    <w:rsid w:val="00912424"/>
    <w:rsid w:val="00912AEC"/>
    <w:rsid w:val="00912ECE"/>
    <w:rsid w:val="009131E0"/>
    <w:rsid w:val="00913D75"/>
    <w:rsid w:val="0091433B"/>
    <w:rsid w:val="0091464D"/>
    <w:rsid w:val="00914A98"/>
    <w:rsid w:val="00914BD7"/>
    <w:rsid w:val="0091507E"/>
    <w:rsid w:val="00915094"/>
    <w:rsid w:val="00915197"/>
    <w:rsid w:val="009152E8"/>
    <w:rsid w:val="0091538C"/>
    <w:rsid w:val="00915752"/>
    <w:rsid w:val="00915947"/>
    <w:rsid w:val="00915985"/>
    <w:rsid w:val="00915A5A"/>
    <w:rsid w:val="00915A80"/>
    <w:rsid w:val="00915E49"/>
    <w:rsid w:val="00916012"/>
    <w:rsid w:val="0091601F"/>
    <w:rsid w:val="0091623C"/>
    <w:rsid w:val="009162D8"/>
    <w:rsid w:val="0091655F"/>
    <w:rsid w:val="00916793"/>
    <w:rsid w:val="00916D03"/>
    <w:rsid w:val="00916DAE"/>
    <w:rsid w:val="00916DC6"/>
    <w:rsid w:val="00917005"/>
    <w:rsid w:val="00917201"/>
    <w:rsid w:val="00917619"/>
    <w:rsid w:val="00917819"/>
    <w:rsid w:val="00917D82"/>
    <w:rsid w:val="00917F8F"/>
    <w:rsid w:val="00920397"/>
    <w:rsid w:val="00920872"/>
    <w:rsid w:val="00920EA4"/>
    <w:rsid w:val="00920FB0"/>
    <w:rsid w:val="009215CE"/>
    <w:rsid w:val="00921AE1"/>
    <w:rsid w:val="00921BD5"/>
    <w:rsid w:val="00922456"/>
    <w:rsid w:val="009225AE"/>
    <w:rsid w:val="009225EA"/>
    <w:rsid w:val="00922934"/>
    <w:rsid w:val="00922CFB"/>
    <w:rsid w:val="00922D0D"/>
    <w:rsid w:val="00923384"/>
    <w:rsid w:val="009235AF"/>
    <w:rsid w:val="00923605"/>
    <w:rsid w:val="00923D98"/>
    <w:rsid w:val="0092416C"/>
    <w:rsid w:val="009241B1"/>
    <w:rsid w:val="0092537A"/>
    <w:rsid w:val="00925444"/>
    <w:rsid w:val="00925C68"/>
    <w:rsid w:val="00925E1F"/>
    <w:rsid w:val="00925F60"/>
    <w:rsid w:val="00926214"/>
    <w:rsid w:val="009264C5"/>
    <w:rsid w:val="009270E2"/>
    <w:rsid w:val="00927476"/>
    <w:rsid w:val="0092777C"/>
    <w:rsid w:val="009302D8"/>
    <w:rsid w:val="0093050D"/>
    <w:rsid w:val="00930AAE"/>
    <w:rsid w:val="00931185"/>
    <w:rsid w:val="0093175D"/>
    <w:rsid w:val="00931F85"/>
    <w:rsid w:val="009320F9"/>
    <w:rsid w:val="0093237E"/>
    <w:rsid w:val="00932472"/>
    <w:rsid w:val="0093292A"/>
    <w:rsid w:val="00932EC9"/>
    <w:rsid w:val="00933943"/>
    <w:rsid w:val="009339C0"/>
    <w:rsid w:val="00933A13"/>
    <w:rsid w:val="00933FCA"/>
    <w:rsid w:val="00934017"/>
    <w:rsid w:val="009341A1"/>
    <w:rsid w:val="00934542"/>
    <w:rsid w:val="00934622"/>
    <w:rsid w:val="00934721"/>
    <w:rsid w:val="00934DDA"/>
    <w:rsid w:val="00934EFE"/>
    <w:rsid w:val="00934F54"/>
    <w:rsid w:val="009351AB"/>
    <w:rsid w:val="0093540E"/>
    <w:rsid w:val="0093668E"/>
    <w:rsid w:val="00936978"/>
    <w:rsid w:val="00936BB2"/>
    <w:rsid w:val="00936E1C"/>
    <w:rsid w:val="00937158"/>
    <w:rsid w:val="0093776B"/>
    <w:rsid w:val="00937B78"/>
    <w:rsid w:val="00937D65"/>
    <w:rsid w:val="009400C8"/>
    <w:rsid w:val="00940233"/>
    <w:rsid w:val="009404BC"/>
    <w:rsid w:val="009405A7"/>
    <w:rsid w:val="00940864"/>
    <w:rsid w:val="00940E78"/>
    <w:rsid w:val="00940FA3"/>
    <w:rsid w:val="00940FB2"/>
    <w:rsid w:val="00940FFB"/>
    <w:rsid w:val="009410B7"/>
    <w:rsid w:val="0094133A"/>
    <w:rsid w:val="00941F70"/>
    <w:rsid w:val="00942C2B"/>
    <w:rsid w:val="00942FD1"/>
    <w:rsid w:val="00943CD9"/>
    <w:rsid w:val="00943E1D"/>
    <w:rsid w:val="00944028"/>
    <w:rsid w:val="00944162"/>
    <w:rsid w:val="009441F1"/>
    <w:rsid w:val="00944AF5"/>
    <w:rsid w:val="00944C54"/>
    <w:rsid w:val="00944D68"/>
    <w:rsid w:val="0094507D"/>
    <w:rsid w:val="00945B0D"/>
    <w:rsid w:val="009460D9"/>
    <w:rsid w:val="0094668D"/>
    <w:rsid w:val="00946A94"/>
    <w:rsid w:val="00946BAE"/>
    <w:rsid w:val="0094745D"/>
    <w:rsid w:val="00947607"/>
    <w:rsid w:val="009477BD"/>
    <w:rsid w:val="00947D08"/>
    <w:rsid w:val="0095038D"/>
    <w:rsid w:val="009508FE"/>
    <w:rsid w:val="0095179F"/>
    <w:rsid w:val="00951C09"/>
    <w:rsid w:val="009525EF"/>
    <w:rsid w:val="009527DF"/>
    <w:rsid w:val="00952AAA"/>
    <w:rsid w:val="00952B9F"/>
    <w:rsid w:val="00952E89"/>
    <w:rsid w:val="00953E72"/>
    <w:rsid w:val="009549A6"/>
    <w:rsid w:val="00954C16"/>
    <w:rsid w:val="00955688"/>
    <w:rsid w:val="00955884"/>
    <w:rsid w:val="00955A35"/>
    <w:rsid w:val="00956285"/>
    <w:rsid w:val="00956B2A"/>
    <w:rsid w:val="00956B39"/>
    <w:rsid w:val="00956CFE"/>
    <w:rsid w:val="009571A9"/>
    <w:rsid w:val="00957C37"/>
    <w:rsid w:val="00957E6C"/>
    <w:rsid w:val="0096042F"/>
    <w:rsid w:val="00960442"/>
    <w:rsid w:val="0096047F"/>
    <w:rsid w:val="0096074A"/>
    <w:rsid w:val="00960EEF"/>
    <w:rsid w:val="00960FB1"/>
    <w:rsid w:val="009610E6"/>
    <w:rsid w:val="0096161E"/>
    <w:rsid w:val="009616ED"/>
    <w:rsid w:val="009619C6"/>
    <w:rsid w:val="00962202"/>
    <w:rsid w:val="009623AD"/>
    <w:rsid w:val="0096290A"/>
    <w:rsid w:val="009632CD"/>
    <w:rsid w:val="009636C9"/>
    <w:rsid w:val="00963CB2"/>
    <w:rsid w:val="00964045"/>
    <w:rsid w:val="0096437C"/>
    <w:rsid w:val="009644B9"/>
    <w:rsid w:val="009652F6"/>
    <w:rsid w:val="009653A9"/>
    <w:rsid w:val="009655A6"/>
    <w:rsid w:val="009655D6"/>
    <w:rsid w:val="00965A92"/>
    <w:rsid w:val="00966151"/>
    <w:rsid w:val="00966DC3"/>
    <w:rsid w:val="00967490"/>
    <w:rsid w:val="0096778F"/>
    <w:rsid w:val="00967F91"/>
    <w:rsid w:val="0097008F"/>
    <w:rsid w:val="00970955"/>
    <w:rsid w:val="00971025"/>
    <w:rsid w:val="009714AA"/>
    <w:rsid w:val="009716D0"/>
    <w:rsid w:val="009716FA"/>
    <w:rsid w:val="00971AED"/>
    <w:rsid w:val="009726B8"/>
    <w:rsid w:val="009726F1"/>
    <w:rsid w:val="00972B06"/>
    <w:rsid w:val="00972BA6"/>
    <w:rsid w:val="00972C13"/>
    <w:rsid w:val="00972D09"/>
    <w:rsid w:val="009731C5"/>
    <w:rsid w:val="00973671"/>
    <w:rsid w:val="0097374D"/>
    <w:rsid w:val="0097392C"/>
    <w:rsid w:val="00973DF4"/>
    <w:rsid w:val="00974708"/>
    <w:rsid w:val="00974944"/>
    <w:rsid w:val="0097501C"/>
    <w:rsid w:val="009751D8"/>
    <w:rsid w:val="00975315"/>
    <w:rsid w:val="00975757"/>
    <w:rsid w:val="00975A1A"/>
    <w:rsid w:val="00975CC2"/>
    <w:rsid w:val="00975DFB"/>
    <w:rsid w:val="009760BB"/>
    <w:rsid w:val="00976A23"/>
    <w:rsid w:val="009774A7"/>
    <w:rsid w:val="009778C3"/>
    <w:rsid w:val="00977A71"/>
    <w:rsid w:val="009808A7"/>
    <w:rsid w:val="0098198B"/>
    <w:rsid w:val="00981F04"/>
    <w:rsid w:val="00982204"/>
    <w:rsid w:val="00982327"/>
    <w:rsid w:val="0098262A"/>
    <w:rsid w:val="009827DA"/>
    <w:rsid w:val="0098341D"/>
    <w:rsid w:val="00983AA9"/>
    <w:rsid w:val="00983CEE"/>
    <w:rsid w:val="00983DB7"/>
    <w:rsid w:val="00983F07"/>
    <w:rsid w:val="00984023"/>
    <w:rsid w:val="00984234"/>
    <w:rsid w:val="00984926"/>
    <w:rsid w:val="009849F8"/>
    <w:rsid w:val="00984CEF"/>
    <w:rsid w:val="00985717"/>
    <w:rsid w:val="00986330"/>
    <w:rsid w:val="00986F01"/>
    <w:rsid w:val="009874C9"/>
    <w:rsid w:val="009875DF"/>
    <w:rsid w:val="00987EA9"/>
    <w:rsid w:val="00990239"/>
    <w:rsid w:val="0099026E"/>
    <w:rsid w:val="009907B9"/>
    <w:rsid w:val="00990824"/>
    <w:rsid w:val="00990EA0"/>
    <w:rsid w:val="00990EC7"/>
    <w:rsid w:val="00991051"/>
    <w:rsid w:val="0099155B"/>
    <w:rsid w:val="009916F2"/>
    <w:rsid w:val="0099177A"/>
    <w:rsid w:val="00991B1D"/>
    <w:rsid w:val="00991DAA"/>
    <w:rsid w:val="00991EF1"/>
    <w:rsid w:val="00991F54"/>
    <w:rsid w:val="00991F58"/>
    <w:rsid w:val="00992264"/>
    <w:rsid w:val="00992681"/>
    <w:rsid w:val="0099295A"/>
    <w:rsid w:val="00992BDE"/>
    <w:rsid w:val="0099301A"/>
    <w:rsid w:val="0099309C"/>
    <w:rsid w:val="00993C9B"/>
    <w:rsid w:val="00994345"/>
    <w:rsid w:val="00994555"/>
    <w:rsid w:val="0099469A"/>
    <w:rsid w:val="0099471F"/>
    <w:rsid w:val="00994C6D"/>
    <w:rsid w:val="00994ECE"/>
    <w:rsid w:val="0099514B"/>
    <w:rsid w:val="009953F4"/>
    <w:rsid w:val="00995AD1"/>
    <w:rsid w:val="00995C8E"/>
    <w:rsid w:val="009960BD"/>
    <w:rsid w:val="00996648"/>
    <w:rsid w:val="00996734"/>
    <w:rsid w:val="00997373"/>
    <w:rsid w:val="00997410"/>
    <w:rsid w:val="0099771A"/>
    <w:rsid w:val="00997920"/>
    <w:rsid w:val="00997B87"/>
    <w:rsid w:val="009A007E"/>
    <w:rsid w:val="009A0405"/>
    <w:rsid w:val="009A1350"/>
    <w:rsid w:val="009A16EE"/>
    <w:rsid w:val="009A24F4"/>
    <w:rsid w:val="009A2CAD"/>
    <w:rsid w:val="009A341E"/>
    <w:rsid w:val="009A37E2"/>
    <w:rsid w:val="009A38D6"/>
    <w:rsid w:val="009A3A4E"/>
    <w:rsid w:val="009A3EC5"/>
    <w:rsid w:val="009A41FC"/>
    <w:rsid w:val="009A4501"/>
    <w:rsid w:val="009A4B13"/>
    <w:rsid w:val="009A5233"/>
    <w:rsid w:val="009A565A"/>
    <w:rsid w:val="009A5BC7"/>
    <w:rsid w:val="009A5F56"/>
    <w:rsid w:val="009A62A1"/>
    <w:rsid w:val="009A6CE1"/>
    <w:rsid w:val="009A6EEC"/>
    <w:rsid w:val="009A6F4D"/>
    <w:rsid w:val="009A7D54"/>
    <w:rsid w:val="009A7EA0"/>
    <w:rsid w:val="009A7F74"/>
    <w:rsid w:val="009B01D4"/>
    <w:rsid w:val="009B0675"/>
    <w:rsid w:val="009B0873"/>
    <w:rsid w:val="009B0947"/>
    <w:rsid w:val="009B0C36"/>
    <w:rsid w:val="009B1092"/>
    <w:rsid w:val="009B17FF"/>
    <w:rsid w:val="009B1BD3"/>
    <w:rsid w:val="009B1F5E"/>
    <w:rsid w:val="009B238F"/>
    <w:rsid w:val="009B24B6"/>
    <w:rsid w:val="009B2723"/>
    <w:rsid w:val="009B35A2"/>
    <w:rsid w:val="009B373A"/>
    <w:rsid w:val="009B37BF"/>
    <w:rsid w:val="009B4238"/>
    <w:rsid w:val="009B46EA"/>
    <w:rsid w:val="009B5093"/>
    <w:rsid w:val="009B565F"/>
    <w:rsid w:val="009B5B10"/>
    <w:rsid w:val="009B5BA3"/>
    <w:rsid w:val="009B6870"/>
    <w:rsid w:val="009B6AFC"/>
    <w:rsid w:val="009B6E40"/>
    <w:rsid w:val="009B6EEE"/>
    <w:rsid w:val="009B70C2"/>
    <w:rsid w:val="009B749B"/>
    <w:rsid w:val="009B762C"/>
    <w:rsid w:val="009C02CF"/>
    <w:rsid w:val="009C036C"/>
    <w:rsid w:val="009C05FB"/>
    <w:rsid w:val="009C0BD8"/>
    <w:rsid w:val="009C0DCF"/>
    <w:rsid w:val="009C1B3D"/>
    <w:rsid w:val="009C1E94"/>
    <w:rsid w:val="009C240D"/>
    <w:rsid w:val="009C2593"/>
    <w:rsid w:val="009C3B41"/>
    <w:rsid w:val="009C4B0C"/>
    <w:rsid w:val="009C4EF8"/>
    <w:rsid w:val="009C5112"/>
    <w:rsid w:val="009C5624"/>
    <w:rsid w:val="009C5C8E"/>
    <w:rsid w:val="009C5E47"/>
    <w:rsid w:val="009C5E51"/>
    <w:rsid w:val="009C5EEF"/>
    <w:rsid w:val="009C6181"/>
    <w:rsid w:val="009C61C2"/>
    <w:rsid w:val="009C6207"/>
    <w:rsid w:val="009C6292"/>
    <w:rsid w:val="009C62C6"/>
    <w:rsid w:val="009C6419"/>
    <w:rsid w:val="009C65B5"/>
    <w:rsid w:val="009C6AFD"/>
    <w:rsid w:val="009C7C81"/>
    <w:rsid w:val="009C7CF7"/>
    <w:rsid w:val="009C7EA6"/>
    <w:rsid w:val="009C7F66"/>
    <w:rsid w:val="009C7FCF"/>
    <w:rsid w:val="009D062F"/>
    <w:rsid w:val="009D06D2"/>
    <w:rsid w:val="009D094C"/>
    <w:rsid w:val="009D0B3B"/>
    <w:rsid w:val="009D0C79"/>
    <w:rsid w:val="009D2314"/>
    <w:rsid w:val="009D2A14"/>
    <w:rsid w:val="009D2BC3"/>
    <w:rsid w:val="009D2D11"/>
    <w:rsid w:val="009D33C8"/>
    <w:rsid w:val="009D4612"/>
    <w:rsid w:val="009D46F2"/>
    <w:rsid w:val="009D4A91"/>
    <w:rsid w:val="009D4AD2"/>
    <w:rsid w:val="009D597F"/>
    <w:rsid w:val="009D5D42"/>
    <w:rsid w:val="009D6016"/>
    <w:rsid w:val="009D6417"/>
    <w:rsid w:val="009D6506"/>
    <w:rsid w:val="009D652C"/>
    <w:rsid w:val="009D6AC7"/>
    <w:rsid w:val="009D6C53"/>
    <w:rsid w:val="009D6D22"/>
    <w:rsid w:val="009D7827"/>
    <w:rsid w:val="009D7927"/>
    <w:rsid w:val="009D7C37"/>
    <w:rsid w:val="009D7E34"/>
    <w:rsid w:val="009E0752"/>
    <w:rsid w:val="009E0BD5"/>
    <w:rsid w:val="009E26F2"/>
    <w:rsid w:val="009E2783"/>
    <w:rsid w:val="009E314B"/>
    <w:rsid w:val="009E34B2"/>
    <w:rsid w:val="009E36A5"/>
    <w:rsid w:val="009E4019"/>
    <w:rsid w:val="009E40DD"/>
    <w:rsid w:val="009E44E6"/>
    <w:rsid w:val="009E4663"/>
    <w:rsid w:val="009E4951"/>
    <w:rsid w:val="009E4F15"/>
    <w:rsid w:val="009E53E7"/>
    <w:rsid w:val="009E5653"/>
    <w:rsid w:val="009E5C71"/>
    <w:rsid w:val="009E609B"/>
    <w:rsid w:val="009E6A78"/>
    <w:rsid w:val="009E6D48"/>
    <w:rsid w:val="009E6E1A"/>
    <w:rsid w:val="009E6F2E"/>
    <w:rsid w:val="009E723E"/>
    <w:rsid w:val="009E7869"/>
    <w:rsid w:val="009E78C4"/>
    <w:rsid w:val="009E7B17"/>
    <w:rsid w:val="009E7C60"/>
    <w:rsid w:val="009E7F32"/>
    <w:rsid w:val="009F02E5"/>
    <w:rsid w:val="009F04F9"/>
    <w:rsid w:val="009F0786"/>
    <w:rsid w:val="009F07BA"/>
    <w:rsid w:val="009F0881"/>
    <w:rsid w:val="009F0D57"/>
    <w:rsid w:val="009F16D9"/>
    <w:rsid w:val="009F1D73"/>
    <w:rsid w:val="009F2104"/>
    <w:rsid w:val="009F22F4"/>
    <w:rsid w:val="009F28CC"/>
    <w:rsid w:val="009F2ABB"/>
    <w:rsid w:val="009F2AF6"/>
    <w:rsid w:val="009F2D09"/>
    <w:rsid w:val="009F2D6E"/>
    <w:rsid w:val="009F2E75"/>
    <w:rsid w:val="009F3100"/>
    <w:rsid w:val="009F3127"/>
    <w:rsid w:val="009F31AC"/>
    <w:rsid w:val="009F3468"/>
    <w:rsid w:val="009F3B0B"/>
    <w:rsid w:val="009F3B60"/>
    <w:rsid w:val="009F3D7A"/>
    <w:rsid w:val="009F3D9A"/>
    <w:rsid w:val="009F4C20"/>
    <w:rsid w:val="009F4C43"/>
    <w:rsid w:val="009F4D8A"/>
    <w:rsid w:val="009F4F5F"/>
    <w:rsid w:val="009F4FEE"/>
    <w:rsid w:val="009F505F"/>
    <w:rsid w:val="009F50B2"/>
    <w:rsid w:val="009F5350"/>
    <w:rsid w:val="009F5E3B"/>
    <w:rsid w:val="009F63B0"/>
    <w:rsid w:val="009F6DB9"/>
    <w:rsid w:val="009F6F06"/>
    <w:rsid w:val="009F71C8"/>
    <w:rsid w:val="009F7308"/>
    <w:rsid w:val="009F73CC"/>
    <w:rsid w:val="009F7414"/>
    <w:rsid w:val="009F767A"/>
    <w:rsid w:val="009F7DD1"/>
    <w:rsid w:val="00A003C9"/>
    <w:rsid w:val="00A00901"/>
    <w:rsid w:val="00A00A74"/>
    <w:rsid w:val="00A00AA9"/>
    <w:rsid w:val="00A00B8A"/>
    <w:rsid w:val="00A010F0"/>
    <w:rsid w:val="00A0136A"/>
    <w:rsid w:val="00A013A2"/>
    <w:rsid w:val="00A01408"/>
    <w:rsid w:val="00A01660"/>
    <w:rsid w:val="00A018B2"/>
    <w:rsid w:val="00A02505"/>
    <w:rsid w:val="00A02C72"/>
    <w:rsid w:val="00A032B9"/>
    <w:rsid w:val="00A0342E"/>
    <w:rsid w:val="00A0352B"/>
    <w:rsid w:val="00A0375F"/>
    <w:rsid w:val="00A03A82"/>
    <w:rsid w:val="00A03BCA"/>
    <w:rsid w:val="00A03D0C"/>
    <w:rsid w:val="00A03F00"/>
    <w:rsid w:val="00A03F06"/>
    <w:rsid w:val="00A04253"/>
    <w:rsid w:val="00A04743"/>
    <w:rsid w:val="00A04FEB"/>
    <w:rsid w:val="00A0501E"/>
    <w:rsid w:val="00A05253"/>
    <w:rsid w:val="00A057DF"/>
    <w:rsid w:val="00A05BA6"/>
    <w:rsid w:val="00A05BE1"/>
    <w:rsid w:val="00A06B73"/>
    <w:rsid w:val="00A07676"/>
    <w:rsid w:val="00A07A7A"/>
    <w:rsid w:val="00A07AD5"/>
    <w:rsid w:val="00A10075"/>
    <w:rsid w:val="00A10262"/>
    <w:rsid w:val="00A104A0"/>
    <w:rsid w:val="00A108E8"/>
    <w:rsid w:val="00A10946"/>
    <w:rsid w:val="00A10D92"/>
    <w:rsid w:val="00A10EAC"/>
    <w:rsid w:val="00A10F91"/>
    <w:rsid w:val="00A119FF"/>
    <w:rsid w:val="00A11D34"/>
    <w:rsid w:val="00A12069"/>
    <w:rsid w:val="00A12D1A"/>
    <w:rsid w:val="00A12FEB"/>
    <w:rsid w:val="00A1322C"/>
    <w:rsid w:val="00A133B6"/>
    <w:rsid w:val="00A13E6D"/>
    <w:rsid w:val="00A13EA7"/>
    <w:rsid w:val="00A14387"/>
    <w:rsid w:val="00A14D31"/>
    <w:rsid w:val="00A14DE8"/>
    <w:rsid w:val="00A150E0"/>
    <w:rsid w:val="00A1515E"/>
    <w:rsid w:val="00A158BE"/>
    <w:rsid w:val="00A15C68"/>
    <w:rsid w:val="00A15D42"/>
    <w:rsid w:val="00A15FA2"/>
    <w:rsid w:val="00A16150"/>
    <w:rsid w:val="00A16429"/>
    <w:rsid w:val="00A168DD"/>
    <w:rsid w:val="00A16BAA"/>
    <w:rsid w:val="00A16D5C"/>
    <w:rsid w:val="00A17544"/>
    <w:rsid w:val="00A17739"/>
    <w:rsid w:val="00A203C0"/>
    <w:rsid w:val="00A20489"/>
    <w:rsid w:val="00A20724"/>
    <w:rsid w:val="00A20780"/>
    <w:rsid w:val="00A2126D"/>
    <w:rsid w:val="00A21B05"/>
    <w:rsid w:val="00A21D82"/>
    <w:rsid w:val="00A21F3B"/>
    <w:rsid w:val="00A220CC"/>
    <w:rsid w:val="00A22402"/>
    <w:rsid w:val="00A22469"/>
    <w:rsid w:val="00A22766"/>
    <w:rsid w:val="00A232E4"/>
    <w:rsid w:val="00A233D9"/>
    <w:rsid w:val="00A23955"/>
    <w:rsid w:val="00A23B05"/>
    <w:rsid w:val="00A23C99"/>
    <w:rsid w:val="00A24015"/>
    <w:rsid w:val="00A24208"/>
    <w:rsid w:val="00A2445A"/>
    <w:rsid w:val="00A2480F"/>
    <w:rsid w:val="00A24AAF"/>
    <w:rsid w:val="00A2548B"/>
    <w:rsid w:val="00A25DDE"/>
    <w:rsid w:val="00A262EC"/>
    <w:rsid w:val="00A263D6"/>
    <w:rsid w:val="00A26AAD"/>
    <w:rsid w:val="00A26C61"/>
    <w:rsid w:val="00A2702C"/>
    <w:rsid w:val="00A2712C"/>
    <w:rsid w:val="00A274B1"/>
    <w:rsid w:val="00A277A1"/>
    <w:rsid w:val="00A27D7B"/>
    <w:rsid w:val="00A27FFA"/>
    <w:rsid w:val="00A304C8"/>
    <w:rsid w:val="00A306E9"/>
    <w:rsid w:val="00A31210"/>
    <w:rsid w:val="00A31FF9"/>
    <w:rsid w:val="00A3298D"/>
    <w:rsid w:val="00A32A22"/>
    <w:rsid w:val="00A32C45"/>
    <w:rsid w:val="00A340B4"/>
    <w:rsid w:val="00A34557"/>
    <w:rsid w:val="00A348F5"/>
    <w:rsid w:val="00A3514C"/>
    <w:rsid w:val="00A358A8"/>
    <w:rsid w:val="00A36084"/>
    <w:rsid w:val="00A36C4F"/>
    <w:rsid w:val="00A36D0C"/>
    <w:rsid w:val="00A36E3A"/>
    <w:rsid w:val="00A37354"/>
    <w:rsid w:val="00A37773"/>
    <w:rsid w:val="00A378E9"/>
    <w:rsid w:val="00A3794B"/>
    <w:rsid w:val="00A37A4A"/>
    <w:rsid w:val="00A37CAF"/>
    <w:rsid w:val="00A37E4F"/>
    <w:rsid w:val="00A4025A"/>
    <w:rsid w:val="00A406D4"/>
    <w:rsid w:val="00A40E6C"/>
    <w:rsid w:val="00A41351"/>
    <w:rsid w:val="00A41396"/>
    <w:rsid w:val="00A41C38"/>
    <w:rsid w:val="00A41C5C"/>
    <w:rsid w:val="00A41F3B"/>
    <w:rsid w:val="00A428E2"/>
    <w:rsid w:val="00A42974"/>
    <w:rsid w:val="00A429FB"/>
    <w:rsid w:val="00A42EBB"/>
    <w:rsid w:val="00A4345D"/>
    <w:rsid w:val="00A4361A"/>
    <w:rsid w:val="00A4373A"/>
    <w:rsid w:val="00A43952"/>
    <w:rsid w:val="00A448B9"/>
    <w:rsid w:val="00A44952"/>
    <w:rsid w:val="00A44A3D"/>
    <w:rsid w:val="00A4546B"/>
    <w:rsid w:val="00A4565E"/>
    <w:rsid w:val="00A45E9A"/>
    <w:rsid w:val="00A461A4"/>
    <w:rsid w:val="00A4631F"/>
    <w:rsid w:val="00A46485"/>
    <w:rsid w:val="00A46533"/>
    <w:rsid w:val="00A46951"/>
    <w:rsid w:val="00A46AB6"/>
    <w:rsid w:val="00A46CE1"/>
    <w:rsid w:val="00A46F35"/>
    <w:rsid w:val="00A473DF"/>
    <w:rsid w:val="00A47470"/>
    <w:rsid w:val="00A4761D"/>
    <w:rsid w:val="00A47A28"/>
    <w:rsid w:val="00A47D39"/>
    <w:rsid w:val="00A47D93"/>
    <w:rsid w:val="00A5038C"/>
    <w:rsid w:val="00A5064A"/>
    <w:rsid w:val="00A50DC1"/>
    <w:rsid w:val="00A5120C"/>
    <w:rsid w:val="00A51275"/>
    <w:rsid w:val="00A5161B"/>
    <w:rsid w:val="00A51DAB"/>
    <w:rsid w:val="00A52F9B"/>
    <w:rsid w:val="00A53081"/>
    <w:rsid w:val="00A530C7"/>
    <w:rsid w:val="00A53127"/>
    <w:rsid w:val="00A5316A"/>
    <w:rsid w:val="00A53412"/>
    <w:rsid w:val="00A5394A"/>
    <w:rsid w:val="00A539E7"/>
    <w:rsid w:val="00A53B78"/>
    <w:rsid w:val="00A53F0B"/>
    <w:rsid w:val="00A54090"/>
    <w:rsid w:val="00A5440E"/>
    <w:rsid w:val="00A54765"/>
    <w:rsid w:val="00A54D34"/>
    <w:rsid w:val="00A54D60"/>
    <w:rsid w:val="00A557DB"/>
    <w:rsid w:val="00A55B86"/>
    <w:rsid w:val="00A55DB7"/>
    <w:rsid w:val="00A561E9"/>
    <w:rsid w:val="00A56385"/>
    <w:rsid w:val="00A5647F"/>
    <w:rsid w:val="00A56880"/>
    <w:rsid w:val="00A56CBF"/>
    <w:rsid w:val="00A574DB"/>
    <w:rsid w:val="00A57606"/>
    <w:rsid w:val="00A57792"/>
    <w:rsid w:val="00A57CD1"/>
    <w:rsid w:val="00A57D64"/>
    <w:rsid w:val="00A6011E"/>
    <w:rsid w:val="00A60B68"/>
    <w:rsid w:val="00A60BB9"/>
    <w:rsid w:val="00A61085"/>
    <w:rsid w:val="00A61097"/>
    <w:rsid w:val="00A61516"/>
    <w:rsid w:val="00A616CF"/>
    <w:rsid w:val="00A6172A"/>
    <w:rsid w:val="00A627D4"/>
    <w:rsid w:val="00A62BF7"/>
    <w:rsid w:val="00A62F0D"/>
    <w:rsid w:val="00A62FF2"/>
    <w:rsid w:val="00A631EC"/>
    <w:rsid w:val="00A6323F"/>
    <w:rsid w:val="00A636ED"/>
    <w:rsid w:val="00A6394D"/>
    <w:rsid w:val="00A64B27"/>
    <w:rsid w:val="00A64E07"/>
    <w:rsid w:val="00A65A91"/>
    <w:rsid w:val="00A65DF1"/>
    <w:rsid w:val="00A65E8E"/>
    <w:rsid w:val="00A660C8"/>
    <w:rsid w:val="00A660F9"/>
    <w:rsid w:val="00A66181"/>
    <w:rsid w:val="00A66CB9"/>
    <w:rsid w:val="00A66EED"/>
    <w:rsid w:val="00A67152"/>
    <w:rsid w:val="00A671AE"/>
    <w:rsid w:val="00A6794A"/>
    <w:rsid w:val="00A67A4F"/>
    <w:rsid w:val="00A67DA0"/>
    <w:rsid w:val="00A67F79"/>
    <w:rsid w:val="00A70B16"/>
    <w:rsid w:val="00A727EA"/>
    <w:rsid w:val="00A72897"/>
    <w:rsid w:val="00A72FB5"/>
    <w:rsid w:val="00A7375D"/>
    <w:rsid w:val="00A737CD"/>
    <w:rsid w:val="00A73BCD"/>
    <w:rsid w:val="00A73EAB"/>
    <w:rsid w:val="00A7405F"/>
    <w:rsid w:val="00A7418C"/>
    <w:rsid w:val="00A741BA"/>
    <w:rsid w:val="00A74436"/>
    <w:rsid w:val="00A74558"/>
    <w:rsid w:val="00A74687"/>
    <w:rsid w:val="00A74ABC"/>
    <w:rsid w:val="00A76B12"/>
    <w:rsid w:val="00A76EF6"/>
    <w:rsid w:val="00A76FA8"/>
    <w:rsid w:val="00A771CF"/>
    <w:rsid w:val="00A774B1"/>
    <w:rsid w:val="00A7751A"/>
    <w:rsid w:val="00A77758"/>
    <w:rsid w:val="00A8080B"/>
    <w:rsid w:val="00A8095B"/>
    <w:rsid w:val="00A81052"/>
    <w:rsid w:val="00A818A3"/>
    <w:rsid w:val="00A81EA9"/>
    <w:rsid w:val="00A820E8"/>
    <w:rsid w:val="00A82223"/>
    <w:rsid w:val="00A825E1"/>
    <w:rsid w:val="00A8289E"/>
    <w:rsid w:val="00A828DE"/>
    <w:rsid w:val="00A829B7"/>
    <w:rsid w:val="00A8419F"/>
    <w:rsid w:val="00A841A5"/>
    <w:rsid w:val="00A84E6F"/>
    <w:rsid w:val="00A851DF"/>
    <w:rsid w:val="00A85475"/>
    <w:rsid w:val="00A85D31"/>
    <w:rsid w:val="00A865C4"/>
    <w:rsid w:val="00A867C2"/>
    <w:rsid w:val="00A8695A"/>
    <w:rsid w:val="00A86E3B"/>
    <w:rsid w:val="00A86F4D"/>
    <w:rsid w:val="00A870DC"/>
    <w:rsid w:val="00A870F8"/>
    <w:rsid w:val="00A87B97"/>
    <w:rsid w:val="00A87D5C"/>
    <w:rsid w:val="00A87D76"/>
    <w:rsid w:val="00A9020D"/>
    <w:rsid w:val="00A902D4"/>
    <w:rsid w:val="00A90969"/>
    <w:rsid w:val="00A90FA1"/>
    <w:rsid w:val="00A915F8"/>
    <w:rsid w:val="00A91EF9"/>
    <w:rsid w:val="00A923BB"/>
    <w:rsid w:val="00A9271E"/>
    <w:rsid w:val="00A92882"/>
    <w:rsid w:val="00A92986"/>
    <w:rsid w:val="00A933A9"/>
    <w:rsid w:val="00A936C4"/>
    <w:rsid w:val="00A93A34"/>
    <w:rsid w:val="00A93D57"/>
    <w:rsid w:val="00A93F32"/>
    <w:rsid w:val="00A9408D"/>
    <w:rsid w:val="00A944D3"/>
    <w:rsid w:val="00A94783"/>
    <w:rsid w:val="00A94999"/>
    <w:rsid w:val="00A94F2D"/>
    <w:rsid w:val="00A950F0"/>
    <w:rsid w:val="00A9525C"/>
    <w:rsid w:val="00A95321"/>
    <w:rsid w:val="00A9582F"/>
    <w:rsid w:val="00A96117"/>
    <w:rsid w:val="00A96243"/>
    <w:rsid w:val="00A965B5"/>
    <w:rsid w:val="00A970FC"/>
    <w:rsid w:val="00A978AC"/>
    <w:rsid w:val="00A97A23"/>
    <w:rsid w:val="00A97D32"/>
    <w:rsid w:val="00AA09A0"/>
    <w:rsid w:val="00AA09E9"/>
    <w:rsid w:val="00AA15D5"/>
    <w:rsid w:val="00AA1CC3"/>
    <w:rsid w:val="00AA1ED6"/>
    <w:rsid w:val="00AA2783"/>
    <w:rsid w:val="00AA36F3"/>
    <w:rsid w:val="00AA3AF2"/>
    <w:rsid w:val="00AA3E3D"/>
    <w:rsid w:val="00AA47A4"/>
    <w:rsid w:val="00AA4892"/>
    <w:rsid w:val="00AA4B5D"/>
    <w:rsid w:val="00AA525A"/>
    <w:rsid w:val="00AA5A2F"/>
    <w:rsid w:val="00AA5ADF"/>
    <w:rsid w:val="00AA5C3E"/>
    <w:rsid w:val="00AA6411"/>
    <w:rsid w:val="00AA6429"/>
    <w:rsid w:val="00AA6B96"/>
    <w:rsid w:val="00AA6D64"/>
    <w:rsid w:val="00AA6DEC"/>
    <w:rsid w:val="00AA75D9"/>
    <w:rsid w:val="00AB0211"/>
    <w:rsid w:val="00AB0443"/>
    <w:rsid w:val="00AB05C9"/>
    <w:rsid w:val="00AB1360"/>
    <w:rsid w:val="00AB1978"/>
    <w:rsid w:val="00AB239D"/>
    <w:rsid w:val="00AB255B"/>
    <w:rsid w:val="00AB2998"/>
    <w:rsid w:val="00AB29B2"/>
    <w:rsid w:val="00AB29C8"/>
    <w:rsid w:val="00AB3DA9"/>
    <w:rsid w:val="00AB3DB4"/>
    <w:rsid w:val="00AB3E85"/>
    <w:rsid w:val="00AB3F23"/>
    <w:rsid w:val="00AB4292"/>
    <w:rsid w:val="00AB4359"/>
    <w:rsid w:val="00AB4B53"/>
    <w:rsid w:val="00AB4C54"/>
    <w:rsid w:val="00AB4CB8"/>
    <w:rsid w:val="00AB4EA7"/>
    <w:rsid w:val="00AB50F4"/>
    <w:rsid w:val="00AB5904"/>
    <w:rsid w:val="00AB5C4C"/>
    <w:rsid w:val="00AB63F0"/>
    <w:rsid w:val="00AB65D0"/>
    <w:rsid w:val="00AB70ED"/>
    <w:rsid w:val="00AB744B"/>
    <w:rsid w:val="00AB745B"/>
    <w:rsid w:val="00AB7486"/>
    <w:rsid w:val="00AB7724"/>
    <w:rsid w:val="00AB7823"/>
    <w:rsid w:val="00AB79E9"/>
    <w:rsid w:val="00AB7B31"/>
    <w:rsid w:val="00AB7C08"/>
    <w:rsid w:val="00AC033A"/>
    <w:rsid w:val="00AC0808"/>
    <w:rsid w:val="00AC0AB7"/>
    <w:rsid w:val="00AC0BC3"/>
    <w:rsid w:val="00AC13D5"/>
    <w:rsid w:val="00AC1959"/>
    <w:rsid w:val="00AC2396"/>
    <w:rsid w:val="00AC2469"/>
    <w:rsid w:val="00AC29AD"/>
    <w:rsid w:val="00AC33FA"/>
    <w:rsid w:val="00AC348A"/>
    <w:rsid w:val="00AC3ABB"/>
    <w:rsid w:val="00AC3C98"/>
    <w:rsid w:val="00AC3CF2"/>
    <w:rsid w:val="00AC4071"/>
    <w:rsid w:val="00AC412F"/>
    <w:rsid w:val="00AC44F1"/>
    <w:rsid w:val="00AC45B3"/>
    <w:rsid w:val="00AC4667"/>
    <w:rsid w:val="00AC4AB5"/>
    <w:rsid w:val="00AC4F65"/>
    <w:rsid w:val="00AC4F76"/>
    <w:rsid w:val="00AC54BB"/>
    <w:rsid w:val="00AC58A5"/>
    <w:rsid w:val="00AC5BBD"/>
    <w:rsid w:val="00AC5C51"/>
    <w:rsid w:val="00AC5D44"/>
    <w:rsid w:val="00AC60EF"/>
    <w:rsid w:val="00AC6C03"/>
    <w:rsid w:val="00AC6DC4"/>
    <w:rsid w:val="00AC7259"/>
    <w:rsid w:val="00AC7393"/>
    <w:rsid w:val="00AC7420"/>
    <w:rsid w:val="00AC798B"/>
    <w:rsid w:val="00AC7C68"/>
    <w:rsid w:val="00AC7E97"/>
    <w:rsid w:val="00AD03A6"/>
    <w:rsid w:val="00AD07C4"/>
    <w:rsid w:val="00AD0959"/>
    <w:rsid w:val="00AD13CA"/>
    <w:rsid w:val="00AD1740"/>
    <w:rsid w:val="00AD1E8F"/>
    <w:rsid w:val="00AD1EE2"/>
    <w:rsid w:val="00AD2379"/>
    <w:rsid w:val="00AD25D3"/>
    <w:rsid w:val="00AD2662"/>
    <w:rsid w:val="00AD293D"/>
    <w:rsid w:val="00AD296F"/>
    <w:rsid w:val="00AD2C56"/>
    <w:rsid w:val="00AD30A9"/>
    <w:rsid w:val="00AD32F3"/>
    <w:rsid w:val="00AD3FCD"/>
    <w:rsid w:val="00AD4739"/>
    <w:rsid w:val="00AD4B64"/>
    <w:rsid w:val="00AD4B7F"/>
    <w:rsid w:val="00AD4CF9"/>
    <w:rsid w:val="00AD5460"/>
    <w:rsid w:val="00AD5C21"/>
    <w:rsid w:val="00AD601B"/>
    <w:rsid w:val="00AD63C2"/>
    <w:rsid w:val="00AD643A"/>
    <w:rsid w:val="00AD6821"/>
    <w:rsid w:val="00AD68AF"/>
    <w:rsid w:val="00AD6D40"/>
    <w:rsid w:val="00AD6F9E"/>
    <w:rsid w:val="00AD7D44"/>
    <w:rsid w:val="00AD7E98"/>
    <w:rsid w:val="00AE019F"/>
    <w:rsid w:val="00AE01D1"/>
    <w:rsid w:val="00AE051E"/>
    <w:rsid w:val="00AE0782"/>
    <w:rsid w:val="00AE0A01"/>
    <w:rsid w:val="00AE11B7"/>
    <w:rsid w:val="00AE15D7"/>
    <w:rsid w:val="00AE1CDE"/>
    <w:rsid w:val="00AE1D5C"/>
    <w:rsid w:val="00AE1D87"/>
    <w:rsid w:val="00AE1E25"/>
    <w:rsid w:val="00AE20CA"/>
    <w:rsid w:val="00AE2577"/>
    <w:rsid w:val="00AE3551"/>
    <w:rsid w:val="00AE374C"/>
    <w:rsid w:val="00AE377B"/>
    <w:rsid w:val="00AE3946"/>
    <w:rsid w:val="00AE3D37"/>
    <w:rsid w:val="00AE3D43"/>
    <w:rsid w:val="00AE4A9D"/>
    <w:rsid w:val="00AE4B96"/>
    <w:rsid w:val="00AE4F1D"/>
    <w:rsid w:val="00AE526A"/>
    <w:rsid w:val="00AE6BC2"/>
    <w:rsid w:val="00AE6FF9"/>
    <w:rsid w:val="00AE71B2"/>
    <w:rsid w:val="00AE7B84"/>
    <w:rsid w:val="00AF05F6"/>
    <w:rsid w:val="00AF0A4A"/>
    <w:rsid w:val="00AF0B76"/>
    <w:rsid w:val="00AF0DE0"/>
    <w:rsid w:val="00AF14A8"/>
    <w:rsid w:val="00AF182B"/>
    <w:rsid w:val="00AF1B4C"/>
    <w:rsid w:val="00AF3116"/>
    <w:rsid w:val="00AF35E4"/>
    <w:rsid w:val="00AF36DD"/>
    <w:rsid w:val="00AF3870"/>
    <w:rsid w:val="00AF401D"/>
    <w:rsid w:val="00AF4930"/>
    <w:rsid w:val="00AF5146"/>
    <w:rsid w:val="00AF56A2"/>
    <w:rsid w:val="00AF5C0E"/>
    <w:rsid w:val="00AF6370"/>
    <w:rsid w:val="00AF638B"/>
    <w:rsid w:val="00AF6C1E"/>
    <w:rsid w:val="00AF6D67"/>
    <w:rsid w:val="00AF6FDB"/>
    <w:rsid w:val="00AF76C1"/>
    <w:rsid w:val="00AF76D5"/>
    <w:rsid w:val="00AF7EB5"/>
    <w:rsid w:val="00B003C0"/>
    <w:rsid w:val="00B00967"/>
    <w:rsid w:val="00B00BEB"/>
    <w:rsid w:val="00B013D6"/>
    <w:rsid w:val="00B019D0"/>
    <w:rsid w:val="00B01BD8"/>
    <w:rsid w:val="00B01F42"/>
    <w:rsid w:val="00B01F66"/>
    <w:rsid w:val="00B02356"/>
    <w:rsid w:val="00B026B2"/>
    <w:rsid w:val="00B03515"/>
    <w:rsid w:val="00B03D61"/>
    <w:rsid w:val="00B043C6"/>
    <w:rsid w:val="00B0472B"/>
    <w:rsid w:val="00B04D7D"/>
    <w:rsid w:val="00B0506F"/>
    <w:rsid w:val="00B0529F"/>
    <w:rsid w:val="00B059A8"/>
    <w:rsid w:val="00B063FC"/>
    <w:rsid w:val="00B06485"/>
    <w:rsid w:val="00B0674F"/>
    <w:rsid w:val="00B06E78"/>
    <w:rsid w:val="00B06EAF"/>
    <w:rsid w:val="00B06FF1"/>
    <w:rsid w:val="00B07102"/>
    <w:rsid w:val="00B0718E"/>
    <w:rsid w:val="00B07667"/>
    <w:rsid w:val="00B07791"/>
    <w:rsid w:val="00B07A71"/>
    <w:rsid w:val="00B07FE5"/>
    <w:rsid w:val="00B10147"/>
    <w:rsid w:val="00B1032A"/>
    <w:rsid w:val="00B10480"/>
    <w:rsid w:val="00B1051C"/>
    <w:rsid w:val="00B10558"/>
    <w:rsid w:val="00B10789"/>
    <w:rsid w:val="00B10A18"/>
    <w:rsid w:val="00B111B7"/>
    <w:rsid w:val="00B112A9"/>
    <w:rsid w:val="00B11689"/>
    <w:rsid w:val="00B122AA"/>
    <w:rsid w:val="00B122C3"/>
    <w:rsid w:val="00B123A5"/>
    <w:rsid w:val="00B123EC"/>
    <w:rsid w:val="00B129E4"/>
    <w:rsid w:val="00B13194"/>
    <w:rsid w:val="00B13373"/>
    <w:rsid w:val="00B1379D"/>
    <w:rsid w:val="00B137BD"/>
    <w:rsid w:val="00B1392F"/>
    <w:rsid w:val="00B13B6C"/>
    <w:rsid w:val="00B13E0A"/>
    <w:rsid w:val="00B146A6"/>
    <w:rsid w:val="00B146CA"/>
    <w:rsid w:val="00B1493B"/>
    <w:rsid w:val="00B153C6"/>
    <w:rsid w:val="00B15A99"/>
    <w:rsid w:val="00B15AA4"/>
    <w:rsid w:val="00B15B1B"/>
    <w:rsid w:val="00B15D32"/>
    <w:rsid w:val="00B15FFF"/>
    <w:rsid w:val="00B162E1"/>
    <w:rsid w:val="00B16616"/>
    <w:rsid w:val="00B168F9"/>
    <w:rsid w:val="00B1693B"/>
    <w:rsid w:val="00B169C1"/>
    <w:rsid w:val="00B16CBC"/>
    <w:rsid w:val="00B16D67"/>
    <w:rsid w:val="00B1700F"/>
    <w:rsid w:val="00B17050"/>
    <w:rsid w:val="00B17935"/>
    <w:rsid w:val="00B17F36"/>
    <w:rsid w:val="00B17FCA"/>
    <w:rsid w:val="00B202D2"/>
    <w:rsid w:val="00B204BB"/>
    <w:rsid w:val="00B20B2E"/>
    <w:rsid w:val="00B20B5E"/>
    <w:rsid w:val="00B218DC"/>
    <w:rsid w:val="00B21F63"/>
    <w:rsid w:val="00B220F9"/>
    <w:rsid w:val="00B2230C"/>
    <w:rsid w:val="00B223E8"/>
    <w:rsid w:val="00B226AE"/>
    <w:rsid w:val="00B227B1"/>
    <w:rsid w:val="00B2297E"/>
    <w:rsid w:val="00B22D90"/>
    <w:rsid w:val="00B234EB"/>
    <w:rsid w:val="00B23A28"/>
    <w:rsid w:val="00B23DBB"/>
    <w:rsid w:val="00B23E9A"/>
    <w:rsid w:val="00B24121"/>
    <w:rsid w:val="00B245B2"/>
    <w:rsid w:val="00B24610"/>
    <w:rsid w:val="00B24C22"/>
    <w:rsid w:val="00B24D58"/>
    <w:rsid w:val="00B25B0C"/>
    <w:rsid w:val="00B25BBA"/>
    <w:rsid w:val="00B25D13"/>
    <w:rsid w:val="00B25DFF"/>
    <w:rsid w:val="00B25E7E"/>
    <w:rsid w:val="00B25EA4"/>
    <w:rsid w:val="00B25F03"/>
    <w:rsid w:val="00B262F3"/>
    <w:rsid w:val="00B26493"/>
    <w:rsid w:val="00B267D3"/>
    <w:rsid w:val="00B26A2D"/>
    <w:rsid w:val="00B26C87"/>
    <w:rsid w:val="00B26DE7"/>
    <w:rsid w:val="00B2705E"/>
    <w:rsid w:val="00B270C3"/>
    <w:rsid w:val="00B277BF"/>
    <w:rsid w:val="00B27CD8"/>
    <w:rsid w:val="00B27FCC"/>
    <w:rsid w:val="00B301BC"/>
    <w:rsid w:val="00B3046E"/>
    <w:rsid w:val="00B30535"/>
    <w:rsid w:val="00B308E0"/>
    <w:rsid w:val="00B314F3"/>
    <w:rsid w:val="00B31565"/>
    <w:rsid w:val="00B315FC"/>
    <w:rsid w:val="00B316B5"/>
    <w:rsid w:val="00B31864"/>
    <w:rsid w:val="00B318D1"/>
    <w:rsid w:val="00B3197E"/>
    <w:rsid w:val="00B31B2E"/>
    <w:rsid w:val="00B31C56"/>
    <w:rsid w:val="00B31D94"/>
    <w:rsid w:val="00B31E06"/>
    <w:rsid w:val="00B32341"/>
    <w:rsid w:val="00B325DC"/>
    <w:rsid w:val="00B32632"/>
    <w:rsid w:val="00B32868"/>
    <w:rsid w:val="00B32900"/>
    <w:rsid w:val="00B32ABE"/>
    <w:rsid w:val="00B3302A"/>
    <w:rsid w:val="00B3405D"/>
    <w:rsid w:val="00B342D4"/>
    <w:rsid w:val="00B3445A"/>
    <w:rsid w:val="00B345F0"/>
    <w:rsid w:val="00B348D6"/>
    <w:rsid w:val="00B3568C"/>
    <w:rsid w:val="00B358FE"/>
    <w:rsid w:val="00B359EA"/>
    <w:rsid w:val="00B35EF1"/>
    <w:rsid w:val="00B360B4"/>
    <w:rsid w:val="00B364A2"/>
    <w:rsid w:val="00B36518"/>
    <w:rsid w:val="00B36545"/>
    <w:rsid w:val="00B36816"/>
    <w:rsid w:val="00B36F3C"/>
    <w:rsid w:val="00B37937"/>
    <w:rsid w:val="00B40307"/>
    <w:rsid w:val="00B408BA"/>
    <w:rsid w:val="00B40A83"/>
    <w:rsid w:val="00B40C84"/>
    <w:rsid w:val="00B40EB6"/>
    <w:rsid w:val="00B40F65"/>
    <w:rsid w:val="00B41703"/>
    <w:rsid w:val="00B41C51"/>
    <w:rsid w:val="00B4266C"/>
    <w:rsid w:val="00B43432"/>
    <w:rsid w:val="00B43AD3"/>
    <w:rsid w:val="00B43DEB"/>
    <w:rsid w:val="00B43DF8"/>
    <w:rsid w:val="00B43FEE"/>
    <w:rsid w:val="00B446A8"/>
    <w:rsid w:val="00B454A8"/>
    <w:rsid w:val="00B455B5"/>
    <w:rsid w:val="00B45920"/>
    <w:rsid w:val="00B45BD1"/>
    <w:rsid w:val="00B46143"/>
    <w:rsid w:val="00B46182"/>
    <w:rsid w:val="00B466E2"/>
    <w:rsid w:val="00B4676D"/>
    <w:rsid w:val="00B46C7C"/>
    <w:rsid w:val="00B475FA"/>
    <w:rsid w:val="00B477E7"/>
    <w:rsid w:val="00B47C4F"/>
    <w:rsid w:val="00B47E33"/>
    <w:rsid w:val="00B50060"/>
    <w:rsid w:val="00B5031A"/>
    <w:rsid w:val="00B507F2"/>
    <w:rsid w:val="00B509A8"/>
    <w:rsid w:val="00B50D43"/>
    <w:rsid w:val="00B513B0"/>
    <w:rsid w:val="00B51526"/>
    <w:rsid w:val="00B51A38"/>
    <w:rsid w:val="00B51B89"/>
    <w:rsid w:val="00B51BED"/>
    <w:rsid w:val="00B51C23"/>
    <w:rsid w:val="00B51FA9"/>
    <w:rsid w:val="00B5202A"/>
    <w:rsid w:val="00B520DF"/>
    <w:rsid w:val="00B532BB"/>
    <w:rsid w:val="00B53365"/>
    <w:rsid w:val="00B53698"/>
    <w:rsid w:val="00B540DD"/>
    <w:rsid w:val="00B5417D"/>
    <w:rsid w:val="00B542AF"/>
    <w:rsid w:val="00B54489"/>
    <w:rsid w:val="00B545ED"/>
    <w:rsid w:val="00B5487B"/>
    <w:rsid w:val="00B54AD0"/>
    <w:rsid w:val="00B54CBA"/>
    <w:rsid w:val="00B54D34"/>
    <w:rsid w:val="00B550B5"/>
    <w:rsid w:val="00B550C0"/>
    <w:rsid w:val="00B55215"/>
    <w:rsid w:val="00B55270"/>
    <w:rsid w:val="00B558E0"/>
    <w:rsid w:val="00B55A16"/>
    <w:rsid w:val="00B55AD7"/>
    <w:rsid w:val="00B56283"/>
    <w:rsid w:val="00B566D1"/>
    <w:rsid w:val="00B56C6E"/>
    <w:rsid w:val="00B56E94"/>
    <w:rsid w:val="00B57401"/>
    <w:rsid w:val="00B5764C"/>
    <w:rsid w:val="00B57ADB"/>
    <w:rsid w:val="00B60421"/>
    <w:rsid w:val="00B60996"/>
    <w:rsid w:val="00B60A07"/>
    <w:rsid w:val="00B60A78"/>
    <w:rsid w:val="00B60EEC"/>
    <w:rsid w:val="00B60F66"/>
    <w:rsid w:val="00B60FE3"/>
    <w:rsid w:val="00B6121E"/>
    <w:rsid w:val="00B61E60"/>
    <w:rsid w:val="00B6230E"/>
    <w:rsid w:val="00B625DF"/>
    <w:rsid w:val="00B625EC"/>
    <w:rsid w:val="00B6308F"/>
    <w:rsid w:val="00B63477"/>
    <w:rsid w:val="00B6356E"/>
    <w:rsid w:val="00B63C98"/>
    <w:rsid w:val="00B6416C"/>
    <w:rsid w:val="00B644C9"/>
    <w:rsid w:val="00B65236"/>
    <w:rsid w:val="00B65431"/>
    <w:rsid w:val="00B656EC"/>
    <w:rsid w:val="00B660D4"/>
    <w:rsid w:val="00B664F3"/>
    <w:rsid w:val="00B66731"/>
    <w:rsid w:val="00B66987"/>
    <w:rsid w:val="00B67389"/>
    <w:rsid w:val="00B673B7"/>
    <w:rsid w:val="00B6773C"/>
    <w:rsid w:val="00B67F1F"/>
    <w:rsid w:val="00B700E8"/>
    <w:rsid w:val="00B7050C"/>
    <w:rsid w:val="00B70530"/>
    <w:rsid w:val="00B7055C"/>
    <w:rsid w:val="00B70F22"/>
    <w:rsid w:val="00B71315"/>
    <w:rsid w:val="00B72A81"/>
    <w:rsid w:val="00B72AB5"/>
    <w:rsid w:val="00B72FA8"/>
    <w:rsid w:val="00B73269"/>
    <w:rsid w:val="00B7351C"/>
    <w:rsid w:val="00B73D47"/>
    <w:rsid w:val="00B740C7"/>
    <w:rsid w:val="00B7410A"/>
    <w:rsid w:val="00B745AC"/>
    <w:rsid w:val="00B74838"/>
    <w:rsid w:val="00B74CE0"/>
    <w:rsid w:val="00B74DEF"/>
    <w:rsid w:val="00B74FE2"/>
    <w:rsid w:val="00B75248"/>
    <w:rsid w:val="00B75BA6"/>
    <w:rsid w:val="00B75C86"/>
    <w:rsid w:val="00B75D1C"/>
    <w:rsid w:val="00B76123"/>
    <w:rsid w:val="00B76124"/>
    <w:rsid w:val="00B762A0"/>
    <w:rsid w:val="00B7653D"/>
    <w:rsid w:val="00B768A2"/>
    <w:rsid w:val="00B76F3C"/>
    <w:rsid w:val="00B7709D"/>
    <w:rsid w:val="00B770B4"/>
    <w:rsid w:val="00B7718F"/>
    <w:rsid w:val="00B778A5"/>
    <w:rsid w:val="00B77AA2"/>
    <w:rsid w:val="00B80110"/>
    <w:rsid w:val="00B80289"/>
    <w:rsid w:val="00B80294"/>
    <w:rsid w:val="00B80753"/>
    <w:rsid w:val="00B80BB4"/>
    <w:rsid w:val="00B815B7"/>
    <w:rsid w:val="00B81F72"/>
    <w:rsid w:val="00B822BE"/>
    <w:rsid w:val="00B823ED"/>
    <w:rsid w:val="00B824B9"/>
    <w:rsid w:val="00B8294D"/>
    <w:rsid w:val="00B829C7"/>
    <w:rsid w:val="00B82A8A"/>
    <w:rsid w:val="00B82F81"/>
    <w:rsid w:val="00B8320C"/>
    <w:rsid w:val="00B83312"/>
    <w:rsid w:val="00B8387C"/>
    <w:rsid w:val="00B83911"/>
    <w:rsid w:val="00B83AAC"/>
    <w:rsid w:val="00B83B10"/>
    <w:rsid w:val="00B84282"/>
    <w:rsid w:val="00B84539"/>
    <w:rsid w:val="00B84AA0"/>
    <w:rsid w:val="00B84DA3"/>
    <w:rsid w:val="00B850C8"/>
    <w:rsid w:val="00B852E7"/>
    <w:rsid w:val="00B854C0"/>
    <w:rsid w:val="00B856E7"/>
    <w:rsid w:val="00B85720"/>
    <w:rsid w:val="00B859A8"/>
    <w:rsid w:val="00B85BCC"/>
    <w:rsid w:val="00B85E92"/>
    <w:rsid w:val="00B85EB7"/>
    <w:rsid w:val="00B863F5"/>
    <w:rsid w:val="00B864FD"/>
    <w:rsid w:val="00B867CA"/>
    <w:rsid w:val="00B8686F"/>
    <w:rsid w:val="00B86EFF"/>
    <w:rsid w:val="00B87199"/>
    <w:rsid w:val="00B878F4"/>
    <w:rsid w:val="00B901D7"/>
    <w:rsid w:val="00B90641"/>
    <w:rsid w:val="00B90E46"/>
    <w:rsid w:val="00B91155"/>
    <w:rsid w:val="00B912ED"/>
    <w:rsid w:val="00B91760"/>
    <w:rsid w:val="00B91768"/>
    <w:rsid w:val="00B91BB3"/>
    <w:rsid w:val="00B92246"/>
    <w:rsid w:val="00B92556"/>
    <w:rsid w:val="00B929D8"/>
    <w:rsid w:val="00B929E1"/>
    <w:rsid w:val="00B92A57"/>
    <w:rsid w:val="00B931E5"/>
    <w:rsid w:val="00B93FA3"/>
    <w:rsid w:val="00B940A6"/>
    <w:rsid w:val="00B9415B"/>
    <w:rsid w:val="00B94578"/>
    <w:rsid w:val="00B94597"/>
    <w:rsid w:val="00B946EA"/>
    <w:rsid w:val="00B94705"/>
    <w:rsid w:val="00B94D4B"/>
    <w:rsid w:val="00B94F44"/>
    <w:rsid w:val="00B95C3E"/>
    <w:rsid w:val="00B96363"/>
    <w:rsid w:val="00B96ED8"/>
    <w:rsid w:val="00B97BC6"/>
    <w:rsid w:val="00B97DF9"/>
    <w:rsid w:val="00BA07A8"/>
    <w:rsid w:val="00BA081B"/>
    <w:rsid w:val="00BA156D"/>
    <w:rsid w:val="00BA160C"/>
    <w:rsid w:val="00BA1736"/>
    <w:rsid w:val="00BA1CC3"/>
    <w:rsid w:val="00BA207E"/>
    <w:rsid w:val="00BA20B3"/>
    <w:rsid w:val="00BA2F0B"/>
    <w:rsid w:val="00BA2FEA"/>
    <w:rsid w:val="00BA3485"/>
    <w:rsid w:val="00BA409F"/>
    <w:rsid w:val="00BA4393"/>
    <w:rsid w:val="00BA4E2F"/>
    <w:rsid w:val="00BA5002"/>
    <w:rsid w:val="00BA50E7"/>
    <w:rsid w:val="00BA522B"/>
    <w:rsid w:val="00BA561D"/>
    <w:rsid w:val="00BA57A0"/>
    <w:rsid w:val="00BA58EC"/>
    <w:rsid w:val="00BA5FAD"/>
    <w:rsid w:val="00BA61F9"/>
    <w:rsid w:val="00BA6BDB"/>
    <w:rsid w:val="00BA7706"/>
    <w:rsid w:val="00BA7AEC"/>
    <w:rsid w:val="00BB03B0"/>
    <w:rsid w:val="00BB0450"/>
    <w:rsid w:val="00BB0763"/>
    <w:rsid w:val="00BB0DAA"/>
    <w:rsid w:val="00BB0DB4"/>
    <w:rsid w:val="00BB0DE4"/>
    <w:rsid w:val="00BB0E2E"/>
    <w:rsid w:val="00BB13AC"/>
    <w:rsid w:val="00BB14CE"/>
    <w:rsid w:val="00BB15B3"/>
    <w:rsid w:val="00BB1955"/>
    <w:rsid w:val="00BB1DEF"/>
    <w:rsid w:val="00BB266F"/>
    <w:rsid w:val="00BB26A1"/>
    <w:rsid w:val="00BB2C6C"/>
    <w:rsid w:val="00BB3060"/>
    <w:rsid w:val="00BB328C"/>
    <w:rsid w:val="00BB360D"/>
    <w:rsid w:val="00BB3786"/>
    <w:rsid w:val="00BB37E1"/>
    <w:rsid w:val="00BB40D7"/>
    <w:rsid w:val="00BB44B2"/>
    <w:rsid w:val="00BB4808"/>
    <w:rsid w:val="00BB4D2D"/>
    <w:rsid w:val="00BB52A8"/>
    <w:rsid w:val="00BB52F7"/>
    <w:rsid w:val="00BB5F8D"/>
    <w:rsid w:val="00BB6189"/>
    <w:rsid w:val="00BB63FB"/>
    <w:rsid w:val="00BB643C"/>
    <w:rsid w:val="00BB66AC"/>
    <w:rsid w:val="00BB6EB6"/>
    <w:rsid w:val="00BB713D"/>
    <w:rsid w:val="00BB7D2C"/>
    <w:rsid w:val="00BB7D5D"/>
    <w:rsid w:val="00BB7FD0"/>
    <w:rsid w:val="00BC0266"/>
    <w:rsid w:val="00BC089D"/>
    <w:rsid w:val="00BC08FE"/>
    <w:rsid w:val="00BC0ADB"/>
    <w:rsid w:val="00BC0AF4"/>
    <w:rsid w:val="00BC0DC3"/>
    <w:rsid w:val="00BC1168"/>
    <w:rsid w:val="00BC1557"/>
    <w:rsid w:val="00BC1C4E"/>
    <w:rsid w:val="00BC1DF7"/>
    <w:rsid w:val="00BC1E4F"/>
    <w:rsid w:val="00BC1E50"/>
    <w:rsid w:val="00BC1ECD"/>
    <w:rsid w:val="00BC2735"/>
    <w:rsid w:val="00BC2F9E"/>
    <w:rsid w:val="00BC3219"/>
    <w:rsid w:val="00BC34AC"/>
    <w:rsid w:val="00BC3DE1"/>
    <w:rsid w:val="00BC42C3"/>
    <w:rsid w:val="00BC456F"/>
    <w:rsid w:val="00BC463D"/>
    <w:rsid w:val="00BC46E5"/>
    <w:rsid w:val="00BC4846"/>
    <w:rsid w:val="00BC49F5"/>
    <w:rsid w:val="00BC4E26"/>
    <w:rsid w:val="00BC5224"/>
    <w:rsid w:val="00BC5663"/>
    <w:rsid w:val="00BC5B79"/>
    <w:rsid w:val="00BC605B"/>
    <w:rsid w:val="00BC61CA"/>
    <w:rsid w:val="00BC6286"/>
    <w:rsid w:val="00BC64D0"/>
    <w:rsid w:val="00BC6E36"/>
    <w:rsid w:val="00BC6F02"/>
    <w:rsid w:val="00BC6FAA"/>
    <w:rsid w:val="00BC7059"/>
    <w:rsid w:val="00BC715B"/>
    <w:rsid w:val="00BC7B8E"/>
    <w:rsid w:val="00BD005F"/>
    <w:rsid w:val="00BD05C2"/>
    <w:rsid w:val="00BD08FF"/>
    <w:rsid w:val="00BD0F74"/>
    <w:rsid w:val="00BD0FBD"/>
    <w:rsid w:val="00BD1A33"/>
    <w:rsid w:val="00BD1B45"/>
    <w:rsid w:val="00BD2CBF"/>
    <w:rsid w:val="00BD31AF"/>
    <w:rsid w:val="00BD3261"/>
    <w:rsid w:val="00BD475E"/>
    <w:rsid w:val="00BD494C"/>
    <w:rsid w:val="00BD4C77"/>
    <w:rsid w:val="00BD55D2"/>
    <w:rsid w:val="00BD589D"/>
    <w:rsid w:val="00BD58AE"/>
    <w:rsid w:val="00BD58EF"/>
    <w:rsid w:val="00BD5D51"/>
    <w:rsid w:val="00BD5D89"/>
    <w:rsid w:val="00BD6600"/>
    <w:rsid w:val="00BD69D4"/>
    <w:rsid w:val="00BD7AF4"/>
    <w:rsid w:val="00BD7EBC"/>
    <w:rsid w:val="00BE05FC"/>
    <w:rsid w:val="00BE0A21"/>
    <w:rsid w:val="00BE0D73"/>
    <w:rsid w:val="00BE0E2B"/>
    <w:rsid w:val="00BE0F38"/>
    <w:rsid w:val="00BE1C04"/>
    <w:rsid w:val="00BE25D5"/>
    <w:rsid w:val="00BE2B77"/>
    <w:rsid w:val="00BE2F33"/>
    <w:rsid w:val="00BE31FD"/>
    <w:rsid w:val="00BE35F4"/>
    <w:rsid w:val="00BE374A"/>
    <w:rsid w:val="00BE3757"/>
    <w:rsid w:val="00BE4E51"/>
    <w:rsid w:val="00BE4F76"/>
    <w:rsid w:val="00BE53CF"/>
    <w:rsid w:val="00BE5462"/>
    <w:rsid w:val="00BE5699"/>
    <w:rsid w:val="00BE5848"/>
    <w:rsid w:val="00BE5930"/>
    <w:rsid w:val="00BE5B52"/>
    <w:rsid w:val="00BE5CE1"/>
    <w:rsid w:val="00BE6115"/>
    <w:rsid w:val="00BE613A"/>
    <w:rsid w:val="00BE671F"/>
    <w:rsid w:val="00BE6845"/>
    <w:rsid w:val="00BE6AF7"/>
    <w:rsid w:val="00BE733D"/>
    <w:rsid w:val="00BE773C"/>
    <w:rsid w:val="00BE7953"/>
    <w:rsid w:val="00BE79BE"/>
    <w:rsid w:val="00BE7A35"/>
    <w:rsid w:val="00BF02F0"/>
    <w:rsid w:val="00BF0482"/>
    <w:rsid w:val="00BF0604"/>
    <w:rsid w:val="00BF0C07"/>
    <w:rsid w:val="00BF0D08"/>
    <w:rsid w:val="00BF1158"/>
    <w:rsid w:val="00BF1514"/>
    <w:rsid w:val="00BF1924"/>
    <w:rsid w:val="00BF24D6"/>
    <w:rsid w:val="00BF255B"/>
    <w:rsid w:val="00BF30F5"/>
    <w:rsid w:val="00BF3ED9"/>
    <w:rsid w:val="00BF426B"/>
    <w:rsid w:val="00BF44E9"/>
    <w:rsid w:val="00BF46A1"/>
    <w:rsid w:val="00BF46ED"/>
    <w:rsid w:val="00BF4DE3"/>
    <w:rsid w:val="00BF4F1A"/>
    <w:rsid w:val="00BF4F4E"/>
    <w:rsid w:val="00BF5093"/>
    <w:rsid w:val="00BF5153"/>
    <w:rsid w:val="00BF51BA"/>
    <w:rsid w:val="00BF526C"/>
    <w:rsid w:val="00BF53D4"/>
    <w:rsid w:val="00BF556F"/>
    <w:rsid w:val="00BF5639"/>
    <w:rsid w:val="00BF5D63"/>
    <w:rsid w:val="00BF5ED7"/>
    <w:rsid w:val="00BF5F95"/>
    <w:rsid w:val="00BF6AF8"/>
    <w:rsid w:val="00BF6C9C"/>
    <w:rsid w:val="00BF6DD8"/>
    <w:rsid w:val="00BF76C2"/>
    <w:rsid w:val="00BF76DE"/>
    <w:rsid w:val="00BF7A0C"/>
    <w:rsid w:val="00C0047B"/>
    <w:rsid w:val="00C0084E"/>
    <w:rsid w:val="00C01540"/>
    <w:rsid w:val="00C01826"/>
    <w:rsid w:val="00C0198F"/>
    <w:rsid w:val="00C02249"/>
    <w:rsid w:val="00C0265C"/>
    <w:rsid w:val="00C028D3"/>
    <w:rsid w:val="00C02DED"/>
    <w:rsid w:val="00C02F7D"/>
    <w:rsid w:val="00C03800"/>
    <w:rsid w:val="00C0382B"/>
    <w:rsid w:val="00C038F2"/>
    <w:rsid w:val="00C03B3C"/>
    <w:rsid w:val="00C059F4"/>
    <w:rsid w:val="00C05B1A"/>
    <w:rsid w:val="00C0645E"/>
    <w:rsid w:val="00C066DE"/>
    <w:rsid w:val="00C0688A"/>
    <w:rsid w:val="00C06995"/>
    <w:rsid w:val="00C06A9C"/>
    <w:rsid w:val="00C0751A"/>
    <w:rsid w:val="00C07978"/>
    <w:rsid w:val="00C07B86"/>
    <w:rsid w:val="00C10173"/>
    <w:rsid w:val="00C1028B"/>
    <w:rsid w:val="00C103C5"/>
    <w:rsid w:val="00C104C0"/>
    <w:rsid w:val="00C107CA"/>
    <w:rsid w:val="00C107DE"/>
    <w:rsid w:val="00C10D42"/>
    <w:rsid w:val="00C11917"/>
    <w:rsid w:val="00C11D10"/>
    <w:rsid w:val="00C11EE9"/>
    <w:rsid w:val="00C122CB"/>
    <w:rsid w:val="00C12BAF"/>
    <w:rsid w:val="00C13182"/>
    <w:rsid w:val="00C13682"/>
    <w:rsid w:val="00C136EC"/>
    <w:rsid w:val="00C137B6"/>
    <w:rsid w:val="00C13811"/>
    <w:rsid w:val="00C13C91"/>
    <w:rsid w:val="00C13FE2"/>
    <w:rsid w:val="00C13FE3"/>
    <w:rsid w:val="00C141D6"/>
    <w:rsid w:val="00C14766"/>
    <w:rsid w:val="00C14925"/>
    <w:rsid w:val="00C14CC8"/>
    <w:rsid w:val="00C14E09"/>
    <w:rsid w:val="00C14EA0"/>
    <w:rsid w:val="00C15A68"/>
    <w:rsid w:val="00C15E13"/>
    <w:rsid w:val="00C15F4D"/>
    <w:rsid w:val="00C1617D"/>
    <w:rsid w:val="00C16CC6"/>
    <w:rsid w:val="00C17B21"/>
    <w:rsid w:val="00C17BC9"/>
    <w:rsid w:val="00C17BE9"/>
    <w:rsid w:val="00C20C7D"/>
    <w:rsid w:val="00C20D62"/>
    <w:rsid w:val="00C20E83"/>
    <w:rsid w:val="00C21053"/>
    <w:rsid w:val="00C21313"/>
    <w:rsid w:val="00C2151C"/>
    <w:rsid w:val="00C2155B"/>
    <w:rsid w:val="00C22045"/>
    <w:rsid w:val="00C22237"/>
    <w:rsid w:val="00C22FE6"/>
    <w:rsid w:val="00C233BB"/>
    <w:rsid w:val="00C233F9"/>
    <w:rsid w:val="00C23DC5"/>
    <w:rsid w:val="00C23DE6"/>
    <w:rsid w:val="00C24032"/>
    <w:rsid w:val="00C2450C"/>
    <w:rsid w:val="00C24746"/>
    <w:rsid w:val="00C2498E"/>
    <w:rsid w:val="00C24B72"/>
    <w:rsid w:val="00C24F37"/>
    <w:rsid w:val="00C24F5F"/>
    <w:rsid w:val="00C25876"/>
    <w:rsid w:val="00C258BB"/>
    <w:rsid w:val="00C259F2"/>
    <w:rsid w:val="00C262F4"/>
    <w:rsid w:val="00C264F9"/>
    <w:rsid w:val="00C270AE"/>
    <w:rsid w:val="00C27144"/>
    <w:rsid w:val="00C276CB"/>
    <w:rsid w:val="00C2779A"/>
    <w:rsid w:val="00C305CA"/>
    <w:rsid w:val="00C30652"/>
    <w:rsid w:val="00C30B51"/>
    <w:rsid w:val="00C30C3A"/>
    <w:rsid w:val="00C30C83"/>
    <w:rsid w:val="00C30F08"/>
    <w:rsid w:val="00C31258"/>
    <w:rsid w:val="00C31BA0"/>
    <w:rsid w:val="00C31C69"/>
    <w:rsid w:val="00C3231B"/>
    <w:rsid w:val="00C324F1"/>
    <w:rsid w:val="00C32D49"/>
    <w:rsid w:val="00C330A6"/>
    <w:rsid w:val="00C347C6"/>
    <w:rsid w:val="00C34E7B"/>
    <w:rsid w:val="00C35216"/>
    <w:rsid w:val="00C357A4"/>
    <w:rsid w:val="00C3582F"/>
    <w:rsid w:val="00C36298"/>
    <w:rsid w:val="00C36721"/>
    <w:rsid w:val="00C36888"/>
    <w:rsid w:val="00C36A2F"/>
    <w:rsid w:val="00C36BEE"/>
    <w:rsid w:val="00C36FED"/>
    <w:rsid w:val="00C374E9"/>
    <w:rsid w:val="00C374F1"/>
    <w:rsid w:val="00C375E3"/>
    <w:rsid w:val="00C3763F"/>
    <w:rsid w:val="00C37D14"/>
    <w:rsid w:val="00C37D23"/>
    <w:rsid w:val="00C400F7"/>
    <w:rsid w:val="00C4029A"/>
    <w:rsid w:val="00C404F1"/>
    <w:rsid w:val="00C405AA"/>
    <w:rsid w:val="00C40712"/>
    <w:rsid w:val="00C40B37"/>
    <w:rsid w:val="00C4150A"/>
    <w:rsid w:val="00C424B7"/>
    <w:rsid w:val="00C425CA"/>
    <w:rsid w:val="00C4298C"/>
    <w:rsid w:val="00C42A56"/>
    <w:rsid w:val="00C436FF"/>
    <w:rsid w:val="00C43739"/>
    <w:rsid w:val="00C4378F"/>
    <w:rsid w:val="00C43D07"/>
    <w:rsid w:val="00C4424B"/>
    <w:rsid w:val="00C44C8C"/>
    <w:rsid w:val="00C44FF4"/>
    <w:rsid w:val="00C45118"/>
    <w:rsid w:val="00C4529C"/>
    <w:rsid w:val="00C4566E"/>
    <w:rsid w:val="00C45B2E"/>
    <w:rsid w:val="00C45DCC"/>
    <w:rsid w:val="00C45FFB"/>
    <w:rsid w:val="00C460A7"/>
    <w:rsid w:val="00C466BB"/>
    <w:rsid w:val="00C46F2E"/>
    <w:rsid w:val="00C47E58"/>
    <w:rsid w:val="00C47F67"/>
    <w:rsid w:val="00C5022C"/>
    <w:rsid w:val="00C50F92"/>
    <w:rsid w:val="00C516AD"/>
    <w:rsid w:val="00C51736"/>
    <w:rsid w:val="00C51EBD"/>
    <w:rsid w:val="00C532BE"/>
    <w:rsid w:val="00C53D62"/>
    <w:rsid w:val="00C53E84"/>
    <w:rsid w:val="00C53F9F"/>
    <w:rsid w:val="00C541A7"/>
    <w:rsid w:val="00C54451"/>
    <w:rsid w:val="00C548B0"/>
    <w:rsid w:val="00C549AB"/>
    <w:rsid w:val="00C54BBC"/>
    <w:rsid w:val="00C552BA"/>
    <w:rsid w:val="00C553D4"/>
    <w:rsid w:val="00C559D2"/>
    <w:rsid w:val="00C55ECC"/>
    <w:rsid w:val="00C55FC8"/>
    <w:rsid w:val="00C5632B"/>
    <w:rsid w:val="00C566EF"/>
    <w:rsid w:val="00C567D6"/>
    <w:rsid w:val="00C56C43"/>
    <w:rsid w:val="00C5765D"/>
    <w:rsid w:val="00C57685"/>
    <w:rsid w:val="00C57C1A"/>
    <w:rsid w:val="00C57D7F"/>
    <w:rsid w:val="00C57DEE"/>
    <w:rsid w:val="00C57E0E"/>
    <w:rsid w:val="00C601D6"/>
    <w:rsid w:val="00C6030A"/>
    <w:rsid w:val="00C607B3"/>
    <w:rsid w:val="00C60B17"/>
    <w:rsid w:val="00C611F8"/>
    <w:rsid w:val="00C614F5"/>
    <w:rsid w:val="00C6159F"/>
    <w:rsid w:val="00C616F6"/>
    <w:rsid w:val="00C61A29"/>
    <w:rsid w:val="00C61AD2"/>
    <w:rsid w:val="00C62166"/>
    <w:rsid w:val="00C62428"/>
    <w:rsid w:val="00C62518"/>
    <w:rsid w:val="00C6266F"/>
    <w:rsid w:val="00C62980"/>
    <w:rsid w:val="00C62C8F"/>
    <w:rsid w:val="00C62EF3"/>
    <w:rsid w:val="00C62F23"/>
    <w:rsid w:val="00C6363C"/>
    <w:rsid w:val="00C6380F"/>
    <w:rsid w:val="00C640CA"/>
    <w:rsid w:val="00C641CA"/>
    <w:rsid w:val="00C6450B"/>
    <w:rsid w:val="00C64D19"/>
    <w:rsid w:val="00C65763"/>
    <w:rsid w:val="00C659CE"/>
    <w:rsid w:val="00C65F69"/>
    <w:rsid w:val="00C662DB"/>
    <w:rsid w:val="00C66842"/>
    <w:rsid w:val="00C66C88"/>
    <w:rsid w:val="00C67628"/>
    <w:rsid w:val="00C7004C"/>
    <w:rsid w:val="00C701BC"/>
    <w:rsid w:val="00C704C2"/>
    <w:rsid w:val="00C70ADA"/>
    <w:rsid w:val="00C70B23"/>
    <w:rsid w:val="00C70B9D"/>
    <w:rsid w:val="00C70D19"/>
    <w:rsid w:val="00C712BB"/>
    <w:rsid w:val="00C715B6"/>
    <w:rsid w:val="00C7169D"/>
    <w:rsid w:val="00C722A1"/>
    <w:rsid w:val="00C72D0A"/>
    <w:rsid w:val="00C72D51"/>
    <w:rsid w:val="00C72F51"/>
    <w:rsid w:val="00C7324C"/>
    <w:rsid w:val="00C73276"/>
    <w:rsid w:val="00C732AA"/>
    <w:rsid w:val="00C732E3"/>
    <w:rsid w:val="00C73879"/>
    <w:rsid w:val="00C73C30"/>
    <w:rsid w:val="00C73DE3"/>
    <w:rsid w:val="00C73FBB"/>
    <w:rsid w:val="00C74BAC"/>
    <w:rsid w:val="00C74EBB"/>
    <w:rsid w:val="00C751FF"/>
    <w:rsid w:val="00C7593B"/>
    <w:rsid w:val="00C75974"/>
    <w:rsid w:val="00C75C28"/>
    <w:rsid w:val="00C75ED6"/>
    <w:rsid w:val="00C760DC"/>
    <w:rsid w:val="00C76B10"/>
    <w:rsid w:val="00C76BE8"/>
    <w:rsid w:val="00C76C9D"/>
    <w:rsid w:val="00C77375"/>
    <w:rsid w:val="00C77461"/>
    <w:rsid w:val="00C80F03"/>
    <w:rsid w:val="00C815F5"/>
    <w:rsid w:val="00C8212E"/>
    <w:rsid w:val="00C829BD"/>
    <w:rsid w:val="00C83017"/>
    <w:rsid w:val="00C8348D"/>
    <w:rsid w:val="00C836E1"/>
    <w:rsid w:val="00C83CB6"/>
    <w:rsid w:val="00C8420E"/>
    <w:rsid w:val="00C84729"/>
    <w:rsid w:val="00C84CA8"/>
    <w:rsid w:val="00C85086"/>
    <w:rsid w:val="00C857EF"/>
    <w:rsid w:val="00C85AEA"/>
    <w:rsid w:val="00C85B94"/>
    <w:rsid w:val="00C85E8F"/>
    <w:rsid w:val="00C875E1"/>
    <w:rsid w:val="00C875E6"/>
    <w:rsid w:val="00C87841"/>
    <w:rsid w:val="00C9049F"/>
    <w:rsid w:val="00C909AE"/>
    <w:rsid w:val="00C90B62"/>
    <w:rsid w:val="00C90BE7"/>
    <w:rsid w:val="00C90FFF"/>
    <w:rsid w:val="00C911DE"/>
    <w:rsid w:val="00C91460"/>
    <w:rsid w:val="00C914FE"/>
    <w:rsid w:val="00C91DF2"/>
    <w:rsid w:val="00C9246E"/>
    <w:rsid w:val="00C927A2"/>
    <w:rsid w:val="00C92996"/>
    <w:rsid w:val="00C929E5"/>
    <w:rsid w:val="00C92A8A"/>
    <w:rsid w:val="00C92C19"/>
    <w:rsid w:val="00C92D05"/>
    <w:rsid w:val="00C92F12"/>
    <w:rsid w:val="00C93329"/>
    <w:rsid w:val="00C934FE"/>
    <w:rsid w:val="00C936A7"/>
    <w:rsid w:val="00C936B6"/>
    <w:rsid w:val="00C93814"/>
    <w:rsid w:val="00C9409F"/>
    <w:rsid w:val="00C944BB"/>
    <w:rsid w:val="00C94BCF"/>
    <w:rsid w:val="00C94C70"/>
    <w:rsid w:val="00C94D64"/>
    <w:rsid w:val="00C94F89"/>
    <w:rsid w:val="00C950B8"/>
    <w:rsid w:val="00C95270"/>
    <w:rsid w:val="00C9568A"/>
    <w:rsid w:val="00C96314"/>
    <w:rsid w:val="00C9661D"/>
    <w:rsid w:val="00C966A2"/>
    <w:rsid w:val="00C97813"/>
    <w:rsid w:val="00C97F49"/>
    <w:rsid w:val="00CA0C19"/>
    <w:rsid w:val="00CA0E5F"/>
    <w:rsid w:val="00CA0F7F"/>
    <w:rsid w:val="00CA151D"/>
    <w:rsid w:val="00CA18D6"/>
    <w:rsid w:val="00CA1B93"/>
    <w:rsid w:val="00CA1DED"/>
    <w:rsid w:val="00CA20A6"/>
    <w:rsid w:val="00CA247E"/>
    <w:rsid w:val="00CA24EC"/>
    <w:rsid w:val="00CA262C"/>
    <w:rsid w:val="00CA2C00"/>
    <w:rsid w:val="00CA2D58"/>
    <w:rsid w:val="00CA3377"/>
    <w:rsid w:val="00CA3FA9"/>
    <w:rsid w:val="00CA4021"/>
    <w:rsid w:val="00CA417E"/>
    <w:rsid w:val="00CA429A"/>
    <w:rsid w:val="00CA4C59"/>
    <w:rsid w:val="00CA4CB8"/>
    <w:rsid w:val="00CA4FE5"/>
    <w:rsid w:val="00CA5494"/>
    <w:rsid w:val="00CA5650"/>
    <w:rsid w:val="00CA578C"/>
    <w:rsid w:val="00CA5BE0"/>
    <w:rsid w:val="00CA60BF"/>
    <w:rsid w:val="00CA61F2"/>
    <w:rsid w:val="00CA6866"/>
    <w:rsid w:val="00CA69FF"/>
    <w:rsid w:val="00CA6B71"/>
    <w:rsid w:val="00CA6ECF"/>
    <w:rsid w:val="00CA7C88"/>
    <w:rsid w:val="00CA7D63"/>
    <w:rsid w:val="00CB0B8C"/>
    <w:rsid w:val="00CB1920"/>
    <w:rsid w:val="00CB198D"/>
    <w:rsid w:val="00CB1C58"/>
    <w:rsid w:val="00CB269E"/>
    <w:rsid w:val="00CB26AC"/>
    <w:rsid w:val="00CB275C"/>
    <w:rsid w:val="00CB2896"/>
    <w:rsid w:val="00CB2C6B"/>
    <w:rsid w:val="00CB3504"/>
    <w:rsid w:val="00CB3A84"/>
    <w:rsid w:val="00CB4422"/>
    <w:rsid w:val="00CB4483"/>
    <w:rsid w:val="00CB52D2"/>
    <w:rsid w:val="00CB5EA6"/>
    <w:rsid w:val="00CB6292"/>
    <w:rsid w:val="00CB630C"/>
    <w:rsid w:val="00CB657E"/>
    <w:rsid w:val="00CB6E16"/>
    <w:rsid w:val="00CB788D"/>
    <w:rsid w:val="00CB78B8"/>
    <w:rsid w:val="00CB78D5"/>
    <w:rsid w:val="00CB7C5F"/>
    <w:rsid w:val="00CB7F04"/>
    <w:rsid w:val="00CC087B"/>
    <w:rsid w:val="00CC0C83"/>
    <w:rsid w:val="00CC148E"/>
    <w:rsid w:val="00CC1DB9"/>
    <w:rsid w:val="00CC260B"/>
    <w:rsid w:val="00CC2958"/>
    <w:rsid w:val="00CC2F63"/>
    <w:rsid w:val="00CC34D3"/>
    <w:rsid w:val="00CC362C"/>
    <w:rsid w:val="00CC37CA"/>
    <w:rsid w:val="00CC3D03"/>
    <w:rsid w:val="00CC44CF"/>
    <w:rsid w:val="00CC4C30"/>
    <w:rsid w:val="00CC50F9"/>
    <w:rsid w:val="00CC5738"/>
    <w:rsid w:val="00CC5A7A"/>
    <w:rsid w:val="00CC5C88"/>
    <w:rsid w:val="00CC5F8D"/>
    <w:rsid w:val="00CC5FE9"/>
    <w:rsid w:val="00CC60E5"/>
    <w:rsid w:val="00CC617F"/>
    <w:rsid w:val="00CC638C"/>
    <w:rsid w:val="00CC7934"/>
    <w:rsid w:val="00CD0535"/>
    <w:rsid w:val="00CD0D88"/>
    <w:rsid w:val="00CD104C"/>
    <w:rsid w:val="00CD1054"/>
    <w:rsid w:val="00CD10CE"/>
    <w:rsid w:val="00CD182E"/>
    <w:rsid w:val="00CD1927"/>
    <w:rsid w:val="00CD1AD3"/>
    <w:rsid w:val="00CD1B62"/>
    <w:rsid w:val="00CD2579"/>
    <w:rsid w:val="00CD293C"/>
    <w:rsid w:val="00CD2F3C"/>
    <w:rsid w:val="00CD2F89"/>
    <w:rsid w:val="00CD36B9"/>
    <w:rsid w:val="00CD377C"/>
    <w:rsid w:val="00CD3881"/>
    <w:rsid w:val="00CD3957"/>
    <w:rsid w:val="00CD416B"/>
    <w:rsid w:val="00CD4543"/>
    <w:rsid w:val="00CD4A74"/>
    <w:rsid w:val="00CD5201"/>
    <w:rsid w:val="00CD5697"/>
    <w:rsid w:val="00CD59DE"/>
    <w:rsid w:val="00CD5AD6"/>
    <w:rsid w:val="00CD6454"/>
    <w:rsid w:val="00CD68F4"/>
    <w:rsid w:val="00CD6AB5"/>
    <w:rsid w:val="00CD6C55"/>
    <w:rsid w:val="00CD75DB"/>
    <w:rsid w:val="00CD75FE"/>
    <w:rsid w:val="00CD767A"/>
    <w:rsid w:val="00CD79DF"/>
    <w:rsid w:val="00CD7B68"/>
    <w:rsid w:val="00CE026B"/>
    <w:rsid w:val="00CE0769"/>
    <w:rsid w:val="00CE083C"/>
    <w:rsid w:val="00CE124E"/>
    <w:rsid w:val="00CE12A0"/>
    <w:rsid w:val="00CE1319"/>
    <w:rsid w:val="00CE150D"/>
    <w:rsid w:val="00CE1536"/>
    <w:rsid w:val="00CE189A"/>
    <w:rsid w:val="00CE1AC8"/>
    <w:rsid w:val="00CE1C20"/>
    <w:rsid w:val="00CE21F3"/>
    <w:rsid w:val="00CE2426"/>
    <w:rsid w:val="00CE267B"/>
    <w:rsid w:val="00CE2835"/>
    <w:rsid w:val="00CE322D"/>
    <w:rsid w:val="00CE3BA5"/>
    <w:rsid w:val="00CE41A1"/>
    <w:rsid w:val="00CE4CA6"/>
    <w:rsid w:val="00CE50AF"/>
    <w:rsid w:val="00CE5319"/>
    <w:rsid w:val="00CE534B"/>
    <w:rsid w:val="00CE5441"/>
    <w:rsid w:val="00CE5555"/>
    <w:rsid w:val="00CE61F1"/>
    <w:rsid w:val="00CE6516"/>
    <w:rsid w:val="00CE6EDF"/>
    <w:rsid w:val="00CE6F86"/>
    <w:rsid w:val="00CE7055"/>
    <w:rsid w:val="00CE7C21"/>
    <w:rsid w:val="00CE7C5E"/>
    <w:rsid w:val="00CE7E4E"/>
    <w:rsid w:val="00CE7F9E"/>
    <w:rsid w:val="00CF045F"/>
    <w:rsid w:val="00CF072F"/>
    <w:rsid w:val="00CF078B"/>
    <w:rsid w:val="00CF0A22"/>
    <w:rsid w:val="00CF0B4C"/>
    <w:rsid w:val="00CF0F12"/>
    <w:rsid w:val="00CF1147"/>
    <w:rsid w:val="00CF14F1"/>
    <w:rsid w:val="00CF2265"/>
    <w:rsid w:val="00CF253C"/>
    <w:rsid w:val="00CF2550"/>
    <w:rsid w:val="00CF2768"/>
    <w:rsid w:val="00CF3323"/>
    <w:rsid w:val="00CF33D7"/>
    <w:rsid w:val="00CF3EFC"/>
    <w:rsid w:val="00CF402B"/>
    <w:rsid w:val="00CF53FA"/>
    <w:rsid w:val="00CF58E0"/>
    <w:rsid w:val="00CF5DCE"/>
    <w:rsid w:val="00CF61CB"/>
    <w:rsid w:val="00CF67D5"/>
    <w:rsid w:val="00CF69C4"/>
    <w:rsid w:val="00CF7027"/>
    <w:rsid w:val="00CF75C6"/>
    <w:rsid w:val="00CF77DB"/>
    <w:rsid w:val="00CF7BE4"/>
    <w:rsid w:val="00D0036C"/>
    <w:rsid w:val="00D008E8"/>
    <w:rsid w:val="00D009F5"/>
    <w:rsid w:val="00D00BBE"/>
    <w:rsid w:val="00D00FED"/>
    <w:rsid w:val="00D013D0"/>
    <w:rsid w:val="00D01420"/>
    <w:rsid w:val="00D01849"/>
    <w:rsid w:val="00D01D7B"/>
    <w:rsid w:val="00D02166"/>
    <w:rsid w:val="00D021F9"/>
    <w:rsid w:val="00D0247A"/>
    <w:rsid w:val="00D02A4D"/>
    <w:rsid w:val="00D03050"/>
    <w:rsid w:val="00D03287"/>
    <w:rsid w:val="00D037E3"/>
    <w:rsid w:val="00D03848"/>
    <w:rsid w:val="00D0399E"/>
    <w:rsid w:val="00D03C10"/>
    <w:rsid w:val="00D03C9C"/>
    <w:rsid w:val="00D03EDF"/>
    <w:rsid w:val="00D0435F"/>
    <w:rsid w:val="00D04659"/>
    <w:rsid w:val="00D04B04"/>
    <w:rsid w:val="00D04CC6"/>
    <w:rsid w:val="00D051A1"/>
    <w:rsid w:val="00D05357"/>
    <w:rsid w:val="00D062E1"/>
    <w:rsid w:val="00D06318"/>
    <w:rsid w:val="00D06982"/>
    <w:rsid w:val="00D06B4D"/>
    <w:rsid w:val="00D06BD2"/>
    <w:rsid w:val="00D06FE3"/>
    <w:rsid w:val="00D0714F"/>
    <w:rsid w:val="00D07265"/>
    <w:rsid w:val="00D07710"/>
    <w:rsid w:val="00D07E34"/>
    <w:rsid w:val="00D104DD"/>
    <w:rsid w:val="00D10BA8"/>
    <w:rsid w:val="00D10E82"/>
    <w:rsid w:val="00D11246"/>
    <w:rsid w:val="00D11297"/>
    <w:rsid w:val="00D117CB"/>
    <w:rsid w:val="00D11AA7"/>
    <w:rsid w:val="00D11D07"/>
    <w:rsid w:val="00D124C2"/>
    <w:rsid w:val="00D13786"/>
    <w:rsid w:val="00D14123"/>
    <w:rsid w:val="00D14521"/>
    <w:rsid w:val="00D14A31"/>
    <w:rsid w:val="00D150E2"/>
    <w:rsid w:val="00D157BC"/>
    <w:rsid w:val="00D1643B"/>
    <w:rsid w:val="00D1644F"/>
    <w:rsid w:val="00D16C20"/>
    <w:rsid w:val="00D16F9B"/>
    <w:rsid w:val="00D1768C"/>
    <w:rsid w:val="00D179A9"/>
    <w:rsid w:val="00D17A55"/>
    <w:rsid w:val="00D17AE0"/>
    <w:rsid w:val="00D17F3E"/>
    <w:rsid w:val="00D2009D"/>
    <w:rsid w:val="00D202AA"/>
    <w:rsid w:val="00D20301"/>
    <w:rsid w:val="00D206B9"/>
    <w:rsid w:val="00D209AF"/>
    <w:rsid w:val="00D20F0A"/>
    <w:rsid w:val="00D2133A"/>
    <w:rsid w:val="00D21343"/>
    <w:rsid w:val="00D21B2B"/>
    <w:rsid w:val="00D220E1"/>
    <w:rsid w:val="00D22462"/>
    <w:rsid w:val="00D2267A"/>
    <w:rsid w:val="00D2286A"/>
    <w:rsid w:val="00D22A56"/>
    <w:rsid w:val="00D22F1A"/>
    <w:rsid w:val="00D23C47"/>
    <w:rsid w:val="00D23E95"/>
    <w:rsid w:val="00D24779"/>
    <w:rsid w:val="00D24BB3"/>
    <w:rsid w:val="00D24C91"/>
    <w:rsid w:val="00D25467"/>
    <w:rsid w:val="00D25F5B"/>
    <w:rsid w:val="00D26541"/>
    <w:rsid w:val="00D266A2"/>
    <w:rsid w:val="00D267AF"/>
    <w:rsid w:val="00D26B96"/>
    <w:rsid w:val="00D27353"/>
    <w:rsid w:val="00D27C3D"/>
    <w:rsid w:val="00D30112"/>
    <w:rsid w:val="00D3014F"/>
    <w:rsid w:val="00D305A2"/>
    <w:rsid w:val="00D305D2"/>
    <w:rsid w:val="00D3077C"/>
    <w:rsid w:val="00D30C69"/>
    <w:rsid w:val="00D30DBF"/>
    <w:rsid w:val="00D31129"/>
    <w:rsid w:val="00D31163"/>
    <w:rsid w:val="00D31740"/>
    <w:rsid w:val="00D31BBF"/>
    <w:rsid w:val="00D31FE3"/>
    <w:rsid w:val="00D3253F"/>
    <w:rsid w:val="00D32B18"/>
    <w:rsid w:val="00D32C36"/>
    <w:rsid w:val="00D32CF9"/>
    <w:rsid w:val="00D32DF3"/>
    <w:rsid w:val="00D334CB"/>
    <w:rsid w:val="00D335DE"/>
    <w:rsid w:val="00D33805"/>
    <w:rsid w:val="00D33A47"/>
    <w:rsid w:val="00D33A8B"/>
    <w:rsid w:val="00D33A8E"/>
    <w:rsid w:val="00D33ABD"/>
    <w:rsid w:val="00D33B12"/>
    <w:rsid w:val="00D33C31"/>
    <w:rsid w:val="00D33CFB"/>
    <w:rsid w:val="00D3464F"/>
    <w:rsid w:val="00D34924"/>
    <w:rsid w:val="00D34CAC"/>
    <w:rsid w:val="00D34ECF"/>
    <w:rsid w:val="00D35122"/>
    <w:rsid w:val="00D35B66"/>
    <w:rsid w:val="00D35BE9"/>
    <w:rsid w:val="00D35EB4"/>
    <w:rsid w:val="00D35F0D"/>
    <w:rsid w:val="00D3693F"/>
    <w:rsid w:val="00D36983"/>
    <w:rsid w:val="00D36E88"/>
    <w:rsid w:val="00D36FC5"/>
    <w:rsid w:val="00D372D4"/>
    <w:rsid w:val="00D376D3"/>
    <w:rsid w:val="00D37C92"/>
    <w:rsid w:val="00D400F9"/>
    <w:rsid w:val="00D404E1"/>
    <w:rsid w:val="00D405BE"/>
    <w:rsid w:val="00D40921"/>
    <w:rsid w:val="00D410F4"/>
    <w:rsid w:val="00D4199C"/>
    <w:rsid w:val="00D41C1E"/>
    <w:rsid w:val="00D41D4B"/>
    <w:rsid w:val="00D42597"/>
    <w:rsid w:val="00D4270E"/>
    <w:rsid w:val="00D4291B"/>
    <w:rsid w:val="00D42BE8"/>
    <w:rsid w:val="00D42D5F"/>
    <w:rsid w:val="00D43192"/>
    <w:rsid w:val="00D431CC"/>
    <w:rsid w:val="00D43227"/>
    <w:rsid w:val="00D4376B"/>
    <w:rsid w:val="00D43B41"/>
    <w:rsid w:val="00D43B8D"/>
    <w:rsid w:val="00D43D16"/>
    <w:rsid w:val="00D44088"/>
    <w:rsid w:val="00D44702"/>
    <w:rsid w:val="00D44A55"/>
    <w:rsid w:val="00D44B2F"/>
    <w:rsid w:val="00D44CB4"/>
    <w:rsid w:val="00D44F49"/>
    <w:rsid w:val="00D453F6"/>
    <w:rsid w:val="00D45556"/>
    <w:rsid w:val="00D45935"/>
    <w:rsid w:val="00D45D59"/>
    <w:rsid w:val="00D45EB8"/>
    <w:rsid w:val="00D45EF8"/>
    <w:rsid w:val="00D46B0D"/>
    <w:rsid w:val="00D46D7E"/>
    <w:rsid w:val="00D504CB"/>
    <w:rsid w:val="00D50514"/>
    <w:rsid w:val="00D50573"/>
    <w:rsid w:val="00D50FBE"/>
    <w:rsid w:val="00D51386"/>
    <w:rsid w:val="00D513C0"/>
    <w:rsid w:val="00D51463"/>
    <w:rsid w:val="00D5218C"/>
    <w:rsid w:val="00D522DA"/>
    <w:rsid w:val="00D5234B"/>
    <w:rsid w:val="00D525A8"/>
    <w:rsid w:val="00D525F9"/>
    <w:rsid w:val="00D526FD"/>
    <w:rsid w:val="00D5385C"/>
    <w:rsid w:val="00D53CA0"/>
    <w:rsid w:val="00D54408"/>
    <w:rsid w:val="00D54D64"/>
    <w:rsid w:val="00D54F05"/>
    <w:rsid w:val="00D551E6"/>
    <w:rsid w:val="00D55486"/>
    <w:rsid w:val="00D5563F"/>
    <w:rsid w:val="00D55C90"/>
    <w:rsid w:val="00D56089"/>
    <w:rsid w:val="00D5667A"/>
    <w:rsid w:val="00D56C19"/>
    <w:rsid w:val="00D56F5A"/>
    <w:rsid w:val="00D56FCA"/>
    <w:rsid w:val="00D57D47"/>
    <w:rsid w:val="00D60387"/>
    <w:rsid w:val="00D610AD"/>
    <w:rsid w:val="00D61BAA"/>
    <w:rsid w:val="00D61CAC"/>
    <w:rsid w:val="00D61CD0"/>
    <w:rsid w:val="00D6252D"/>
    <w:rsid w:val="00D62D63"/>
    <w:rsid w:val="00D62E04"/>
    <w:rsid w:val="00D63899"/>
    <w:rsid w:val="00D63C42"/>
    <w:rsid w:val="00D63F04"/>
    <w:rsid w:val="00D644F2"/>
    <w:rsid w:val="00D649C8"/>
    <w:rsid w:val="00D650BB"/>
    <w:rsid w:val="00D65105"/>
    <w:rsid w:val="00D65982"/>
    <w:rsid w:val="00D66650"/>
    <w:rsid w:val="00D66E44"/>
    <w:rsid w:val="00D67B30"/>
    <w:rsid w:val="00D67C9C"/>
    <w:rsid w:val="00D67CEB"/>
    <w:rsid w:val="00D704C6"/>
    <w:rsid w:val="00D706ED"/>
    <w:rsid w:val="00D70A3F"/>
    <w:rsid w:val="00D713D7"/>
    <w:rsid w:val="00D715D7"/>
    <w:rsid w:val="00D717A6"/>
    <w:rsid w:val="00D718A9"/>
    <w:rsid w:val="00D7198F"/>
    <w:rsid w:val="00D71B1C"/>
    <w:rsid w:val="00D71CA6"/>
    <w:rsid w:val="00D71E9E"/>
    <w:rsid w:val="00D72CD6"/>
    <w:rsid w:val="00D72F5D"/>
    <w:rsid w:val="00D73068"/>
    <w:rsid w:val="00D730B2"/>
    <w:rsid w:val="00D73606"/>
    <w:rsid w:val="00D738A6"/>
    <w:rsid w:val="00D73F51"/>
    <w:rsid w:val="00D748A1"/>
    <w:rsid w:val="00D7494D"/>
    <w:rsid w:val="00D74DED"/>
    <w:rsid w:val="00D74FC1"/>
    <w:rsid w:val="00D75643"/>
    <w:rsid w:val="00D7585A"/>
    <w:rsid w:val="00D75B3B"/>
    <w:rsid w:val="00D75C26"/>
    <w:rsid w:val="00D75D49"/>
    <w:rsid w:val="00D761DE"/>
    <w:rsid w:val="00D7637C"/>
    <w:rsid w:val="00D7640A"/>
    <w:rsid w:val="00D7646F"/>
    <w:rsid w:val="00D76502"/>
    <w:rsid w:val="00D765FF"/>
    <w:rsid w:val="00D76996"/>
    <w:rsid w:val="00D76AFD"/>
    <w:rsid w:val="00D76B89"/>
    <w:rsid w:val="00D76E08"/>
    <w:rsid w:val="00D76FB2"/>
    <w:rsid w:val="00D77106"/>
    <w:rsid w:val="00D772EC"/>
    <w:rsid w:val="00D774CC"/>
    <w:rsid w:val="00D7765F"/>
    <w:rsid w:val="00D77769"/>
    <w:rsid w:val="00D77EF4"/>
    <w:rsid w:val="00D80387"/>
    <w:rsid w:val="00D803BF"/>
    <w:rsid w:val="00D806AC"/>
    <w:rsid w:val="00D80DDA"/>
    <w:rsid w:val="00D81296"/>
    <w:rsid w:val="00D812F6"/>
    <w:rsid w:val="00D81AC0"/>
    <w:rsid w:val="00D827F1"/>
    <w:rsid w:val="00D8297F"/>
    <w:rsid w:val="00D82A67"/>
    <w:rsid w:val="00D82C31"/>
    <w:rsid w:val="00D82E7D"/>
    <w:rsid w:val="00D82E8D"/>
    <w:rsid w:val="00D8345B"/>
    <w:rsid w:val="00D8355B"/>
    <w:rsid w:val="00D8394F"/>
    <w:rsid w:val="00D845DE"/>
    <w:rsid w:val="00D845EC"/>
    <w:rsid w:val="00D8468D"/>
    <w:rsid w:val="00D84E9A"/>
    <w:rsid w:val="00D853FA"/>
    <w:rsid w:val="00D855C5"/>
    <w:rsid w:val="00D857DD"/>
    <w:rsid w:val="00D857EC"/>
    <w:rsid w:val="00D85AC3"/>
    <w:rsid w:val="00D85BCF"/>
    <w:rsid w:val="00D85DFA"/>
    <w:rsid w:val="00D85FED"/>
    <w:rsid w:val="00D860C2"/>
    <w:rsid w:val="00D86C4F"/>
    <w:rsid w:val="00D8707B"/>
    <w:rsid w:val="00D870CF"/>
    <w:rsid w:val="00D8716D"/>
    <w:rsid w:val="00D87571"/>
    <w:rsid w:val="00D8762E"/>
    <w:rsid w:val="00D87915"/>
    <w:rsid w:val="00D87A54"/>
    <w:rsid w:val="00D87C3A"/>
    <w:rsid w:val="00D87EF2"/>
    <w:rsid w:val="00D90127"/>
    <w:rsid w:val="00D90329"/>
    <w:rsid w:val="00D90524"/>
    <w:rsid w:val="00D9089F"/>
    <w:rsid w:val="00D90920"/>
    <w:rsid w:val="00D90A63"/>
    <w:rsid w:val="00D91862"/>
    <w:rsid w:val="00D91CA5"/>
    <w:rsid w:val="00D91E73"/>
    <w:rsid w:val="00D92AB8"/>
    <w:rsid w:val="00D92EB0"/>
    <w:rsid w:val="00D930CD"/>
    <w:rsid w:val="00D932A0"/>
    <w:rsid w:val="00D93CA9"/>
    <w:rsid w:val="00D940CD"/>
    <w:rsid w:val="00D94536"/>
    <w:rsid w:val="00D951D0"/>
    <w:rsid w:val="00D95641"/>
    <w:rsid w:val="00D958CD"/>
    <w:rsid w:val="00D95968"/>
    <w:rsid w:val="00D95D08"/>
    <w:rsid w:val="00D95D40"/>
    <w:rsid w:val="00D95DAE"/>
    <w:rsid w:val="00D9603B"/>
    <w:rsid w:val="00D9607A"/>
    <w:rsid w:val="00D96C0D"/>
    <w:rsid w:val="00D970E2"/>
    <w:rsid w:val="00D97666"/>
    <w:rsid w:val="00D97FE1"/>
    <w:rsid w:val="00DA0071"/>
    <w:rsid w:val="00DA0131"/>
    <w:rsid w:val="00DA02DC"/>
    <w:rsid w:val="00DA08A1"/>
    <w:rsid w:val="00DA0B93"/>
    <w:rsid w:val="00DA0C84"/>
    <w:rsid w:val="00DA0FCE"/>
    <w:rsid w:val="00DA13DA"/>
    <w:rsid w:val="00DA1978"/>
    <w:rsid w:val="00DA1B20"/>
    <w:rsid w:val="00DA1DEF"/>
    <w:rsid w:val="00DA1F29"/>
    <w:rsid w:val="00DA21BB"/>
    <w:rsid w:val="00DA2566"/>
    <w:rsid w:val="00DA2F2D"/>
    <w:rsid w:val="00DA34BB"/>
    <w:rsid w:val="00DA35FB"/>
    <w:rsid w:val="00DA3649"/>
    <w:rsid w:val="00DA36B1"/>
    <w:rsid w:val="00DA3F0C"/>
    <w:rsid w:val="00DA4127"/>
    <w:rsid w:val="00DA4223"/>
    <w:rsid w:val="00DA4301"/>
    <w:rsid w:val="00DA434A"/>
    <w:rsid w:val="00DA43B2"/>
    <w:rsid w:val="00DA44F4"/>
    <w:rsid w:val="00DA45D8"/>
    <w:rsid w:val="00DA4B67"/>
    <w:rsid w:val="00DA4CDA"/>
    <w:rsid w:val="00DA4D3C"/>
    <w:rsid w:val="00DA4D8B"/>
    <w:rsid w:val="00DA50FD"/>
    <w:rsid w:val="00DA607D"/>
    <w:rsid w:val="00DA69B0"/>
    <w:rsid w:val="00DA6CA4"/>
    <w:rsid w:val="00DA72AB"/>
    <w:rsid w:val="00DA7649"/>
    <w:rsid w:val="00DA7A31"/>
    <w:rsid w:val="00DB0052"/>
    <w:rsid w:val="00DB00AC"/>
    <w:rsid w:val="00DB013F"/>
    <w:rsid w:val="00DB01DA"/>
    <w:rsid w:val="00DB053D"/>
    <w:rsid w:val="00DB14C2"/>
    <w:rsid w:val="00DB14CB"/>
    <w:rsid w:val="00DB156B"/>
    <w:rsid w:val="00DB1B20"/>
    <w:rsid w:val="00DB23E3"/>
    <w:rsid w:val="00DB33E3"/>
    <w:rsid w:val="00DB3F55"/>
    <w:rsid w:val="00DB4139"/>
    <w:rsid w:val="00DB45F5"/>
    <w:rsid w:val="00DB4ADF"/>
    <w:rsid w:val="00DB4B6A"/>
    <w:rsid w:val="00DB4B9B"/>
    <w:rsid w:val="00DB5584"/>
    <w:rsid w:val="00DB55DF"/>
    <w:rsid w:val="00DB629F"/>
    <w:rsid w:val="00DB6331"/>
    <w:rsid w:val="00DB6369"/>
    <w:rsid w:val="00DB66B1"/>
    <w:rsid w:val="00DB6931"/>
    <w:rsid w:val="00DB6991"/>
    <w:rsid w:val="00DB6AB4"/>
    <w:rsid w:val="00DB6E1E"/>
    <w:rsid w:val="00DB72C1"/>
    <w:rsid w:val="00DB738A"/>
    <w:rsid w:val="00DB7396"/>
    <w:rsid w:val="00DB79D9"/>
    <w:rsid w:val="00DB7A77"/>
    <w:rsid w:val="00DB7D6E"/>
    <w:rsid w:val="00DB7DF7"/>
    <w:rsid w:val="00DB7FDC"/>
    <w:rsid w:val="00DC0A4A"/>
    <w:rsid w:val="00DC0E6F"/>
    <w:rsid w:val="00DC0ECB"/>
    <w:rsid w:val="00DC0F04"/>
    <w:rsid w:val="00DC1078"/>
    <w:rsid w:val="00DC10A7"/>
    <w:rsid w:val="00DC15D7"/>
    <w:rsid w:val="00DC1DC9"/>
    <w:rsid w:val="00DC1FAF"/>
    <w:rsid w:val="00DC2673"/>
    <w:rsid w:val="00DC2A79"/>
    <w:rsid w:val="00DC3388"/>
    <w:rsid w:val="00DC3490"/>
    <w:rsid w:val="00DC35BE"/>
    <w:rsid w:val="00DC3985"/>
    <w:rsid w:val="00DC3F28"/>
    <w:rsid w:val="00DC4142"/>
    <w:rsid w:val="00DC561D"/>
    <w:rsid w:val="00DC5A70"/>
    <w:rsid w:val="00DC6C02"/>
    <w:rsid w:val="00DC6C65"/>
    <w:rsid w:val="00DC6E74"/>
    <w:rsid w:val="00DC7077"/>
    <w:rsid w:val="00DC74D6"/>
    <w:rsid w:val="00DC77D9"/>
    <w:rsid w:val="00DC7911"/>
    <w:rsid w:val="00DD0089"/>
    <w:rsid w:val="00DD14AC"/>
    <w:rsid w:val="00DD192F"/>
    <w:rsid w:val="00DD1AE8"/>
    <w:rsid w:val="00DD2142"/>
    <w:rsid w:val="00DD2BE6"/>
    <w:rsid w:val="00DD2F31"/>
    <w:rsid w:val="00DD3030"/>
    <w:rsid w:val="00DD31CC"/>
    <w:rsid w:val="00DD3D91"/>
    <w:rsid w:val="00DD439F"/>
    <w:rsid w:val="00DD44E6"/>
    <w:rsid w:val="00DD467C"/>
    <w:rsid w:val="00DD4794"/>
    <w:rsid w:val="00DD5722"/>
    <w:rsid w:val="00DD6323"/>
    <w:rsid w:val="00DD635A"/>
    <w:rsid w:val="00DD6AB8"/>
    <w:rsid w:val="00DD6C06"/>
    <w:rsid w:val="00DD6C32"/>
    <w:rsid w:val="00DD74A9"/>
    <w:rsid w:val="00DD780D"/>
    <w:rsid w:val="00DE0163"/>
    <w:rsid w:val="00DE04A9"/>
    <w:rsid w:val="00DE0711"/>
    <w:rsid w:val="00DE0FA1"/>
    <w:rsid w:val="00DE1262"/>
    <w:rsid w:val="00DE164B"/>
    <w:rsid w:val="00DE1CB7"/>
    <w:rsid w:val="00DE1ED4"/>
    <w:rsid w:val="00DE21BF"/>
    <w:rsid w:val="00DE2368"/>
    <w:rsid w:val="00DE23D5"/>
    <w:rsid w:val="00DE2B38"/>
    <w:rsid w:val="00DE323C"/>
    <w:rsid w:val="00DE3543"/>
    <w:rsid w:val="00DE3E03"/>
    <w:rsid w:val="00DE3F4D"/>
    <w:rsid w:val="00DE4286"/>
    <w:rsid w:val="00DE49C3"/>
    <w:rsid w:val="00DE4C0A"/>
    <w:rsid w:val="00DE52EE"/>
    <w:rsid w:val="00DE6180"/>
    <w:rsid w:val="00DE63A1"/>
    <w:rsid w:val="00DE669B"/>
    <w:rsid w:val="00DE6826"/>
    <w:rsid w:val="00DE68C6"/>
    <w:rsid w:val="00DE6941"/>
    <w:rsid w:val="00DE6BDC"/>
    <w:rsid w:val="00DE7AAC"/>
    <w:rsid w:val="00DE7CE0"/>
    <w:rsid w:val="00DE7E65"/>
    <w:rsid w:val="00DF0067"/>
    <w:rsid w:val="00DF03F7"/>
    <w:rsid w:val="00DF062F"/>
    <w:rsid w:val="00DF0D8B"/>
    <w:rsid w:val="00DF0E1B"/>
    <w:rsid w:val="00DF0EA6"/>
    <w:rsid w:val="00DF10FC"/>
    <w:rsid w:val="00DF15D8"/>
    <w:rsid w:val="00DF16ED"/>
    <w:rsid w:val="00DF1851"/>
    <w:rsid w:val="00DF1E25"/>
    <w:rsid w:val="00DF2478"/>
    <w:rsid w:val="00DF2980"/>
    <w:rsid w:val="00DF2DEA"/>
    <w:rsid w:val="00DF306B"/>
    <w:rsid w:val="00DF378A"/>
    <w:rsid w:val="00DF3A23"/>
    <w:rsid w:val="00DF3A3D"/>
    <w:rsid w:val="00DF3E3F"/>
    <w:rsid w:val="00DF3F03"/>
    <w:rsid w:val="00DF3FB9"/>
    <w:rsid w:val="00DF49D5"/>
    <w:rsid w:val="00DF55BF"/>
    <w:rsid w:val="00DF587C"/>
    <w:rsid w:val="00DF5E1D"/>
    <w:rsid w:val="00DF6581"/>
    <w:rsid w:val="00DF6956"/>
    <w:rsid w:val="00DF6C07"/>
    <w:rsid w:val="00DF7259"/>
    <w:rsid w:val="00DF7278"/>
    <w:rsid w:val="00DF7346"/>
    <w:rsid w:val="00DF7424"/>
    <w:rsid w:val="00DF76E8"/>
    <w:rsid w:val="00DF7790"/>
    <w:rsid w:val="00DF783B"/>
    <w:rsid w:val="00DF7C75"/>
    <w:rsid w:val="00DF7DFA"/>
    <w:rsid w:val="00E001FD"/>
    <w:rsid w:val="00E00854"/>
    <w:rsid w:val="00E009A2"/>
    <w:rsid w:val="00E010D7"/>
    <w:rsid w:val="00E02F03"/>
    <w:rsid w:val="00E0313F"/>
    <w:rsid w:val="00E03375"/>
    <w:rsid w:val="00E034F9"/>
    <w:rsid w:val="00E03FEB"/>
    <w:rsid w:val="00E04312"/>
    <w:rsid w:val="00E04987"/>
    <w:rsid w:val="00E04C51"/>
    <w:rsid w:val="00E05055"/>
    <w:rsid w:val="00E06B88"/>
    <w:rsid w:val="00E07A02"/>
    <w:rsid w:val="00E07B37"/>
    <w:rsid w:val="00E07F7D"/>
    <w:rsid w:val="00E1038C"/>
    <w:rsid w:val="00E106B5"/>
    <w:rsid w:val="00E10712"/>
    <w:rsid w:val="00E10C1E"/>
    <w:rsid w:val="00E10C99"/>
    <w:rsid w:val="00E113A3"/>
    <w:rsid w:val="00E1189C"/>
    <w:rsid w:val="00E12112"/>
    <w:rsid w:val="00E1237A"/>
    <w:rsid w:val="00E12C8F"/>
    <w:rsid w:val="00E1361D"/>
    <w:rsid w:val="00E141F5"/>
    <w:rsid w:val="00E14290"/>
    <w:rsid w:val="00E14F09"/>
    <w:rsid w:val="00E15A6C"/>
    <w:rsid w:val="00E166CD"/>
    <w:rsid w:val="00E169EA"/>
    <w:rsid w:val="00E16A51"/>
    <w:rsid w:val="00E16A87"/>
    <w:rsid w:val="00E16E2C"/>
    <w:rsid w:val="00E16F07"/>
    <w:rsid w:val="00E16F94"/>
    <w:rsid w:val="00E16FB8"/>
    <w:rsid w:val="00E170D6"/>
    <w:rsid w:val="00E17690"/>
    <w:rsid w:val="00E17992"/>
    <w:rsid w:val="00E179E6"/>
    <w:rsid w:val="00E17C63"/>
    <w:rsid w:val="00E203DC"/>
    <w:rsid w:val="00E20592"/>
    <w:rsid w:val="00E20756"/>
    <w:rsid w:val="00E20FCD"/>
    <w:rsid w:val="00E21332"/>
    <w:rsid w:val="00E21912"/>
    <w:rsid w:val="00E21A00"/>
    <w:rsid w:val="00E21EFB"/>
    <w:rsid w:val="00E22AF3"/>
    <w:rsid w:val="00E22EB4"/>
    <w:rsid w:val="00E22F84"/>
    <w:rsid w:val="00E22FC5"/>
    <w:rsid w:val="00E233A7"/>
    <w:rsid w:val="00E23459"/>
    <w:rsid w:val="00E23721"/>
    <w:rsid w:val="00E237EB"/>
    <w:rsid w:val="00E237F3"/>
    <w:rsid w:val="00E23CDA"/>
    <w:rsid w:val="00E24AF0"/>
    <w:rsid w:val="00E24D06"/>
    <w:rsid w:val="00E24D5B"/>
    <w:rsid w:val="00E24E6E"/>
    <w:rsid w:val="00E2521B"/>
    <w:rsid w:val="00E2535C"/>
    <w:rsid w:val="00E25621"/>
    <w:rsid w:val="00E25CBF"/>
    <w:rsid w:val="00E264EA"/>
    <w:rsid w:val="00E2674F"/>
    <w:rsid w:val="00E26983"/>
    <w:rsid w:val="00E26B98"/>
    <w:rsid w:val="00E26BAA"/>
    <w:rsid w:val="00E26BD7"/>
    <w:rsid w:val="00E26DA8"/>
    <w:rsid w:val="00E26F59"/>
    <w:rsid w:val="00E272DE"/>
    <w:rsid w:val="00E2763F"/>
    <w:rsid w:val="00E2783A"/>
    <w:rsid w:val="00E306C8"/>
    <w:rsid w:val="00E307D3"/>
    <w:rsid w:val="00E30840"/>
    <w:rsid w:val="00E30934"/>
    <w:rsid w:val="00E318A1"/>
    <w:rsid w:val="00E327D3"/>
    <w:rsid w:val="00E32AB4"/>
    <w:rsid w:val="00E33A5C"/>
    <w:rsid w:val="00E34540"/>
    <w:rsid w:val="00E34615"/>
    <w:rsid w:val="00E34CC8"/>
    <w:rsid w:val="00E35465"/>
    <w:rsid w:val="00E35916"/>
    <w:rsid w:val="00E35965"/>
    <w:rsid w:val="00E359DA"/>
    <w:rsid w:val="00E35AC8"/>
    <w:rsid w:val="00E35E66"/>
    <w:rsid w:val="00E3614F"/>
    <w:rsid w:val="00E3631F"/>
    <w:rsid w:val="00E36585"/>
    <w:rsid w:val="00E365B5"/>
    <w:rsid w:val="00E3768A"/>
    <w:rsid w:val="00E37F3B"/>
    <w:rsid w:val="00E4061E"/>
    <w:rsid w:val="00E40689"/>
    <w:rsid w:val="00E40C8A"/>
    <w:rsid w:val="00E418F8"/>
    <w:rsid w:val="00E41A4C"/>
    <w:rsid w:val="00E41D85"/>
    <w:rsid w:val="00E42106"/>
    <w:rsid w:val="00E42C60"/>
    <w:rsid w:val="00E432B4"/>
    <w:rsid w:val="00E44153"/>
    <w:rsid w:val="00E44331"/>
    <w:rsid w:val="00E446CD"/>
    <w:rsid w:val="00E4521B"/>
    <w:rsid w:val="00E453A7"/>
    <w:rsid w:val="00E45559"/>
    <w:rsid w:val="00E456DA"/>
    <w:rsid w:val="00E45BBE"/>
    <w:rsid w:val="00E460BF"/>
    <w:rsid w:val="00E46573"/>
    <w:rsid w:val="00E46EE2"/>
    <w:rsid w:val="00E4759D"/>
    <w:rsid w:val="00E478A7"/>
    <w:rsid w:val="00E47993"/>
    <w:rsid w:val="00E479A5"/>
    <w:rsid w:val="00E47B84"/>
    <w:rsid w:val="00E47E5D"/>
    <w:rsid w:val="00E5007C"/>
    <w:rsid w:val="00E500F5"/>
    <w:rsid w:val="00E50298"/>
    <w:rsid w:val="00E5032E"/>
    <w:rsid w:val="00E5078E"/>
    <w:rsid w:val="00E507F1"/>
    <w:rsid w:val="00E507F6"/>
    <w:rsid w:val="00E50DD9"/>
    <w:rsid w:val="00E511FF"/>
    <w:rsid w:val="00E51696"/>
    <w:rsid w:val="00E51ABE"/>
    <w:rsid w:val="00E51B07"/>
    <w:rsid w:val="00E52679"/>
    <w:rsid w:val="00E527DB"/>
    <w:rsid w:val="00E52ACD"/>
    <w:rsid w:val="00E52E7B"/>
    <w:rsid w:val="00E52F83"/>
    <w:rsid w:val="00E54155"/>
    <w:rsid w:val="00E54400"/>
    <w:rsid w:val="00E545F6"/>
    <w:rsid w:val="00E54908"/>
    <w:rsid w:val="00E54AAC"/>
    <w:rsid w:val="00E55039"/>
    <w:rsid w:val="00E55238"/>
    <w:rsid w:val="00E55296"/>
    <w:rsid w:val="00E557D5"/>
    <w:rsid w:val="00E5582D"/>
    <w:rsid w:val="00E5660D"/>
    <w:rsid w:val="00E567D2"/>
    <w:rsid w:val="00E57519"/>
    <w:rsid w:val="00E5756F"/>
    <w:rsid w:val="00E57AA0"/>
    <w:rsid w:val="00E6083D"/>
    <w:rsid w:val="00E60DA9"/>
    <w:rsid w:val="00E61A1D"/>
    <w:rsid w:val="00E61A37"/>
    <w:rsid w:val="00E6243B"/>
    <w:rsid w:val="00E62696"/>
    <w:rsid w:val="00E626A9"/>
    <w:rsid w:val="00E62883"/>
    <w:rsid w:val="00E6288C"/>
    <w:rsid w:val="00E62D4E"/>
    <w:rsid w:val="00E62F14"/>
    <w:rsid w:val="00E62F4A"/>
    <w:rsid w:val="00E63A2E"/>
    <w:rsid w:val="00E64112"/>
    <w:rsid w:val="00E64252"/>
    <w:rsid w:val="00E642D4"/>
    <w:rsid w:val="00E64405"/>
    <w:rsid w:val="00E648AD"/>
    <w:rsid w:val="00E649CE"/>
    <w:rsid w:val="00E64C55"/>
    <w:rsid w:val="00E64D15"/>
    <w:rsid w:val="00E655C7"/>
    <w:rsid w:val="00E658D8"/>
    <w:rsid w:val="00E65A08"/>
    <w:rsid w:val="00E65A74"/>
    <w:rsid w:val="00E66AEF"/>
    <w:rsid w:val="00E66D01"/>
    <w:rsid w:val="00E6703F"/>
    <w:rsid w:val="00E675B2"/>
    <w:rsid w:val="00E678EE"/>
    <w:rsid w:val="00E679AC"/>
    <w:rsid w:val="00E70641"/>
    <w:rsid w:val="00E70765"/>
    <w:rsid w:val="00E709BB"/>
    <w:rsid w:val="00E70B62"/>
    <w:rsid w:val="00E711B7"/>
    <w:rsid w:val="00E7196D"/>
    <w:rsid w:val="00E71C2E"/>
    <w:rsid w:val="00E7287D"/>
    <w:rsid w:val="00E72C03"/>
    <w:rsid w:val="00E73061"/>
    <w:rsid w:val="00E733D0"/>
    <w:rsid w:val="00E7356E"/>
    <w:rsid w:val="00E73793"/>
    <w:rsid w:val="00E73FBE"/>
    <w:rsid w:val="00E74173"/>
    <w:rsid w:val="00E747C4"/>
    <w:rsid w:val="00E74B27"/>
    <w:rsid w:val="00E74CBE"/>
    <w:rsid w:val="00E74DB4"/>
    <w:rsid w:val="00E74E16"/>
    <w:rsid w:val="00E74E1F"/>
    <w:rsid w:val="00E7528A"/>
    <w:rsid w:val="00E752E8"/>
    <w:rsid w:val="00E75300"/>
    <w:rsid w:val="00E758C3"/>
    <w:rsid w:val="00E75E2B"/>
    <w:rsid w:val="00E7601D"/>
    <w:rsid w:val="00E7687C"/>
    <w:rsid w:val="00E768BB"/>
    <w:rsid w:val="00E76A9C"/>
    <w:rsid w:val="00E76B62"/>
    <w:rsid w:val="00E77593"/>
    <w:rsid w:val="00E77632"/>
    <w:rsid w:val="00E776F6"/>
    <w:rsid w:val="00E77CF5"/>
    <w:rsid w:val="00E802A9"/>
    <w:rsid w:val="00E8063A"/>
    <w:rsid w:val="00E806CB"/>
    <w:rsid w:val="00E8130B"/>
    <w:rsid w:val="00E8134C"/>
    <w:rsid w:val="00E81618"/>
    <w:rsid w:val="00E821FC"/>
    <w:rsid w:val="00E822DF"/>
    <w:rsid w:val="00E824CB"/>
    <w:rsid w:val="00E829F3"/>
    <w:rsid w:val="00E82D22"/>
    <w:rsid w:val="00E8371A"/>
    <w:rsid w:val="00E8394A"/>
    <w:rsid w:val="00E83A8A"/>
    <w:rsid w:val="00E83CAA"/>
    <w:rsid w:val="00E83DB4"/>
    <w:rsid w:val="00E83F4C"/>
    <w:rsid w:val="00E83F7E"/>
    <w:rsid w:val="00E84595"/>
    <w:rsid w:val="00E85C05"/>
    <w:rsid w:val="00E86142"/>
    <w:rsid w:val="00E8623B"/>
    <w:rsid w:val="00E86711"/>
    <w:rsid w:val="00E86B0C"/>
    <w:rsid w:val="00E86E0F"/>
    <w:rsid w:val="00E86E74"/>
    <w:rsid w:val="00E876DD"/>
    <w:rsid w:val="00E87A66"/>
    <w:rsid w:val="00E87FBF"/>
    <w:rsid w:val="00E90230"/>
    <w:rsid w:val="00E906E2"/>
    <w:rsid w:val="00E90A89"/>
    <w:rsid w:val="00E90BCE"/>
    <w:rsid w:val="00E90CCC"/>
    <w:rsid w:val="00E91B6A"/>
    <w:rsid w:val="00E91F10"/>
    <w:rsid w:val="00E91F77"/>
    <w:rsid w:val="00E9255F"/>
    <w:rsid w:val="00E92C5A"/>
    <w:rsid w:val="00E930A4"/>
    <w:rsid w:val="00E930CD"/>
    <w:rsid w:val="00E93769"/>
    <w:rsid w:val="00E93B49"/>
    <w:rsid w:val="00E93C3B"/>
    <w:rsid w:val="00E943AA"/>
    <w:rsid w:val="00E94B85"/>
    <w:rsid w:val="00E94CBE"/>
    <w:rsid w:val="00E96785"/>
    <w:rsid w:val="00E9684E"/>
    <w:rsid w:val="00E96A3B"/>
    <w:rsid w:val="00E97530"/>
    <w:rsid w:val="00E97701"/>
    <w:rsid w:val="00E97839"/>
    <w:rsid w:val="00E97C02"/>
    <w:rsid w:val="00E97F52"/>
    <w:rsid w:val="00EA08CE"/>
    <w:rsid w:val="00EA0B21"/>
    <w:rsid w:val="00EA0CD6"/>
    <w:rsid w:val="00EA1222"/>
    <w:rsid w:val="00EA12CA"/>
    <w:rsid w:val="00EA19B5"/>
    <w:rsid w:val="00EA19D1"/>
    <w:rsid w:val="00EA1A88"/>
    <w:rsid w:val="00EA1F05"/>
    <w:rsid w:val="00EA2175"/>
    <w:rsid w:val="00EA2488"/>
    <w:rsid w:val="00EA261A"/>
    <w:rsid w:val="00EA27BB"/>
    <w:rsid w:val="00EA2A34"/>
    <w:rsid w:val="00EA2D3C"/>
    <w:rsid w:val="00EA3791"/>
    <w:rsid w:val="00EA3BC3"/>
    <w:rsid w:val="00EA4135"/>
    <w:rsid w:val="00EA4305"/>
    <w:rsid w:val="00EA4372"/>
    <w:rsid w:val="00EA4609"/>
    <w:rsid w:val="00EA4A40"/>
    <w:rsid w:val="00EA4D86"/>
    <w:rsid w:val="00EA4DFB"/>
    <w:rsid w:val="00EA4F67"/>
    <w:rsid w:val="00EA4F8D"/>
    <w:rsid w:val="00EA51FF"/>
    <w:rsid w:val="00EA52CD"/>
    <w:rsid w:val="00EA574F"/>
    <w:rsid w:val="00EA58EC"/>
    <w:rsid w:val="00EA59E4"/>
    <w:rsid w:val="00EA5C49"/>
    <w:rsid w:val="00EA61B1"/>
    <w:rsid w:val="00EA62EF"/>
    <w:rsid w:val="00EA6719"/>
    <w:rsid w:val="00EA68C6"/>
    <w:rsid w:val="00EA6DB4"/>
    <w:rsid w:val="00EA7787"/>
    <w:rsid w:val="00EB0251"/>
    <w:rsid w:val="00EB0CF3"/>
    <w:rsid w:val="00EB0D52"/>
    <w:rsid w:val="00EB101E"/>
    <w:rsid w:val="00EB1052"/>
    <w:rsid w:val="00EB1533"/>
    <w:rsid w:val="00EB19FD"/>
    <w:rsid w:val="00EB1CF8"/>
    <w:rsid w:val="00EB1F17"/>
    <w:rsid w:val="00EB201D"/>
    <w:rsid w:val="00EB20F9"/>
    <w:rsid w:val="00EB2177"/>
    <w:rsid w:val="00EB23D3"/>
    <w:rsid w:val="00EB24B7"/>
    <w:rsid w:val="00EB2673"/>
    <w:rsid w:val="00EB2750"/>
    <w:rsid w:val="00EB3FE5"/>
    <w:rsid w:val="00EB4256"/>
    <w:rsid w:val="00EB4546"/>
    <w:rsid w:val="00EB46CA"/>
    <w:rsid w:val="00EB50D9"/>
    <w:rsid w:val="00EB57D0"/>
    <w:rsid w:val="00EB6122"/>
    <w:rsid w:val="00EB63A0"/>
    <w:rsid w:val="00EB6AA3"/>
    <w:rsid w:val="00EB72AC"/>
    <w:rsid w:val="00EB7E9B"/>
    <w:rsid w:val="00EC0BD1"/>
    <w:rsid w:val="00EC0E18"/>
    <w:rsid w:val="00EC17CA"/>
    <w:rsid w:val="00EC1FC5"/>
    <w:rsid w:val="00EC222D"/>
    <w:rsid w:val="00EC237B"/>
    <w:rsid w:val="00EC245F"/>
    <w:rsid w:val="00EC2664"/>
    <w:rsid w:val="00EC2E45"/>
    <w:rsid w:val="00EC2E4D"/>
    <w:rsid w:val="00EC3170"/>
    <w:rsid w:val="00EC32F0"/>
    <w:rsid w:val="00EC377C"/>
    <w:rsid w:val="00EC3870"/>
    <w:rsid w:val="00EC389E"/>
    <w:rsid w:val="00EC3BA6"/>
    <w:rsid w:val="00EC3F20"/>
    <w:rsid w:val="00EC434E"/>
    <w:rsid w:val="00EC43D9"/>
    <w:rsid w:val="00EC4600"/>
    <w:rsid w:val="00EC4847"/>
    <w:rsid w:val="00EC5074"/>
    <w:rsid w:val="00EC5456"/>
    <w:rsid w:val="00EC5A5D"/>
    <w:rsid w:val="00EC5C76"/>
    <w:rsid w:val="00EC5D7B"/>
    <w:rsid w:val="00EC60D2"/>
    <w:rsid w:val="00EC6336"/>
    <w:rsid w:val="00EC679D"/>
    <w:rsid w:val="00EC69B4"/>
    <w:rsid w:val="00EC6BC3"/>
    <w:rsid w:val="00EC70FB"/>
    <w:rsid w:val="00EC7142"/>
    <w:rsid w:val="00EC7DE7"/>
    <w:rsid w:val="00ED0243"/>
    <w:rsid w:val="00ED0320"/>
    <w:rsid w:val="00ED03A7"/>
    <w:rsid w:val="00ED05A4"/>
    <w:rsid w:val="00ED0CF6"/>
    <w:rsid w:val="00ED0ECC"/>
    <w:rsid w:val="00ED1128"/>
    <w:rsid w:val="00ED1A39"/>
    <w:rsid w:val="00ED1BF3"/>
    <w:rsid w:val="00ED1E3D"/>
    <w:rsid w:val="00ED2065"/>
    <w:rsid w:val="00ED241A"/>
    <w:rsid w:val="00ED259E"/>
    <w:rsid w:val="00ED270A"/>
    <w:rsid w:val="00ED28EF"/>
    <w:rsid w:val="00ED2E5D"/>
    <w:rsid w:val="00ED3557"/>
    <w:rsid w:val="00ED378A"/>
    <w:rsid w:val="00ED37C1"/>
    <w:rsid w:val="00ED3B84"/>
    <w:rsid w:val="00ED3BDE"/>
    <w:rsid w:val="00ED3D2D"/>
    <w:rsid w:val="00ED3E89"/>
    <w:rsid w:val="00ED4001"/>
    <w:rsid w:val="00ED4238"/>
    <w:rsid w:val="00ED436A"/>
    <w:rsid w:val="00ED4581"/>
    <w:rsid w:val="00ED4944"/>
    <w:rsid w:val="00ED495C"/>
    <w:rsid w:val="00ED4C80"/>
    <w:rsid w:val="00ED53E9"/>
    <w:rsid w:val="00ED5565"/>
    <w:rsid w:val="00ED5AA4"/>
    <w:rsid w:val="00ED60A1"/>
    <w:rsid w:val="00ED7834"/>
    <w:rsid w:val="00ED7DDA"/>
    <w:rsid w:val="00EE04AA"/>
    <w:rsid w:val="00EE073F"/>
    <w:rsid w:val="00EE0A62"/>
    <w:rsid w:val="00EE0CAB"/>
    <w:rsid w:val="00EE0CBF"/>
    <w:rsid w:val="00EE0CF0"/>
    <w:rsid w:val="00EE0E5F"/>
    <w:rsid w:val="00EE10C0"/>
    <w:rsid w:val="00EE12F7"/>
    <w:rsid w:val="00EE1758"/>
    <w:rsid w:val="00EE2128"/>
    <w:rsid w:val="00EE21DF"/>
    <w:rsid w:val="00EE2A9E"/>
    <w:rsid w:val="00EE2E40"/>
    <w:rsid w:val="00EE30E7"/>
    <w:rsid w:val="00EE30EE"/>
    <w:rsid w:val="00EE39C7"/>
    <w:rsid w:val="00EE4FE1"/>
    <w:rsid w:val="00EE5B66"/>
    <w:rsid w:val="00EE5ED3"/>
    <w:rsid w:val="00EE722E"/>
    <w:rsid w:val="00EE7285"/>
    <w:rsid w:val="00EE7C4B"/>
    <w:rsid w:val="00EE7D50"/>
    <w:rsid w:val="00EF0559"/>
    <w:rsid w:val="00EF0CF3"/>
    <w:rsid w:val="00EF0F3F"/>
    <w:rsid w:val="00EF12E5"/>
    <w:rsid w:val="00EF1D71"/>
    <w:rsid w:val="00EF1F00"/>
    <w:rsid w:val="00EF26F3"/>
    <w:rsid w:val="00EF276E"/>
    <w:rsid w:val="00EF28F5"/>
    <w:rsid w:val="00EF32E6"/>
    <w:rsid w:val="00EF371D"/>
    <w:rsid w:val="00EF3B9E"/>
    <w:rsid w:val="00EF3D96"/>
    <w:rsid w:val="00EF41E0"/>
    <w:rsid w:val="00EF4224"/>
    <w:rsid w:val="00EF4269"/>
    <w:rsid w:val="00EF5148"/>
    <w:rsid w:val="00EF5579"/>
    <w:rsid w:val="00EF5E14"/>
    <w:rsid w:val="00EF60C7"/>
    <w:rsid w:val="00EF6908"/>
    <w:rsid w:val="00EF70A3"/>
    <w:rsid w:val="00EF741A"/>
    <w:rsid w:val="00EF74D9"/>
    <w:rsid w:val="00EF759A"/>
    <w:rsid w:val="00EF75E6"/>
    <w:rsid w:val="00EF762E"/>
    <w:rsid w:val="00EF76A4"/>
    <w:rsid w:val="00EF77B5"/>
    <w:rsid w:val="00EF79CD"/>
    <w:rsid w:val="00EF7AA6"/>
    <w:rsid w:val="00EF7E23"/>
    <w:rsid w:val="00EF7F2F"/>
    <w:rsid w:val="00F000C3"/>
    <w:rsid w:val="00F001A7"/>
    <w:rsid w:val="00F00526"/>
    <w:rsid w:val="00F00579"/>
    <w:rsid w:val="00F00F62"/>
    <w:rsid w:val="00F010E7"/>
    <w:rsid w:val="00F01B31"/>
    <w:rsid w:val="00F01F1C"/>
    <w:rsid w:val="00F02773"/>
    <w:rsid w:val="00F0299F"/>
    <w:rsid w:val="00F02BAC"/>
    <w:rsid w:val="00F03382"/>
    <w:rsid w:val="00F0379C"/>
    <w:rsid w:val="00F0382C"/>
    <w:rsid w:val="00F038E7"/>
    <w:rsid w:val="00F0446B"/>
    <w:rsid w:val="00F046A8"/>
    <w:rsid w:val="00F04878"/>
    <w:rsid w:val="00F04A2B"/>
    <w:rsid w:val="00F04E18"/>
    <w:rsid w:val="00F05120"/>
    <w:rsid w:val="00F056F8"/>
    <w:rsid w:val="00F05752"/>
    <w:rsid w:val="00F058EA"/>
    <w:rsid w:val="00F05BEA"/>
    <w:rsid w:val="00F05C63"/>
    <w:rsid w:val="00F0629C"/>
    <w:rsid w:val="00F06345"/>
    <w:rsid w:val="00F06AD7"/>
    <w:rsid w:val="00F06E39"/>
    <w:rsid w:val="00F06ED1"/>
    <w:rsid w:val="00F070AD"/>
    <w:rsid w:val="00F07464"/>
    <w:rsid w:val="00F10B4E"/>
    <w:rsid w:val="00F10C6E"/>
    <w:rsid w:val="00F10CAD"/>
    <w:rsid w:val="00F1134E"/>
    <w:rsid w:val="00F113BA"/>
    <w:rsid w:val="00F11417"/>
    <w:rsid w:val="00F11845"/>
    <w:rsid w:val="00F11C4C"/>
    <w:rsid w:val="00F11ED3"/>
    <w:rsid w:val="00F11FFE"/>
    <w:rsid w:val="00F12545"/>
    <w:rsid w:val="00F12666"/>
    <w:rsid w:val="00F12FD7"/>
    <w:rsid w:val="00F1344D"/>
    <w:rsid w:val="00F13552"/>
    <w:rsid w:val="00F13946"/>
    <w:rsid w:val="00F142E2"/>
    <w:rsid w:val="00F1438E"/>
    <w:rsid w:val="00F147E4"/>
    <w:rsid w:val="00F148E8"/>
    <w:rsid w:val="00F14951"/>
    <w:rsid w:val="00F14E10"/>
    <w:rsid w:val="00F14EFB"/>
    <w:rsid w:val="00F14F83"/>
    <w:rsid w:val="00F14FF8"/>
    <w:rsid w:val="00F151F0"/>
    <w:rsid w:val="00F15951"/>
    <w:rsid w:val="00F15FB0"/>
    <w:rsid w:val="00F1624C"/>
    <w:rsid w:val="00F1693E"/>
    <w:rsid w:val="00F16AC4"/>
    <w:rsid w:val="00F17077"/>
    <w:rsid w:val="00F171C2"/>
    <w:rsid w:val="00F17604"/>
    <w:rsid w:val="00F17DB8"/>
    <w:rsid w:val="00F17E8C"/>
    <w:rsid w:val="00F201DD"/>
    <w:rsid w:val="00F20AE1"/>
    <w:rsid w:val="00F20C46"/>
    <w:rsid w:val="00F20E9E"/>
    <w:rsid w:val="00F21157"/>
    <w:rsid w:val="00F2127E"/>
    <w:rsid w:val="00F2159B"/>
    <w:rsid w:val="00F215E5"/>
    <w:rsid w:val="00F217AF"/>
    <w:rsid w:val="00F2187F"/>
    <w:rsid w:val="00F21A50"/>
    <w:rsid w:val="00F21A69"/>
    <w:rsid w:val="00F21EFA"/>
    <w:rsid w:val="00F223F0"/>
    <w:rsid w:val="00F22EBC"/>
    <w:rsid w:val="00F233A2"/>
    <w:rsid w:val="00F234F3"/>
    <w:rsid w:val="00F236DF"/>
    <w:rsid w:val="00F237A3"/>
    <w:rsid w:val="00F23FF0"/>
    <w:rsid w:val="00F24078"/>
    <w:rsid w:val="00F240CE"/>
    <w:rsid w:val="00F2464F"/>
    <w:rsid w:val="00F2475D"/>
    <w:rsid w:val="00F2531A"/>
    <w:rsid w:val="00F25580"/>
    <w:rsid w:val="00F25CFF"/>
    <w:rsid w:val="00F26848"/>
    <w:rsid w:val="00F26936"/>
    <w:rsid w:val="00F26DB8"/>
    <w:rsid w:val="00F26E85"/>
    <w:rsid w:val="00F27160"/>
    <w:rsid w:val="00F2755B"/>
    <w:rsid w:val="00F3061E"/>
    <w:rsid w:val="00F30C08"/>
    <w:rsid w:val="00F30C98"/>
    <w:rsid w:val="00F30CBB"/>
    <w:rsid w:val="00F30F96"/>
    <w:rsid w:val="00F31048"/>
    <w:rsid w:val="00F31214"/>
    <w:rsid w:val="00F3131A"/>
    <w:rsid w:val="00F31371"/>
    <w:rsid w:val="00F314C0"/>
    <w:rsid w:val="00F31645"/>
    <w:rsid w:val="00F31F08"/>
    <w:rsid w:val="00F320F2"/>
    <w:rsid w:val="00F327AB"/>
    <w:rsid w:val="00F32BF3"/>
    <w:rsid w:val="00F335AC"/>
    <w:rsid w:val="00F3373C"/>
    <w:rsid w:val="00F33C58"/>
    <w:rsid w:val="00F33E23"/>
    <w:rsid w:val="00F34A91"/>
    <w:rsid w:val="00F34B65"/>
    <w:rsid w:val="00F34BD9"/>
    <w:rsid w:val="00F34C34"/>
    <w:rsid w:val="00F34CD1"/>
    <w:rsid w:val="00F34FD9"/>
    <w:rsid w:val="00F358E0"/>
    <w:rsid w:val="00F3595C"/>
    <w:rsid w:val="00F35EBD"/>
    <w:rsid w:val="00F35F9D"/>
    <w:rsid w:val="00F360BD"/>
    <w:rsid w:val="00F3636F"/>
    <w:rsid w:val="00F36950"/>
    <w:rsid w:val="00F369D9"/>
    <w:rsid w:val="00F36EAC"/>
    <w:rsid w:val="00F3761C"/>
    <w:rsid w:val="00F40056"/>
    <w:rsid w:val="00F40456"/>
    <w:rsid w:val="00F40C4C"/>
    <w:rsid w:val="00F40E7B"/>
    <w:rsid w:val="00F41270"/>
    <w:rsid w:val="00F41F13"/>
    <w:rsid w:val="00F427F5"/>
    <w:rsid w:val="00F438E2"/>
    <w:rsid w:val="00F43A31"/>
    <w:rsid w:val="00F43ACE"/>
    <w:rsid w:val="00F43DA3"/>
    <w:rsid w:val="00F4410A"/>
    <w:rsid w:val="00F444D1"/>
    <w:rsid w:val="00F44762"/>
    <w:rsid w:val="00F44985"/>
    <w:rsid w:val="00F44E2B"/>
    <w:rsid w:val="00F451DC"/>
    <w:rsid w:val="00F4526E"/>
    <w:rsid w:val="00F4534E"/>
    <w:rsid w:val="00F45D2B"/>
    <w:rsid w:val="00F45DA7"/>
    <w:rsid w:val="00F45FA9"/>
    <w:rsid w:val="00F4611F"/>
    <w:rsid w:val="00F46279"/>
    <w:rsid w:val="00F463D9"/>
    <w:rsid w:val="00F46629"/>
    <w:rsid w:val="00F469D3"/>
    <w:rsid w:val="00F46F37"/>
    <w:rsid w:val="00F472B4"/>
    <w:rsid w:val="00F4749C"/>
    <w:rsid w:val="00F476AA"/>
    <w:rsid w:val="00F47973"/>
    <w:rsid w:val="00F47A05"/>
    <w:rsid w:val="00F47E3B"/>
    <w:rsid w:val="00F501A2"/>
    <w:rsid w:val="00F50249"/>
    <w:rsid w:val="00F50A2C"/>
    <w:rsid w:val="00F50B82"/>
    <w:rsid w:val="00F50F27"/>
    <w:rsid w:val="00F50FE8"/>
    <w:rsid w:val="00F5129C"/>
    <w:rsid w:val="00F51C3F"/>
    <w:rsid w:val="00F51F90"/>
    <w:rsid w:val="00F5285C"/>
    <w:rsid w:val="00F52B01"/>
    <w:rsid w:val="00F53008"/>
    <w:rsid w:val="00F531EE"/>
    <w:rsid w:val="00F53498"/>
    <w:rsid w:val="00F534A8"/>
    <w:rsid w:val="00F53645"/>
    <w:rsid w:val="00F539B9"/>
    <w:rsid w:val="00F53C5E"/>
    <w:rsid w:val="00F53E15"/>
    <w:rsid w:val="00F53FDF"/>
    <w:rsid w:val="00F54B51"/>
    <w:rsid w:val="00F54DC1"/>
    <w:rsid w:val="00F54E96"/>
    <w:rsid w:val="00F54F3F"/>
    <w:rsid w:val="00F5503E"/>
    <w:rsid w:val="00F55C1F"/>
    <w:rsid w:val="00F56D49"/>
    <w:rsid w:val="00F56EDA"/>
    <w:rsid w:val="00F56F4D"/>
    <w:rsid w:val="00F57DB7"/>
    <w:rsid w:val="00F57DF1"/>
    <w:rsid w:val="00F601E8"/>
    <w:rsid w:val="00F602E2"/>
    <w:rsid w:val="00F607A8"/>
    <w:rsid w:val="00F60976"/>
    <w:rsid w:val="00F60ADA"/>
    <w:rsid w:val="00F60B20"/>
    <w:rsid w:val="00F610A8"/>
    <w:rsid w:val="00F6127D"/>
    <w:rsid w:val="00F6161E"/>
    <w:rsid w:val="00F6169D"/>
    <w:rsid w:val="00F618E0"/>
    <w:rsid w:val="00F6227B"/>
    <w:rsid w:val="00F623BA"/>
    <w:rsid w:val="00F625DD"/>
    <w:rsid w:val="00F625EA"/>
    <w:rsid w:val="00F6275C"/>
    <w:rsid w:val="00F62B9A"/>
    <w:rsid w:val="00F62F9B"/>
    <w:rsid w:val="00F635EF"/>
    <w:rsid w:val="00F63D95"/>
    <w:rsid w:val="00F63E1A"/>
    <w:rsid w:val="00F63EA0"/>
    <w:rsid w:val="00F64408"/>
    <w:rsid w:val="00F64659"/>
    <w:rsid w:val="00F64709"/>
    <w:rsid w:val="00F64759"/>
    <w:rsid w:val="00F64EF2"/>
    <w:rsid w:val="00F650D0"/>
    <w:rsid w:val="00F657F0"/>
    <w:rsid w:val="00F6589A"/>
    <w:rsid w:val="00F65A72"/>
    <w:rsid w:val="00F66352"/>
    <w:rsid w:val="00F663C6"/>
    <w:rsid w:val="00F673E3"/>
    <w:rsid w:val="00F67736"/>
    <w:rsid w:val="00F7010D"/>
    <w:rsid w:val="00F704F2"/>
    <w:rsid w:val="00F70A30"/>
    <w:rsid w:val="00F70D42"/>
    <w:rsid w:val="00F71081"/>
    <w:rsid w:val="00F7116B"/>
    <w:rsid w:val="00F71482"/>
    <w:rsid w:val="00F71545"/>
    <w:rsid w:val="00F71D80"/>
    <w:rsid w:val="00F71F5E"/>
    <w:rsid w:val="00F72450"/>
    <w:rsid w:val="00F724E0"/>
    <w:rsid w:val="00F726B6"/>
    <w:rsid w:val="00F728FE"/>
    <w:rsid w:val="00F72ABE"/>
    <w:rsid w:val="00F72B8F"/>
    <w:rsid w:val="00F72BD3"/>
    <w:rsid w:val="00F72C8C"/>
    <w:rsid w:val="00F73012"/>
    <w:rsid w:val="00F73146"/>
    <w:rsid w:val="00F731B7"/>
    <w:rsid w:val="00F73981"/>
    <w:rsid w:val="00F73988"/>
    <w:rsid w:val="00F73A11"/>
    <w:rsid w:val="00F73D59"/>
    <w:rsid w:val="00F73D77"/>
    <w:rsid w:val="00F7430F"/>
    <w:rsid w:val="00F749D6"/>
    <w:rsid w:val="00F7515E"/>
    <w:rsid w:val="00F75850"/>
    <w:rsid w:val="00F779FA"/>
    <w:rsid w:val="00F77D45"/>
    <w:rsid w:val="00F77E6C"/>
    <w:rsid w:val="00F80A89"/>
    <w:rsid w:val="00F80B1B"/>
    <w:rsid w:val="00F80BD5"/>
    <w:rsid w:val="00F81115"/>
    <w:rsid w:val="00F81C8D"/>
    <w:rsid w:val="00F81CF8"/>
    <w:rsid w:val="00F8288E"/>
    <w:rsid w:val="00F82C50"/>
    <w:rsid w:val="00F82EA7"/>
    <w:rsid w:val="00F83D02"/>
    <w:rsid w:val="00F846D2"/>
    <w:rsid w:val="00F85370"/>
    <w:rsid w:val="00F85A3F"/>
    <w:rsid w:val="00F85F71"/>
    <w:rsid w:val="00F864F7"/>
    <w:rsid w:val="00F86D5C"/>
    <w:rsid w:val="00F86E82"/>
    <w:rsid w:val="00F87687"/>
    <w:rsid w:val="00F87BD9"/>
    <w:rsid w:val="00F9007C"/>
    <w:rsid w:val="00F900D3"/>
    <w:rsid w:val="00F9037B"/>
    <w:rsid w:val="00F9043C"/>
    <w:rsid w:val="00F904C7"/>
    <w:rsid w:val="00F90924"/>
    <w:rsid w:val="00F90CD3"/>
    <w:rsid w:val="00F90E83"/>
    <w:rsid w:val="00F915D4"/>
    <w:rsid w:val="00F91689"/>
    <w:rsid w:val="00F9198A"/>
    <w:rsid w:val="00F91ACF"/>
    <w:rsid w:val="00F91B77"/>
    <w:rsid w:val="00F91B9D"/>
    <w:rsid w:val="00F91EA0"/>
    <w:rsid w:val="00F9260E"/>
    <w:rsid w:val="00F929B9"/>
    <w:rsid w:val="00F92A5E"/>
    <w:rsid w:val="00F92B05"/>
    <w:rsid w:val="00F92F70"/>
    <w:rsid w:val="00F93B88"/>
    <w:rsid w:val="00F93E3A"/>
    <w:rsid w:val="00F945B3"/>
    <w:rsid w:val="00F947A2"/>
    <w:rsid w:val="00F947A7"/>
    <w:rsid w:val="00F94F8C"/>
    <w:rsid w:val="00F954AD"/>
    <w:rsid w:val="00F95739"/>
    <w:rsid w:val="00F95B4B"/>
    <w:rsid w:val="00F95CB0"/>
    <w:rsid w:val="00F95EA6"/>
    <w:rsid w:val="00F9607D"/>
    <w:rsid w:val="00F96195"/>
    <w:rsid w:val="00F96805"/>
    <w:rsid w:val="00F96ADA"/>
    <w:rsid w:val="00F96C54"/>
    <w:rsid w:val="00F97573"/>
    <w:rsid w:val="00F976C2"/>
    <w:rsid w:val="00F97880"/>
    <w:rsid w:val="00F97E35"/>
    <w:rsid w:val="00F97E37"/>
    <w:rsid w:val="00FA0319"/>
    <w:rsid w:val="00FA03CF"/>
    <w:rsid w:val="00FA18E7"/>
    <w:rsid w:val="00FA1F29"/>
    <w:rsid w:val="00FA1F41"/>
    <w:rsid w:val="00FA1F9C"/>
    <w:rsid w:val="00FA25DA"/>
    <w:rsid w:val="00FA2BF6"/>
    <w:rsid w:val="00FA3092"/>
    <w:rsid w:val="00FA3880"/>
    <w:rsid w:val="00FA3E7D"/>
    <w:rsid w:val="00FA560D"/>
    <w:rsid w:val="00FA5A6D"/>
    <w:rsid w:val="00FA64FA"/>
    <w:rsid w:val="00FA66EE"/>
    <w:rsid w:val="00FA6AAE"/>
    <w:rsid w:val="00FA72AD"/>
    <w:rsid w:val="00FA78D5"/>
    <w:rsid w:val="00FA7BF6"/>
    <w:rsid w:val="00FA7C1A"/>
    <w:rsid w:val="00FB0299"/>
    <w:rsid w:val="00FB0350"/>
    <w:rsid w:val="00FB05AC"/>
    <w:rsid w:val="00FB05C2"/>
    <w:rsid w:val="00FB06D6"/>
    <w:rsid w:val="00FB0E62"/>
    <w:rsid w:val="00FB1BC9"/>
    <w:rsid w:val="00FB1DFE"/>
    <w:rsid w:val="00FB210D"/>
    <w:rsid w:val="00FB331B"/>
    <w:rsid w:val="00FB35B4"/>
    <w:rsid w:val="00FB3AD5"/>
    <w:rsid w:val="00FB3B2A"/>
    <w:rsid w:val="00FB3F0E"/>
    <w:rsid w:val="00FB4205"/>
    <w:rsid w:val="00FB4685"/>
    <w:rsid w:val="00FB4773"/>
    <w:rsid w:val="00FB4AAB"/>
    <w:rsid w:val="00FB4C35"/>
    <w:rsid w:val="00FB5F3B"/>
    <w:rsid w:val="00FB5F4C"/>
    <w:rsid w:val="00FB62D2"/>
    <w:rsid w:val="00FB64C4"/>
    <w:rsid w:val="00FB6B20"/>
    <w:rsid w:val="00FB70D8"/>
    <w:rsid w:val="00FB7441"/>
    <w:rsid w:val="00FC03C0"/>
    <w:rsid w:val="00FC0561"/>
    <w:rsid w:val="00FC0832"/>
    <w:rsid w:val="00FC0EE3"/>
    <w:rsid w:val="00FC1360"/>
    <w:rsid w:val="00FC15C9"/>
    <w:rsid w:val="00FC1B6B"/>
    <w:rsid w:val="00FC20E3"/>
    <w:rsid w:val="00FC2293"/>
    <w:rsid w:val="00FC25A5"/>
    <w:rsid w:val="00FC269C"/>
    <w:rsid w:val="00FC26B2"/>
    <w:rsid w:val="00FC2723"/>
    <w:rsid w:val="00FC28C3"/>
    <w:rsid w:val="00FC2C37"/>
    <w:rsid w:val="00FC2CCA"/>
    <w:rsid w:val="00FC3346"/>
    <w:rsid w:val="00FC34F2"/>
    <w:rsid w:val="00FC37A6"/>
    <w:rsid w:val="00FC42C8"/>
    <w:rsid w:val="00FC4A0D"/>
    <w:rsid w:val="00FC4C40"/>
    <w:rsid w:val="00FC51BB"/>
    <w:rsid w:val="00FC5C84"/>
    <w:rsid w:val="00FC5E16"/>
    <w:rsid w:val="00FC5F4A"/>
    <w:rsid w:val="00FC6336"/>
    <w:rsid w:val="00FC6660"/>
    <w:rsid w:val="00FC672B"/>
    <w:rsid w:val="00FC6732"/>
    <w:rsid w:val="00FC691B"/>
    <w:rsid w:val="00FC6D7A"/>
    <w:rsid w:val="00FC7035"/>
    <w:rsid w:val="00FC7898"/>
    <w:rsid w:val="00FC7E78"/>
    <w:rsid w:val="00FC7EAF"/>
    <w:rsid w:val="00FD0623"/>
    <w:rsid w:val="00FD10CF"/>
    <w:rsid w:val="00FD1112"/>
    <w:rsid w:val="00FD189C"/>
    <w:rsid w:val="00FD193F"/>
    <w:rsid w:val="00FD1BB8"/>
    <w:rsid w:val="00FD1D05"/>
    <w:rsid w:val="00FD1D5F"/>
    <w:rsid w:val="00FD1DC7"/>
    <w:rsid w:val="00FD1F14"/>
    <w:rsid w:val="00FD20D3"/>
    <w:rsid w:val="00FD2124"/>
    <w:rsid w:val="00FD21B4"/>
    <w:rsid w:val="00FD253B"/>
    <w:rsid w:val="00FD26AC"/>
    <w:rsid w:val="00FD2AC2"/>
    <w:rsid w:val="00FD3017"/>
    <w:rsid w:val="00FD3554"/>
    <w:rsid w:val="00FD380C"/>
    <w:rsid w:val="00FD3813"/>
    <w:rsid w:val="00FD3AEF"/>
    <w:rsid w:val="00FD432D"/>
    <w:rsid w:val="00FD4914"/>
    <w:rsid w:val="00FD515B"/>
    <w:rsid w:val="00FD52AA"/>
    <w:rsid w:val="00FD5830"/>
    <w:rsid w:val="00FD5C46"/>
    <w:rsid w:val="00FD5F31"/>
    <w:rsid w:val="00FD606B"/>
    <w:rsid w:val="00FD6AD5"/>
    <w:rsid w:val="00FD6C0F"/>
    <w:rsid w:val="00FD709D"/>
    <w:rsid w:val="00FD72CC"/>
    <w:rsid w:val="00FD7FE8"/>
    <w:rsid w:val="00FE074A"/>
    <w:rsid w:val="00FE125C"/>
    <w:rsid w:val="00FE14F0"/>
    <w:rsid w:val="00FE1BCC"/>
    <w:rsid w:val="00FE2BBE"/>
    <w:rsid w:val="00FE2BC2"/>
    <w:rsid w:val="00FE2EFC"/>
    <w:rsid w:val="00FE398C"/>
    <w:rsid w:val="00FE3FD7"/>
    <w:rsid w:val="00FE431A"/>
    <w:rsid w:val="00FE4905"/>
    <w:rsid w:val="00FE4EA7"/>
    <w:rsid w:val="00FE5673"/>
    <w:rsid w:val="00FE5D8E"/>
    <w:rsid w:val="00FE5E5C"/>
    <w:rsid w:val="00FE6066"/>
    <w:rsid w:val="00FE6A66"/>
    <w:rsid w:val="00FE7165"/>
    <w:rsid w:val="00FE776F"/>
    <w:rsid w:val="00FE793A"/>
    <w:rsid w:val="00FE79AE"/>
    <w:rsid w:val="00FE7E64"/>
    <w:rsid w:val="00FF00ED"/>
    <w:rsid w:val="00FF0321"/>
    <w:rsid w:val="00FF03ED"/>
    <w:rsid w:val="00FF08A1"/>
    <w:rsid w:val="00FF09C3"/>
    <w:rsid w:val="00FF1570"/>
    <w:rsid w:val="00FF15C9"/>
    <w:rsid w:val="00FF2394"/>
    <w:rsid w:val="00FF3471"/>
    <w:rsid w:val="00FF3D7B"/>
    <w:rsid w:val="00FF4011"/>
    <w:rsid w:val="00FF46DF"/>
    <w:rsid w:val="00FF4ED2"/>
    <w:rsid w:val="00FF58F9"/>
    <w:rsid w:val="00FF5DDC"/>
    <w:rsid w:val="00FF63AF"/>
    <w:rsid w:val="00FF693C"/>
    <w:rsid w:val="00FF6E46"/>
    <w:rsid w:val="00FF6E8A"/>
    <w:rsid w:val="00FF7025"/>
    <w:rsid w:val="00FF7400"/>
    <w:rsid w:val="00FF7662"/>
    <w:rsid w:val="00FF7667"/>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D34"/>
    <w:rPr>
      <w:rFonts w:ascii="Garamond" w:hAnsi="Garamond" w:cs="Arial"/>
      <w:sz w:val="22"/>
      <w:lang w:val="en-GB"/>
    </w:rPr>
  </w:style>
  <w:style w:type="paragraph" w:styleId="Heading1">
    <w:name w:val="heading 1"/>
    <w:basedOn w:val="Normal"/>
    <w:next w:val="BodyText"/>
    <w:qFormat/>
    <w:rsid w:val="00B54D34"/>
    <w:pPr>
      <w:keepNext/>
      <w:spacing w:line="26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54D34"/>
    <w:pPr>
      <w:outlineLvl w:val="1"/>
    </w:pPr>
    <w:rPr>
      <w:bCs w:val="0"/>
      <w:color w:val="auto"/>
      <w:szCs w:val="24"/>
    </w:rPr>
  </w:style>
  <w:style w:type="paragraph" w:styleId="Heading3">
    <w:name w:val="heading 3"/>
    <w:basedOn w:val="Heading2"/>
    <w:next w:val="BodyText"/>
    <w:qFormat/>
    <w:rsid w:val="00B54D34"/>
    <w:pPr>
      <w:outlineLvl w:val="2"/>
    </w:pPr>
    <w:rPr>
      <w:rFonts w:ascii="Arial" w:hAnsi="Arial"/>
      <w:bCs/>
      <w:szCs w:val="22"/>
    </w:rPr>
  </w:style>
  <w:style w:type="paragraph" w:styleId="Heading4">
    <w:name w:val="heading 4"/>
    <w:basedOn w:val="Heading3"/>
    <w:next w:val="BodyText"/>
    <w:qFormat/>
    <w:rsid w:val="00B54D34"/>
    <w:pPr>
      <w:outlineLvl w:val="3"/>
    </w:pPr>
    <w:rPr>
      <w:bCs w:val="0"/>
      <w:i/>
    </w:rPr>
  </w:style>
  <w:style w:type="paragraph" w:styleId="Heading5">
    <w:name w:val="heading 5"/>
    <w:basedOn w:val="Normal"/>
    <w:next w:val="Normal"/>
    <w:qFormat/>
    <w:rsid w:val="00B54D34"/>
    <w:pPr>
      <w:numPr>
        <w:ilvl w:val="4"/>
        <w:numId w:val="3"/>
      </w:numPr>
      <w:spacing w:before="240" w:after="60"/>
      <w:outlineLvl w:val="4"/>
    </w:pPr>
    <w:rPr>
      <w:b/>
      <w:bCs/>
      <w:i/>
      <w:iCs/>
      <w:sz w:val="26"/>
      <w:szCs w:val="26"/>
    </w:rPr>
  </w:style>
  <w:style w:type="paragraph" w:styleId="Heading6">
    <w:name w:val="heading 6"/>
    <w:basedOn w:val="Normal"/>
    <w:next w:val="Normal"/>
    <w:qFormat/>
    <w:rsid w:val="00B54D34"/>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B54D34"/>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B54D34"/>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B54D34"/>
    <w:pPr>
      <w:numPr>
        <w:ilvl w:val="8"/>
        <w:numId w:val="3"/>
      </w:numPr>
      <w:spacing w:before="240" w:after="60"/>
      <w:outlineLvl w:val="8"/>
    </w:pPr>
    <w:rPr>
      <w:rFonts w:ascii="Arial" w:hAnsi="Arial"/>
      <w:szCs w:val="22"/>
    </w:rPr>
  </w:style>
  <w:style w:type="character" w:default="1" w:styleId="DefaultParagraphFont">
    <w:name w:val="Default Paragraph Font"/>
    <w:semiHidden/>
    <w:rsid w:val="00B54D3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54D34"/>
  </w:style>
  <w:style w:type="paragraph" w:styleId="BodyText">
    <w:name w:val="Body Text"/>
    <w:basedOn w:val="Normal"/>
    <w:link w:val="BodyTextChar"/>
    <w:rsid w:val="00B54D34"/>
    <w:pPr>
      <w:spacing w:after="284" w:line="280" w:lineRule="atLeast"/>
    </w:pPr>
  </w:style>
  <w:style w:type="paragraph" w:styleId="ListBullet">
    <w:name w:val="List Bullet"/>
    <w:basedOn w:val="Normal"/>
    <w:rsid w:val="00B54D34"/>
    <w:pPr>
      <w:numPr>
        <w:numId w:val="4"/>
      </w:numPr>
      <w:spacing w:after="20" w:line="280" w:lineRule="atLeast"/>
    </w:pPr>
  </w:style>
  <w:style w:type="paragraph" w:styleId="ListNumber">
    <w:name w:val="List Number"/>
    <w:basedOn w:val="Normal"/>
    <w:rsid w:val="00B54D34"/>
    <w:pPr>
      <w:numPr>
        <w:numId w:val="5"/>
      </w:numPr>
      <w:spacing w:after="284" w:line="280" w:lineRule="atLeast"/>
    </w:pPr>
  </w:style>
  <w:style w:type="paragraph" w:styleId="Header">
    <w:name w:val="header"/>
    <w:link w:val="HeaderChar"/>
    <w:uiPriority w:val="99"/>
    <w:rsid w:val="00B54D34"/>
    <w:pPr>
      <w:tabs>
        <w:tab w:val="right" w:pos="8562"/>
      </w:tabs>
    </w:pPr>
    <w:rPr>
      <w:rFonts w:ascii="Arial" w:hAnsi="Arial" w:cs="Arial"/>
      <w:b/>
      <w:color w:val="747678"/>
      <w:sz w:val="16"/>
      <w:lang w:val="en-GB"/>
    </w:rPr>
  </w:style>
  <w:style w:type="paragraph" w:styleId="Footer">
    <w:name w:val="footer"/>
    <w:link w:val="FooterChar"/>
    <w:rsid w:val="00B54D34"/>
    <w:pPr>
      <w:tabs>
        <w:tab w:val="center" w:pos="4153"/>
        <w:tab w:val="right" w:pos="8306"/>
      </w:tabs>
    </w:pPr>
    <w:rPr>
      <w:rFonts w:ascii="Arial" w:hAnsi="Arial"/>
      <w:b/>
      <w:color w:val="747678"/>
      <w:sz w:val="13"/>
      <w:lang w:val="en-GB"/>
    </w:rPr>
  </w:style>
  <w:style w:type="character" w:customStyle="1" w:styleId="ReportColour">
    <w:name w:val="Report Colour"/>
    <w:rsid w:val="00390019"/>
    <w:rPr>
      <w:color w:val="4B217E"/>
    </w:rPr>
  </w:style>
  <w:style w:type="paragraph" w:customStyle="1" w:styleId="AppendixTitle">
    <w:name w:val="Appendix Title"/>
    <w:basedOn w:val="Normal"/>
    <w:next w:val="BodyText"/>
    <w:rsid w:val="00B54D34"/>
    <w:pPr>
      <w:spacing w:after="2520"/>
    </w:pPr>
    <w:rPr>
      <w:bCs/>
      <w:kern w:val="28"/>
      <w:sz w:val="66"/>
      <w:szCs w:val="32"/>
    </w:rPr>
  </w:style>
  <w:style w:type="paragraph" w:styleId="Title">
    <w:name w:val="Title"/>
    <w:basedOn w:val="Normal"/>
    <w:next w:val="BodyText"/>
    <w:qFormat/>
    <w:rsid w:val="00B54D34"/>
    <w:pPr>
      <w:spacing w:before="400" w:after="400" w:line="580" w:lineRule="atLeast"/>
      <w:outlineLvl w:val="0"/>
    </w:pPr>
    <w:rPr>
      <w:bCs/>
      <w:kern w:val="28"/>
      <w:sz w:val="66"/>
      <w:szCs w:val="32"/>
    </w:rPr>
  </w:style>
  <w:style w:type="paragraph" w:styleId="Subtitle">
    <w:name w:val="Subtitle"/>
    <w:qFormat/>
    <w:rsid w:val="00B54D34"/>
    <w:pPr>
      <w:spacing w:line="280" w:lineRule="atLeast"/>
      <w:outlineLvl w:val="1"/>
    </w:pPr>
    <w:rPr>
      <w:rFonts w:ascii="Arial" w:hAnsi="Arial" w:cs="Arial"/>
      <w:bCs/>
      <w:kern w:val="28"/>
      <w:sz w:val="24"/>
      <w:szCs w:val="24"/>
      <w:lang w:val="en-GB"/>
    </w:rPr>
  </w:style>
  <w:style w:type="paragraph" w:styleId="ListBullet2">
    <w:name w:val="List Bullet 2"/>
    <w:basedOn w:val="Normal"/>
    <w:rsid w:val="00B54D34"/>
    <w:pPr>
      <w:numPr>
        <w:ilvl w:val="1"/>
        <w:numId w:val="4"/>
      </w:numPr>
      <w:spacing w:after="20" w:line="260" w:lineRule="atLeast"/>
    </w:pPr>
  </w:style>
  <w:style w:type="paragraph" w:styleId="ListNumber2">
    <w:name w:val="List Number 2"/>
    <w:basedOn w:val="Normal"/>
    <w:rsid w:val="00B54D34"/>
    <w:pPr>
      <w:numPr>
        <w:ilvl w:val="1"/>
        <w:numId w:val="5"/>
      </w:numPr>
      <w:spacing w:after="284" w:line="280" w:lineRule="atLeast"/>
    </w:pPr>
  </w:style>
  <w:style w:type="paragraph" w:styleId="ListNumber3">
    <w:name w:val="List Number 3"/>
    <w:basedOn w:val="Normal"/>
    <w:rsid w:val="00B54D34"/>
    <w:pPr>
      <w:numPr>
        <w:ilvl w:val="2"/>
        <w:numId w:val="5"/>
      </w:numPr>
      <w:spacing w:after="284" w:line="280" w:lineRule="atLeast"/>
    </w:pPr>
  </w:style>
  <w:style w:type="paragraph" w:customStyle="1" w:styleId="MarginNotes">
    <w:name w:val="Margin Notes"/>
    <w:rsid w:val="00B54D34"/>
    <w:rPr>
      <w:rFonts w:ascii="Arial" w:hAnsi="Arial" w:cs="Arial"/>
      <w:sz w:val="16"/>
      <w:lang w:val="en-GB"/>
    </w:rPr>
  </w:style>
  <w:style w:type="paragraph" w:customStyle="1" w:styleId="SectionTitle">
    <w:name w:val="Section Title"/>
    <w:next w:val="BodyText"/>
    <w:rsid w:val="00B54D34"/>
    <w:pPr>
      <w:spacing w:after="2520"/>
    </w:pPr>
    <w:rPr>
      <w:rFonts w:ascii="Garamond" w:hAnsi="Garamond" w:cs="Arial"/>
      <w:sz w:val="66"/>
      <w:lang w:val="en-GB"/>
    </w:rPr>
  </w:style>
  <w:style w:type="paragraph" w:customStyle="1" w:styleId="TableHeading">
    <w:name w:val="Table Heading"/>
    <w:rsid w:val="00B54D34"/>
    <w:rPr>
      <w:rFonts w:ascii="Arial" w:hAnsi="Arial" w:cs="Arial"/>
      <w:b/>
      <w:bCs/>
      <w:kern w:val="28"/>
      <w:sz w:val="16"/>
      <w:szCs w:val="32"/>
      <w:lang w:val="en-GB"/>
    </w:rPr>
  </w:style>
  <w:style w:type="paragraph" w:customStyle="1" w:styleId="TableText">
    <w:name w:val="Table Text"/>
    <w:link w:val="TableTextChar1"/>
    <w:rsid w:val="00B54D34"/>
    <w:rPr>
      <w:rFonts w:ascii="Arial" w:hAnsi="Arial" w:cs="Arial"/>
      <w:sz w:val="16"/>
      <w:lang w:val="en-GB"/>
    </w:rPr>
  </w:style>
  <w:style w:type="paragraph" w:customStyle="1" w:styleId="TintBoxTextBlack">
    <w:name w:val="Tint Box Text Black"/>
    <w:rsid w:val="00B54D34"/>
    <w:pPr>
      <w:spacing w:after="280" w:line="280" w:lineRule="atLeast"/>
    </w:pPr>
    <w:rPr>
      <w:rFonts w:ascii="Arial" w:hAnsi="Arial" w:cs="Arial"/>
      <w:b/>
      <w:lang w:val="en-GB"/>
    </w:rPr>
  </w:style>
  <w:style w:type="paragraph" w:customStyle="1" w:styleId="TintBoxTextWhite">
    <w:name w:val="Tint Box Text White"/>
    <w:basedOn w:val="TintBoxTextBlack"/>
    <w:rsid w:val="00B54D34"/>
    <w:rPr>
      <w:color w:val="FFFFFF"/>
    </w:rPr>
  </w:style>
  <w:style w:type="paragraph" w:styleId="TOC1">
    <w:name w:val="toc 1"/>
    <w:next w:val="Normal"/>
    <w:semiHidden/>
    <w:rsid w:val="00B54D34"/>
    <w:pPr>
      <w:tabs>
        <w:tab w:val="right" w:pos="8505"/>
      </w:tabs>
      <w:spacing w:before="165" w:after="100"/>
    </w:pPr>
    <w:rPr>
      <w:rFonts w:ascii="Arial" w:hAnsi="Arial" w:cs="Arial"/>
      <w:sz w:val="19"/>
      <w:lang w:val="en-GB"/>
    </w:rPr>
  </w:style>
  <w:style w:type="paragraph" w:styleId="TOC2">
    <w:name w:val="toc 2"/>
    <w:next w:val="Normal"/>
    <w:semiHidden/>
    <w:rsid w:val="00B54D34"/>
    <w:pPr>
      <w:tabs>
        <w:tab w:val="right" w:pos="8505"/>
      </w:tabs>
      <w:spacing w:after="100"/>
      <w:ind w:left="198"/>
    </w:pPr>
    <w:rPr>
      <w:rFonts w:ascii="Arial" w:hAnsi="Arial" w:cs="Arial"/>
      <w:sz w:val="19"/>
      <w:szCs w:val="24"/>
      <w:lang w:val="en-GB"/>
    </w:rPr>
  </w:style>
  <w:style w:type="paragraph" w:styleId="TOC3">
    <w:name w:val="toc 3"/>
    <w:basedOn w:val="TOC2"/>
    <w:next w:val="Normal"/>
    <w:semiHidden/>
    <w:rsid w:val="00B54D34"/>
    <w:pPr>
      <w:ind w:left="403"/>
    </w:pPr>
  </w:style>
  <w:style w:type="paragraph" w:customStyle="1" w:styleId="Contents">
    <w:name w:val="Contents"/>
    <w:next w:val="Normal"/>
    <w:rsid w:val="00B54D34"/>
    <w:pPr>
      <w:spacing w:after="2520" w:line="580" w:lineRule="atLeast"/>
    </w:pPr>
    <w:rPr>
      <w:rFonts w:ascii="Garamond" w:hAnsi="Garamond" w:cs="Arial"/>
      <w:sz w:val="66"/>
      <w:lang w:val="en-GB"/>
    </w:rPr>
  </w:style>
  <w:style w:type="character" w:styleId="PageNumber">
    <w:name w:val="page number"/>
    <w:basedOn w:val="DefaultParagraphFont"/>
    <w:semiHidden/>
  </w:style>
  <w:style w:type="paragraph" w:customStyle="1" w:styleId="ChapterTitle">
    <w:name w:val="Chapter Title"/>
    <w:basedOn w:val="Subtitle"/>
    <w:rsid w:val="00B54D34"/>
    <w:pPr>
      <w:pBdr>
        <w:bottom w:val="single" w:sz="4" w:space="5" w:color="auto"/>
      </w:pBdr>
    </w:pPr>
    <w:rPr>
      <w:sz w:val="20"/>
    </w:rPr>
  </w:style>
  <w:style w:type="paragraph" w:customStyle="1" w:styleId="AppendicesTitle">
    <w:name w:val="Appendices Title"/>
    <w:basedOn w:val="Heading2"/>
    <w:next w:val="Normal"/>
    <w:rsid w:val="00B54D34"/>
  </w:style>
  <w:style w:type="character" w:styleId="Hyperlink">
    <w:name w:val="Hyperlink"/>
    <w:rPr>
      <w:color w:val="0000FF"/>
      <w:u w:val="single"/>
    </w:rPr>
  </w:style>
  <w:style w:type="paragraph" w:customStyle="1" w:styleId="ReferenceTitle">
    <w:name w:val="Reference Title"/>
    <w:next w:val="ReferenceText"/>
    <w:rsid w:val="00B54D34"/>
    <w:rPr>
      <w:rFonts w:ascii="Arial Black" w:hAnsi="Arial Black" w:cs="Arial"/>
      <w:kern w:val="32"/>
      <w:sz w:val="18"/>
      <w:szCs w:val="24"/>
      <w:lang w:val="en-GB"/>
    </w:rPr>
  </w:style>
  <w:style w:type="paragraph" w:customStyle="1" w:styleId="ReferenceText">
    <w:name w:val="Reference Text"/>
    <w:rsid w:val="00B54D34"/>
    <w:rPr>
      <w:rFonts w:ascii="Arial" w:hAnsi="Arial" w:cs="Arial"/>
      <w:kern w:val="32"/>
      <w:sz w:val="18"/>
      <w:szCs w:val="24"/>
      <w:lang w:val="en-GB"/>
    </w:rPr>
  </w:style>
  <w:style w:type="paragraph" w:customStyle="1" w:styleId="Backpage">
    <w:name w:val="Back page"/>
    <w:rPr>
      <w:rFonts w:ascii="Arial Black" w:hAnsi="Arial Black" w:cs="Arial"/>
      <w:sz w:val="18"/>
      <w:lang w:val="en-GB"/>
    </w:rPr>
  </w:style>
  <w:style w:type="paragraph" w:customStyle="1" w:styleId="Copyright">
    <w:name w:val="Copyright"/>
    <w:semiHidden/>
    <w:rsid w:val="00B54D34"/>
    <w:pPr>
      <w:spacing w:line="220" w:lineRule="atLeast"/>
    </w:pPr>
    <w:rPr>
      <w:rFonts w:ascii="Garamond" w:hAnsi="Garamond" w:cs="Arial"/>
      <w:lang w:val="en-GB"/>
    </w:rPr>
  </w:style>
  <w:style w:type="paragraph" w:customStyle="1" w:styleId="TradingName">
    <w:name w:val="Trading Name"/>
    <w:semiHidden/>
    <w:pPr>
      <w:spacing w:line="180" w:lineRule="atLeast"/>
    </w:pPr>
    <w:rPr>
      <w:rFonts w:ascii="Arial Narrow" w:hAnsi="Arial Narrow" w:cs="Arial"/>
      <w:b/>
      <w:sz w:val="14"/>
      <w:lang w:val="en-GB"/>
    </w:rPr>
  </w:style>
  <w:style w:type="paragraph" w:customStyle="1" w:styleId="PartnerAddress">
    <w:name w:val="Partner Address"/>
    <w:semiHidden/>
    <w:rPr>
      <w:rFonts w:ascii="Arial Narrow" w:hAnsi="Arial Narrow" w:cs="Arial"/>
      <w:sz w:val="14"/>
      <w:lang w:val="en-GB"/>
    </w:rPr>
  </w:style>
  <w:style w:type="paragraph" w:customStyle="1" w:styleId="HalfLineBreak">
    <w:name w:val="Half Line Break"/>
    <w:semiHidden/>
    <w:pPr>
      <w:framePr w:wrap="around" w:vAnchor="page" w:hAnchor="page" w:x="9016" w:y="3970"/>
      <w:suppressOverlap/>
    </w:pPr>
    <w:rPr>
      <w:rFonts w:ascii="Arial Narrow" w:hAnsi="Arial Narrow" w:cs="Arial"/>
      <w:b/>
      <w:sz w:val="7"/>
      <w:lang w:val="en-GB"/>
    </w:rPr>
  </w:style>
  <w:style w:type="paragraph" w:customStyle="1" w:styleId="LetterFooter">
    <w:name w:val="Letter Footer"/>
    <w:semiHidden/>
    <w:pPr>
      <w:spacing w:line="140" w:lineRule="atLeast"/>
    </w:pPr>
    <w:rPr>
      <w:rFonts w:ascii="Arial Narrow" w:hAnsi="Arial Narrow" w:cs="Arial"/>
      <w:sz w:val="11"/>
      <w:lang w:val="en-GB"/>
    </w:rPr>
  </w:style>
  <w:style w:type="paragraph" w:customStyle="1" w:styleId="LetterFooterTitle">
    <w:name w:val="Letter Footer Title"/>
    <w:next w:val="LetterFooter"/>
    <w:semiHidden/>
    <w:pPr>
      <w:spacing w:line="140" w:lineRule="atLeast"/>
    </w:pPr>
    <w:rPr>
      <w:rFonts w:ascii="Arial Narrow" w:hAnsi="Arial Narrow" w:cs="Arial"/>
      <w:b/>
      <w:sz w:val="11"/>
      <w:lang w:val="en-GB"/>
    </w:rPr>
  </w:style>
  <w:style w:type="paragraph" w:customStyle="1" w:styleId="LandscapeHeader">
    <w:name w:val="Landscape Header"/>
    <w:basedOn w:val="Header"/>
    <w:semiHidden/>
    <w:rsid w:val="00B54D34"/>
    <w:pPr>
      <w:tabs>
        <w:tab w:val="clear" w:pos="8562"/>
        <w:tab w:val="right" w:pos="13438"/>
      </w:tabs>
    </w:pPr>
  </w:style>
  <w:style w:type="paragraph" w:customStyle="1" w:styleId="NumberedHeading1">
    <w:name w:val="Numbered Heading 1"/>
    <w:next w:val="BodyText"/>
    <w:link w:val="NumberedHeading1Char"/>
    <w:rsid w:val="00390019"/>
    <w:pPr>
      <w:numPr>
        <w:numId w:val="1"/>
      </w:numPr>
      <w:spacing w:line="260" w:lineRule="atLeast"/>
    </w:pPr>
    <w:rPr>
      <w:rFonts w:ascii="Arial Black" w:hAnsi="Arial Black" w:cs="Arial"/>
      <w:color w:val="4B217E"/>
      <w:sz w:val="19"/>
      <w:lang w:val="en-GB"/>
    </w:rPr>
  </w:style>
  <w:style w:type="paragraph" w:customStyle="1" w:styleId="NumberedHeading2">
    <w:name w:val="Numbered Heading 2"/>
    <w:next w:val="BodyText"/>
    <w:rsid w:val="00390019"/>
    <w:pPr>
      <w:numPr>
        <w:ilvl w:val="1"/>
        <w:numId w:val="1"/>
      </w:numPr>
      <w:spacing w:line="260" w:lineRule="atLeast"/>
    </w:pPr>
    <w:rPr>
      <w:rFonts w:ascii="Arial Black" w:hAnsi="Arial Black" w:cs="Arial"/>
      <w:color w:val="4B217E"/>
      <w:sz w:val="19"/>
      <w:lang w:val="en-GB"/>
    </w:rPr>
  </w:style>
  <w:style w:type="table" w:styleId="TableGrid">
    <w:name w:val="Table Grid"/>
    <w:basedOn w:val="TableNormal"/>
    <w:rsid w:val="00650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64317C"/>
    <w:pPr>
      <w:spacing w:before="400" w:after="400" w:line="580" w:lineRule="atLeast"/>
    </w:pPr>
    <w:rPr>
      <w:rFonts w:ascii="Garamond" w:hAnsi="Garamond" w:cs="Arial"/>
      <w:bCs/>
      <w:kern w:val="28"/>
      <w:sz w:val="40"/>
      <w:szCs w:val="32"/>
      <w:lang w:val="en-GB"/>
    </w:rPr>
  </w:style>
  <w:style w:type="paragraph" w:customStyle="1" w:styleId="ParagraphBullet">
    <w:name w:val="Paragraph Bullet"/>
    <w:basedOn w:val="Normal"/>
    <w:rsid w:val="00B54D34"/>
    <w:pPr>
      <w:numPr>
        <w:numId w:val="6"/>
      </w:numPr>
      <w:spacing w:after="284" w:line="280" w:lineRule="atLeast"/>
    </w:pPr>
  </w:style>
  <w:style w:type="paragraph" w:customStyle="1" w:styleId="ParagraphBullet2">
    <w:name w:val="Paragraph Bullet 2"/>
    <w:basedOn w:val="Normal"/>
    <w:rsid w:val="00B54D34"/>
    <w:pPr>
      <w:numPr>
        <w:ilvl w:val="1"/>
        <w:numId w:val="6"/>
      </w:numPr>
      <w:spacing w:after="284" w:line="280" w:lineRule="atLeast"/>
    </w:pPr>
  </w:style>
  <w:style w:type="paragraph" w:customStyle="1" w:styleId="TableHeading2">
    <w:name w:val="Table Heading 2"/>
    <w:basedOn w:val="TableText"/>
    <w:rsid w:val="002600CC"/>
    <w:pPr>
      <w:tabs>
        <w:tab w:val="right" w:pos="8239"/>
      </w:tabs>
    </w:pPr>
    <w:rPr>
      <w:b/>
      <w:bCs/>
      <w:sz w:val="18"/>
      <w:szCs w:val="18"/>
    </w:rPr>
  </w:style>
  <w:style w:type="paragraph" w:customStyle="1" w:styleId="Numberheading1">
    <w:name w:val="Number heading 1"/>
    <w:basedOn w:val="Normal"/>
    <w:rsid w:val="002600CC"/>
    <w:pPr>
      <w:keepLines/>
      <w:numPr>
        <w:numId w:val="2"/>
      </w:numPr>
    </w:pPr>
    <w:rPr>
      <w:rFonts w:ascii="Arial Black" w:hAnsi="Arial Black" w:cs="Garamond"/>
      <w:sz w:val="19"/>
      <w:szCs w:val="19"/>
    </w:rPr>
  </w:style>
  <w:style w:type="paragraph" w:customStyle="1" w:styleId="Numberheading2">
    <w:name w:val="Number heading 2"/>
    <w:basedOn w:val="Normal"/>
    <w:rsid w:val="002600CC"/>
    <w:pPr>
      <w:numPr>
        <w:ilvl w:val="1"/>
        <w:numId w:val="2"/>
      </w:numPr>
      <w:ind w:left="851" w:hanging="851"/>
    </w:pPr>
    <w:rPr>
      <w:rFonts w:cs="Garamond"/>
      <w:szCs w:val="22"/>
    </w:rPr>
  </w:style>
  <w:style w:type="paragraph" w:customStyle="1" w:styleId="MarginNotesHeading">
    <w:name w:val="Margin Notes Heading"/>
    <w:basedOn w:val="MarginNotes"/>
    <w:rsid w:val="00B54D34"/>
    <w:rPr>
      <w:b/>
    </w:rPr>
  </w:style>
  <w:style w:type="paragraph" w:styleId="Quote">
    <w:name w:val="Quote"/>
    <w:basedOn w:val="BodyText"/>
    <w:qFormat/>
    <w:rsid w:val="00B54D34"/>
    <w:pPr>
      <w:spacing w:line="340" w:lineRule="atLeast"/>
    </w:pPr>
    <w:rPr>
      <w:sz w:val="28"/>
    </w:rPr>
  </w:style>
  <w:style w:type="character" w:styleId="CommentReference">
    <w:name w:val="annotation reference"/>
    <w:semiHidden/>
    <w:rsid w:val="00E747C4"/>
    <w:rPr>
      <w:sz w:val="16"/>
      <w:szCs w:val="16"/>
    </w:rPr>
  </w:style>
  <w:style w:type="paragraph" w:styleId="BodyTextIndent3">
    <w:name w:val="Body Text Indent 3"/>
    <w:basedOn w:val="Normal"/>
    <w:rsid w:val="00B40A83"/>
    <w:pPr>
      <w:spacing w:after="120"/>
      <w:ind w:left="360"/>
    </w:pPr>
    <w:rPr>
      <w:sz w:val="16"/>
      <w:szCs w:val="16"/>
    </w:rPr>
  </w:style>
  <w:style w:type="paragraph" w:styleId="BodyTextIndent">
    <w:name w:val="Body Text Indent"/>
    <w:basedOn w:val="Normal"/>
    <w:rsid w:val="00432502"/>
    <w:pPr>
      <w:spacing w:after="120"/>
      <w:ind w:left="360"/>
    </w:pPr>
  </w:style>
  <w:style w:type="paragraph" w:customStyle="1" w:styleId="Bullet1">
    <w:name w:val="Bullet 1"/>
    <w:basedOn w:val="Normal"/>
    <w:rsid w:val="00432502"/>
    <w:pPr>
      <w:numPr>
        <w:numId w:val="7"/>
      </w:numPr>
      <w:tabs>
        <w:tab w:val="left" w:pos="227"/>
      </w:tabs>
      <w:ind w:left="227" w:hanging="227"/>
    </w:pPr>
    <w:rPr>
      <w:rFonts w:cs="Times New Roman"/>
      <w:szCs w:val="22"/>
    </w:rPr>
  </w:style>
  <w:style w:type="paragraph" w:styleId="BodyTextIndent2">
    <w:name w:val="Body Text Indent 2"/>
    <w:basedOn w:val="Normal"/>
    <w:rsid w:val="00357F3C"/>
    <w:pPr>
      <w:spacing w:after="120" w:line="480" w:lineRule="auto"/>
      <w:ind w:left="360"/>
    </w:pPr>
  </w:style>
  <w:style w:type="paragraph" w:styleId="CommentText">
    <w:name w:val="annotation text"/>
    <w:basedOn w:val="Normal"/>
    <w:semiHidden/>
    <w:rsid w:val="005A77BE"/>
    <w:rPr>
      <w:sz w:val="20"/>
    </w:rPr>
  </w:style>
  <w:style w:type="paragraph" w:styleId="CommentSubject">
    <w:name w:val="annotation subject"/>
    <w:basedOn w:val="CommentText"/>
    <w:next w:val="CommentText"/>
    <w:semiHidden/>
    <w:rsid w:val="005A77BE"/>
    <w:rPr>
      <w:b/>
      <w:bCs/>
    </w:rPr>
  </w:style>
  <w:style w:type="paragraph" w:styleId="BalloonText">
    <w:name w:val="Balloon Text"/>
    <w:basedOn w:val="Normal"/>
    <w:semiHidden/>
    <w:rsid w:val="005A77BE"/>
    <w:rPr>
      <w:rFonts w:ascii="Tahoma" w:hAnsi="Tahoma" w:cs="Tahoma"/>
      <w:sz w:val="16"/>
      <w:szCs w:val="16"/>
    </w:rPr>
  </w:style>
  <w:style w:type="character" w:customStyle="1" w:styleId="BodyTextChar">
    <w:name w:val="Body Text Char"/>
    <w:link w:val="BodyText"/>
    <w:rsid w:val="00133289"/>
    <w:rPr>
      <w:rFonts w:ascii="Garamond" w:hAnsi="Garamond" w:cs="Arial"/>
      <w:sz w:val="22"/>
      <w:lang w:val="en-GB" w:eastAsia="en-US" w:bidi="ar-SA"/>
    </w:rPr>
  </w:style>
  <w:style w:type="paragraph" w:customStyle="1" w:styleId="Char1CharCharChar">
    <w:name w:val=" Char1 Char Char Char"/>
    <w:basedOn w:val="Normal"/>
    <w:rsid w:val="004A3A7B"/>
    <w:pPr>
      <w:spacing w:after="160" w:line="240" w:lineRule="exact"/>
    </w:pPr>
    <w:rPr>
      <w:rFonts w:ascii="Tahoma" w:hAnsi="Tahoma" w:cs="Times New Roman"/>
      <w:sz w:val="20"/>
    </w:rPr>
  </w:style>
  <w:style w:type="paragraph" w:styleId="NormalWeb">
    <w:name w:val="Normal (Web)"/>
    <w:basedOn w:val="Normal"/>
    <w:rsid w:val="00043304"/>
    <w:pPr>
      <w:spacing w:before="100" w:beforeAutospacing="1" w:after="100" w:afterAutospacing="1"/>
    </w:pPr>
    <w:rPr>
      <w:rFonts w:ascii="Times New Roman" w:hAnsi="Times New Roman" w:cs="Times New Roman"/>
      <w:sz w:val="24"/>
      <w:szCs w:val="24"/>
      <w:lang w:val="en-US"/>
    </w:rPr>
  </w:style>
  <w:style w:type="character" w:styleId="Emphasis">
    <w:name w:val="Emphasis"/>
    <w:qFormat/>
    <w:rsid w:val="00043304"/>
    <w:rPr>
      <w:i/>
      <w:iCs/>
    </w:rPr>
  </w:style>
  <w:style w:type="paragraph" w:styleId="BodyText2">
    <w:name w:val="Body Text 2"/>
    <w:basedOn w:val="Normal"/>
    <w:rsid w:val="007B2DD5"/>
    <w:pPr>
      <w:spacing w:after="120" w:line="480" w:lineRule="auto"/>
    </w:pPr>
  </w:style>
  <w:style w:type="paragraph" w:customStyle="1" w:styleId="CharCharCharCharCharCharCharCharCharCharCharCharChar">
    <w:name w:val=" Char Char Char Char Char Char Char Char Char Char Char Char Char"/>
    <w:basedOn w:val="Normal"/>
    <w:rsid w:val="00D82E8D"/>
    <w:pPr>
      <w:spacing w:after="160" w:line="240" w:lineRule="exact"/>
    </w:pPr>
    <w:rPr>
      <w:rFonts w:ascii="Arial" w:hAnsi="Arial"/>
      <w:sz w:val="20"/>
      <w:lang w:val="en-US"/>
    </w:rPr>
  </w:style>
  <w:style w:type="paragraph" w:customStyle="1" w:styleId="CharCharCharCharCharCharCharCharCharChar">
    <w:name w:val=" Char Char Char Char Char Char Char Char Char Char"/>
    <w:basedOn w:val="Normal"/>
    <w:autoRedefine/>
    <w:rsid w:val="007421DF"/>
    <w:pPr>
      <w:spacing w:after="160" w:line="240" w:lineRule="exact"/>
    </w:pPr>
    <w:rPr>
      <w:rFonts w:ascii="Verdana" w:hAnsi="Verdana" w:cs="Verdana"/>
      <w:sz w:val="20"/>
      <w:lang w:val="en-US"/>
    </w:rPr>
  </w:style>
  <w:style w:type="paragraph" w:customStyle="1" w:styleId="Char">
    <w:name w:val=" Char"/>
    <w:basedOn w:val="Normal"/>
    <w:rsid w:val="007421DF"/>
    <w:pPr>
      <w:spacing w:after="160" w:line="240" w:lineRule="exact"/>
    </w:pPr>
    <w:rPr>
      <w:rFonts w:ascii="Arial" w:hAnsi="Arial"/>
      <w:sz w:val="20"/>
      <w:lang w:val="en-US"/>
    </w:rPr>
  </w:style>
  <w:style w:type="paragraph" w:styleId="DocumentMap">
    <w:name w:val="Document Map"/>
    <w:basedOn w:val="Normal"/>
    <w:semiHidden/>
    <w:rsid w:val="000216B4"/>
    <w:pPr>
      <w:shd w:val="clear" w:color="auto" w:fill="000080"/>
    </w:pPr>
    <w:rPr>
      <w:rFonts w:ascii="Tahoma" w:hAnsi="Tahoma" w:cs="Tahoma"/>
      <w:sz w:val="20"/>
    </w:rPr>
  </w:style>
  <w:style w:type="character" w:customStyle="1" w:styleId="TableTextChar1">
    <w:name w:val="Table Text Char1"/>
    <w:link w:val="TableText"/>
    <w:rsid w:val="00E03375"/>
    <w:rPr>
      <w:rFonts w:ascii="Arial" w:hAnsi="Arial" w:cs="Arial"/>
      <w:sz w:val="16"/>
      <w:lang w:val="en-GB" w:eastAsia="en-US" w:bidi="ar-SA"/>
    </w:rPr>
  </w:style>
  <w:style w:type="paragraph" w:customStyle="1" w:styleId="CharCharCharCharCharCharChar">
    <w:name w:val=" Char Char Char Char Char Char Char"/>
    <w:basedOn w:val="Normal"/>
    <w:rsid w:val="00385007"/>
    <w:pPr>
      <w:spacing w:after="160" w:line="240" w:lineRule="exact"/>
    </w:pPr>
    <w:rPr>
      <w:rFonts w:ascii="Arial" w:hAnsi="Arial"/>
      <w:sz w:val="20"/>
      <w:lang w:val="en-US"/>
    </w:rPr>
  </w:style>
  <w:style w:type="paragraph" w:customStyle="1" w:styleId="indent10bl">
    <w:name w:val="indent10bl"/>
    <w:basedOn w:val="Normal"/>
    <w:rsid w:val="00BE0D73"/>
    <w:pPr>
      <w:spacing w:before="100" w:beforeAutospacing="1" w:after="100" w:afterAutospacing="1"/>
      <w:ind w:left="750"/>
    </w:pPr>
    <w:rPr>
      <w:rFonts w:ascii="Verdana" w:hAnsi="Verdana" w:cs="Times New Roman"/>
      <w:sz w:val="20"/>
      <w:lang w:val="en-US"/>
    </w:rPr>
  </w:style>
  <w:style w:type="character" w:customStyle="1" w:styleId="NumberedHeading1Char">
    <w:name w:val="Numbered Heading 1 Char"/>
    <w:link w:val="NumberedHeading1"/>
    <w:rsid w:val="004E42F4"/>
    <w:rPr>
      <w:rFonts w:ascii="Arial Black" w:hAnsi="Arial Black" w:cs="Arial"/>
      <w:color w:val="4B217E"/>
      <w:sz w:val="19"/>
      <w:lang w:val="en-GB" w:eastAsia="en-US" w:bidi="ar-SA"/>
    </w:rPr>
  </w:style>
  <w:style w:type="paragraph" w:customStyle="1" w:styleId="Style1">
    <w:name w:val="Style1"/>
    <w:basedOn w:val="ListBullet"/>
    <w:rsid w:val="00B863F5"/>
    <w:pPr>
      <w:tabs>
        <w:tab w:val="clear" w:pos="227"/>
        <w:tab w:val="num" w:pos="1617"/>
      </w:tabs>
      <w:overflowPunct w:val="0"/>
      <w:autoSpaceDE w:val="0"/>
      <w:autoSpaceDN w:val="0"/>
      <w:adjustRightInd w:val="0"/>
      <w:spacing w:after="120" w:line="240" w:lineRule="auto"/>
      <w:ind w:left="1617" w:hanging="357"/>
      <w:jc w:val="both"/>
      <w:textAlignment w:val="baseline"/>
    </w:pPr>
    <w:rPr>
      <w:rFonts w:ascii="VNI-Times" w:hAnsi="VNI-Times" w:cs="Times New Roman"/>
      <w:b/>
      <w:i/>
      <w:sz w:val="20"/>
      <w:lang w:val="en-US"/>
    </w:rPr>
  </w:style>
  <w:style w:type="paragraph" w:styleId="ListParagraph">
    <w:name w:val="List Paragraph"/>
    <w:basedOn w:val="Normal"/>
    <w:qFormat/>
    <w:rsid w:val="00B863F5"/>
    <w:pPr>
      <w:overflowPunct w:val="0"/>
      <w:autoSpaceDE w:val="0"/>
      <w:autoSpaceDN w:val="0"/>
      <w:adjustRightInd w:val="0"/>
      <w:ind w:left="720"/>
      <w:contextualSpacing/>
      <w:textAlignment w:val="baseline"/>
    </w:pPr>
    <w:rPr>
      <w:rFonts w:ascii="Times New Roman" w:hAnsi="Times New Roman" w:cs="Times New Roman"/>
      <w:sz w:val="20"/>
    </w:rPr>
  </w:style>
  <w:style w:type="paragraph" w:styleId="Revision">
    <w:name w:val="Revision"/>
    <w:hidden/>
    <w:uiPriority w:val="99"/>
    <w:semiHidden/>
    <w:rsid w:val="00FB1DFE"/>
    <w:rPr>
      <w:rFonts w:ascii="Garamond" w:hAnsi="Garamond" w:cs="Arial"/>
      <w:sz w:val="22"/>
      <w:lang w:val="en-GB"/>
    </w:rPr>
  </w:style>
  <w:style w:type="character" w:customStyle="1" w:styleId="HeaderChar">
    <w:name w:val="Header Char"/>
    <w:link w:val="Header"/>
    <w:uiPriority w:val="99"/>
    <w:rsid w:val="008A62E7"/>
    <w:rPr>
      <w:rFonts w:ascii="Arial" w:hAnsi="Arial" w:cs="Arial"/>
      <w:b/>
      <w:color w:val="747678"/>
      <w:sz w:val="16"/>
      <w:lang w:val="en-GB" w:eastAsia="en-US" w:bidi="ar-SA"/>
    </w:rPr>
  </w:style>
  <w:style w:type="character" w:customStyle="1" w:styleId="FooterChar">
    <w:name w:val="Footer Char"/>
    <w:link w:val="Footer"/>
    <w:locked/>
    <w:rsid w:val="00DA21BB"/>
    <w:rPr>
      <w:rFonts w:ascii="Arial" w:hAnsi="Arial"/>
      <w:b/>
      <w:color w:val="747678"/>
      <w:sz w:val="13"/>
      <w:lang w:val="en-GB" w:bidi="ar-SA"/>
    </w:rPr>
  </w:style>
</w:styles>
</file>

<file path=word/webSettings.xml><?xml version="1.0" encoding="utf-8"?>
<w:webSettings xmlns:r="http://schemas.openxmlformats.org/officeDocument/2006/relationships" xmlns:w="http://schemas.openxmlformats.org/wordprocessingml/2006/main">
  <w:divs>
    <w:div w:id="3094389">
      <w:bodyDiv w:val="1"/>
      <w:marLeft w:val="0"/>
      <w:marRight w:val="0"/>
      <w:marTop w:val="0"/>
      <w:marBottom w:val="0"/>
      <w:divBdr>
        <w:top w:val="none" w:sz="0" w:space="0" w:color="auto"/>
        <w:left w:val="none" w:sz="0" w:space="0" w:color="auto"/>
        <w:bottom w:val="none" w:sz="0" w:space="0" w:color="auto"/>
        <w:right w:val="none" w:sz="0" w:space="0" w:color="auto"/>
      </w:divBdr>
    </w:div>
    <w:div w:id="17893972">
      <w:bodyDiv w:val="1"/>
      <w:marLeft w:val="0"/>
      <w:marRight w:val="0"/>
      <w:marTop w:val="0"/>
      <w:marBottom w:val="0"/>
      <w:divBdr>
        <w:top w:val="none" w:sz="0" w:space="0" w:color="auto"/>
        <w:left w:val="none" w:sz="0" w:space="0" w:color="auto"/>
        <w:bottom w:val="none" w:sz="0" w:space="0" w:color="auto"/>
        <w:right w:val="none" w:sz="0" w:space="0" w:color="auto"/>
      </w:divBdr>
    </w:div>
    <w:div w:id="29456259">
      <w:bodyDiv w:val="1"/>
      <w:marLeft w:val="0"/>
      <w:marRight w:val="0"/>
      <w:marTop w:val="0"/>
      <w:marBottom w:val="0"/>
      <w:divBdr>
        <w:top w:val="none" w:sz="0" w:space="0" w:color="auto"/>
        <w:left w:val="none" w:sz="0" w:space="0" w:color="auto"/>
        <w:bottom w:val="none" w:sz="0" w:space="0" w:color="auto"/>
        <w:right w:val="none" w:sz="0" w:space="0" w:color="auto"/>
      </w:divBdr>
    </w:div>
    <w:div w:id="34239842">
      <w:bodyDiv w:val="1"/>
      <w:marLeft w:val="0"/>
      <w:marRight w:val="0"/>
      <w:marTop w:val="0"/>
      <w:marBottom w:val="0"/>
      <w:divBdr>
        <w:top w:val="none" w:sz="0" w:space="0" w:color="auto"/>
        <w:left w:val="none" w:sz="0" w:space="0" w:color="auto"/>
        <w:bottom w:val="none" w:sz="0" w:space="0" w:color="auto"/>
        <w:right w:val="none" w:sz="0" w:space="0" w:color="auto"/>
      </w:divBdr>
    </w:div>
    <w:div w:id="37243373">
      <w:bodyDiv w:val="1"/>
      <w:marLeft w:val="0"/>
      <w:marRight w:val="0"/>
      <w:marTop w:val="0"/>
      <w:marBottom w:val="0"/>
      <w:divBdr>
        <w:top w:val="none" w:sz="0" w:space="0" w:color="auto"/>
        <w:left w:val="none" w:sz="0" w:space="0" w:color="auto"/>
        <w:bottom w:val="none" w:sz="0" w:space="0" w:color="auto"/>
        <w:right w:val="none" w:sz="0" w:space="0" w:color="auto"/>
      </w:divBdr>
    </w:div>
    <w:div w:id="40060862">
      <w:bodyDiv w:val="1"/>
      <w:marLeft w:val="0"/>
      <w:marRight w:val="0"/>
      <w:marTop w:val="0"/>
      <w:marBottom w:val="0"/>
      <w:divBdr>
        <w:top w:val="none" w:sz="0" w:space="0" w:color="auto"/>
        <w:left w:val="none" w:sz="0" w:space="0" w:color="auto"/>
        <w:bottom w:val="none" w:sz="0" w:space="0" w:color="auto"/>
        <w:right w:val="none" w:sz="0" w:space="0" w:color="auto"/>
      </w:divBdr>
    </w:div>
    <w:div w:id="50231643">
      <w:bodyDiv w:val="1"/>
      <w:marLeft w:val="0"/>
      <w:marRight w:val="0"/>
      <w:marTop w:val="0"/>
      <w:marBottom w:val="0"/>
      <w:divBdr>
        <w:top w:val="none" w:sz="0" w:space="0" w:color="auto"/>
        <w:left w:val="none" w:sz="0" w:space="0" w:color="auto"/>
        <w:bottom w:val="none" w:sz="0" w:space="0" w:color="auto"/>
        <w:right w:val="none" w:sz="0" w:space="0" w:color="auto"/>
      </w:divBdr>
    </w:div>
    <w:div w:id="68041233">
      <w:bodyDiv w:val="1"/>
      <w:marLeft w:val="0"/>
      <w:marRight w:val="0"/>
      <w:marTop w:val="0"/>
      <w:marBottom w:val="0"/>
      <w:divBdr>
        <w:top w:val="none" w:sz="0" w:space="0" w:color="auto"/>
        <w:left w:val="none" w:sz="0" w:space="0" w:color="auto"/>
        <w:bottom w:val="none" w:sz="0" w:space="0" w:color="auto"/>
        <w:right w:val="none" w:sz="0" w:space="0" w:color="auto"/>
      </w:divBdr>
    </w:div>
    <w:div w:id="96680168">
      <w:bodyDiv w:val="1"/>
      <w:marLeft w:val="0"/>
      <w:marRight w:val="0"/>
      <w:marTop w:val="0"/>
      <w:marBottom w:val="0"/>
      <w:divBdr>
        <w:top w:val="none" w:sz="0" w:space="0" w:color="auto"/>
        <w:left w:val="none" w:sz="0" w:space="0" w:color="auto"/>
        <w:bottom w:val="none" w:sz="0" w:space="0" w:color="auto"/>
        <w:right w:val="none" w:sz="0" w:space="0" w:color="auto"/>
      </w:divBdr>
    </w:div>
    <w:div w:id="103816020">
      <w:bodyDiv w:val="1"/>
      <w:marLeft w:val="0"/>
      <w:marRight w:val="0"/>
      <w:marTop w:val="0"/>
      <w:marBottom w:val="0"/>
      <w:divBdr>
        <w:top w:val="none" w:sz="0" w:space="0" w:color="auto"/>
        <w:left w:val="none" w:sz="0" w:space="0" w:color="auto"/>
        <w:bottom w:val="none" w:sz="0" w:space="0" w:color="auto"/>
        <w:right w:val="none" w:sz="0" w:space="0" w:color="auto"/>
      </w:divBdr>
    </w:div>
    <w:div w:id="106849268">
      <w:bodyDiv w:val="1"/>
      <w:marLeft w:val="0"/>
      <w:marRight w:val="0"/>
      <w:marTop w:val="0"/>
      <w:marBottom w:val="0"/>
      <w:divBdr>
        <w:top w:val="none" w:sz="0" w:space="0" w:color="auto"/>
        <w:left w:val="none" w:sz="0" w:space="0" w:color="auto"/>
        <w:bottom w:val="none" w:sz="0" w:space="0" w:color="auto"/>
        <w:right w:val="none" w:sz="0" w:space="0" w:color="auto"/>
      </w:divBdr>
    </w:div>
    <w:div w:id="110437909">
      <w:bodyDiv w:val="1"/>
      <w:marLeft w:val="0"/>
      <w:marRight w:val="0"/>
      <w:marTop w:val="0"/>
      <w:marBottom w:val="0"/>
      <w:divBdr>
        <w:top w:val="none" w:sz="0" w:space="0" w:color="auto"/>
        <w:left w:val="none" w:sz="0" w:space="0" w:color="auto"/>
        <w:bottom w:val="none" w:sz="0" w:space="0" w:color="auto"/>
        <w:right w:val="none" w:sz="0" w:space="0" w:color="auto"/>
      </w:divBdr>
    </w:div>
    <w:div w:id="118961374">
      <w:bodyDiv w:val="1"/>
      <w:marLeft w:val="0"/>
      <w:marRight w:val="0"/>
      <w:marTop w:val="0"/>
      <w:marBottom w:val="0"/>
      <w:divBdr>
        <w:top w:val="none" w:sz="0" w:space="0" w:color="auto"/>
        <w:left w:val="none" w:sz="0" w:space="0" w:color="auto"/>
        <w:bottom w:val="none" w:sz="0" w:space="0" w:color="auto"/>
        <w:right w:val="none" w:sz="0" w:space="0" w:color="auto"/>
      </w:divBdr>
    </w:div>
    <w:div w:id="128209446">
      <w:bodyDiv w:val="1"/>
      <w:marLeft w:val="0"/>
      <w:marRight w:val="0"/>
      <w:marTop w:val="0"/>
      <w:marBottom w:val="0"/>
      <w:divBdr>
        <w:top w:val="none" w:sz="0" w:space="0" w:color="auto"/>
        <w:left w:val="none" w:sz="0" w:space="0" w:color="auto"/>
        <w:bottom w:val="none" w:sz="0" w:space="0" w:color="auto"/>
        <w:right w:val="none" w:sz="0" w:space="0" w:color="auto"/>
      </w:divBdr>
    </w:div>
    <w:div w:id="130246176">
      <w:bodyDiv w:val="1"/>
      <w:marLeft w:val="0"/>
      <w:marRight w:val="0"/>
      <w:marTop w:val="0"/>
      <w:marBottom w:val="0"/>
      <w:divBdr>
        <w:top w:val="none" w:sz="0" w:space="0" w:color="auto"/>
        <w:left w:val="none" w:sz="0" w:space="0" w:color="auto"/>
        <w:bottom w:val="none" w:sz="0" w:space="0" w:color="auto"/>
        <w:right w:val="none" w:sz="0" w:space="0" w:color="auto"/>
      </w:divBdr>
    </w:div>
    <w:div w:id="144468310">
      <w:bodyDiv w:val="1"/>
      <w:marLeft w:val="0"/>
      <w:marRight w:val="0"/>
      <w:marTop w:val="0"/>
      <w:marBottom w:val="0"/>
      <w:divBdr>
        <w:top w:val="none" w:sz="0" w:space="0" w:color="auto"/>
        <w:left w:val="none" w:sz="0" w:space="0" w:color="auto"/>
        <w:bottom w:val="none" w:sz="0" w:space="0" w:color="auto"/>
        <w:right w:val="none" w:sz="0" w:space="0" w:color="auto"/>
      </w:divBdr>
    </w:div>
    <w:div w:id="147095423">
      <w:bodyDiv w:val="1"/>
      <w:marLeft w:val="0"/>
      <w:marRight w:val="0"/>
      <w:marTop w:val="0"/>
      <w:marBottom w:val="0"/>
      <w:divBdr>
        <w:top w:val="none" w:sz="0" w:space="0" w:color="auto"/>
        <w:left w:val="none" w:sz="0" w:space="0" w:color="auto"/>
        <w:bottom w:val="none" w:sz="0" w:space="0" w:color="auto"/>
        <w:right w:val="none" w:sz="0" w:space="0" w:color="auto"/>
      </w:divBdr>
    </w:div>
    <w:div w:id="161357778">
      <w:bodyDiv w:val="1"/>
      <w:marLeft w:val="0"/>
      <w:marRight w:val="0"/>
      <w:marTop w:val="0"/>
      <w:marBottom w:val="0"/>
      <w:divBdr>
        <w:top w:val="none" w:sz="0" w:space="0" w:color="auto"/>
        <w:left w:val="none" w:sz="0" w:space="0" w:color="auto"/>
        <w:bottom w:val="none" w:sz="0" w:space="0" w:color="auto"/>
        <w:right w:val="none" w:sz="0" w:space="0" w:color="auto"/>
      </w:divBdr>
    </w:div>
    <w:div w:id="164175589">
      <w:bodyDiv w:val="1"/>
      <w:marLeft w:val="0"/>
      <w:marRight w:val="0"/>
      <w:marTop w:val="0"/>
      <w:marBottom w:val="0"/>
      <w:divBdr>
        <w:top w:val="none" w:sz="0" w:space="0" w:color="auto"/>
        <w:left w:val="none" w:sz="0" w:space="0" w:color="auto"/>
        <w:bottom w:val="none" w:sz="0" w:space="0" w:color="auto"/>
        <w:right w:val="none" w:sz="0" w:space="0" w:color="auto"/>
      </w:divBdr>
    </w:div>
    <w:div w:id="173686632">
      <w:bodyDiv w:val="1"/>
      <w:marLeft w:val="0"/>
      <w:marRight w:val="0"/>
      <w:marTop w:val="0"/>
      <w:marBottom w:val="0"/>
      <w:divBdr>
        <w:top w:val="none" w:sz="0" w:space="0" w:color="auto"/>
        <w:left w:val="none" w:sz="0" w:space="0" w:color="auto"/>
        <w:bottom w:val="none" w:sz="0" w:space="0" w:color="auto"/>
        <w:right w:val="none" w:sz="0" w:space="0" w:color="auto"/>
      </w:divBdr>
    </w:div>
    <w:div w:id="208957206">
      <w:bodyDiv w:val="1"/>
      <w:marLeft w:val="0"/>
      <w:marRight w:val="0"/>
      <w:marTop w:val="0"/>
      <w:marBottom w:val="0"/>
      <w:divBdr>
        <w:top w:val="none" w:sz="0" w:space="0" w:color="auto"/>
        <w:left w:val="none" w:sz="0" w:space="0" w:color="auto"/>
        <w:bottom w:val="none" w:sz="0" w:space="0" w:color="auto"/>
        <w:right w:val="none" w:sz="0" w:space="0" w:color="auto"/>
      </w:divBdr>
    </w:div>
    <w:div w:id="224344805">
      <w:bodyDiv w:val="1"/>
      <w:marLeft w:val="0"/>
      <w:marRight w:val="0"/>
      <w:marTop w:val="0"/>
      <w:marBottom w:val="0"/>
      <w:divBdr>
        <w:top w:val="none" w:sz="0" w:space="0" w:color="auto"/>
        <w:left w:val="none" w:sz="0" w:space="0" w:color="auto"/>
        <w:bottom w:val="none" w:sz="0" w:space="0" w:color="auto"/>
        <w:right w:val="none" w:sz="0" w:space="0" w:color="auto"/>
      </w:divBdr>
    </w:div>
    <w:div w:id="227106786">
      <w:bodyDiv w:val="1"/>
      <w:marLeft w:val="0"/>
      <w:marRight w:val="0"/>
      <w:marTop w:val="0"/>
      <w:marBottom w:val="0"/>
      <w:divBdr>
        <w:top w:val="none" w:sz="0" w:space="0" w:color="auto"/>
        <w:left w:val="none" w:sz="0" w:space="0" w:color="auto"/>
        <w:bottom w:val="none" w:sz="0" w:space="0" w:color="auto"/>
        <w:right w:val="none" w:sz="0" w:space="0" w:color="auto"/>
      </w:divBdr>
    </w:div>
    <w:div w:id="231357215">
      <w:bodyDiv w:val="1"/>
      <w:marLeft w:val="0"/>
      <w:marRight w:val="0"/>
      <w:marTop w:val="0"/>
      <w:marBottom w:val="0"/>
      <w:divBdr>
        <w:top w:val="none" w:sz="0" w:space="0" w:color="auto"/>
        <w:left w:val="none" w:sz="0" w:space="0" w:color="auto"/>
        <w:bottom w:val="none" w:sz="0" w:space="0" w:color="auto"/>
        <w:right w:val="none" w:sz="0" w:space="0" w:color="auto"/>
      </w:divBdr>
    </w:div>
    <w:div w:id="232282596">
      <w:bodyDiv w:val="1"/>
      <w:marLeft w:val="0"/>
      <w:marRight w:val="0"/>
      <w:marTop w:val="0"/>
      <w:marBottom w:val="0"/>
      <w:divBdr>
        <w:top w:val="none" w:sz="0" w:space="0" w:color="auto"/>
        <w:left w:val="none" w:sz="0" w:space="0" w:color="auto"/>
        <w:bottom w:val="none" w:sz="0" w:space="0" w:color="auto"/>
        <w:right w:val="none" w:sz="0" w:space="0" w:color="auto"/>
      </w:divBdr>
    </w:div>
    <w:div w:id="235362551">
      <w:bodyDiv w:val="1"/>
      <w:marLeft w:val="0"/>
      <w:marRight w:val="0"/>
      <w:marTop w:val="0"/>
      <w:marBottom w:val="0"/>
      <w:divBdr>
        <w:top w:val="none" w:sz="0" w:space="0" w:color="auto"/>
        <w:left w:val="none" w:sz="0" w:space="0" w:color="auto"/>
        <w:bottom w:val="none" w:sz="0" w:space="0" w:color="auto"/>
        <w:right w:val="none" w:sz="0" w:space="0" w:color="auto"/>
      </w:divBdr>
    </w:div>
    <w:div w:id="247005275">
      <w:bodyDiv w:val="1"/>
      <w:marLeft w:val="0"/>
      <w:marRight w:val="0"/>
      <w:marTop w:val="0"/>
      <w:marBottom w:val="0"/>
      <w:divBdr>
        <w:top w:val="none" w:sz="0" w:space="0" w:color="auto"/>
        <w:left w:val="none" w:sz="0" w:space="0" w:color="auto"/>
        <w:bottom w:val="none" w:sz="0" w:space="0" w:color="auto"/>
        <w:right w:val="none" w:sz="0" w:space="0" w:color="auto"/>
      </w:divBdr>
    </w:div>
    <w:div w:id="259990571">
      <w:bodyDiv w:val="1"/>
      <w:marLeft w:val="0"/>
      <w:marRight w:val="0"/>
      <w:marTop w:val="0"/>
      <w:marBottom w:val="0"/>
      <w:divBdr>
        <w:top w:val="none" w:sz="0" w:space="0" w:color="auto"/>
        <w:left w:val="none" w:sz="0" w:space="0" w:color="auto"/>
        <w:bottom w:val="none" w:sz="0" w:space="0" w:color="auto"/>
        <w:right w:val="none" w:sz="0" w:space="0" w:color="auto"/>
      </w:divBdr>
    </w:div>
    <w:div w:id="263924516">
      <w:bodyDiv w:val="1"/>
      <w:marLeft w:val="0"/>
      <w:marRight w:val="0"/>
      <w:marTop w:val="0"/>
      <w:marBottom w:val="0"/>
      <w:divBdr>
        <w:top w:val="none" w:sz="0" w:space="0" w:color="auto"/>
        <w:left w:val="none" w:sz="0" w:space="0" w:color="auto"/>
        <w:bottom w:val="none" w:sz="0" w:space="0" w:color="auto"/>
        <w:right w:val="none" w:sz="0" w:space="0" w:color="auto"/>
      </w:divBdr>
    </w:div>
    <w:div w:id="294023076">
      <w:bodyDiv w:val="1"/>
      <w:marLeft w:val="0"/>
      <w:marRight w:val="0"/>
      <w:marTop w:val="0"/>
      <w:marBottom w:val="0"/>
      <w:divBdr>
        <w:top w:val="none" w:sz="0" w:space="0" w:color="auto"/>
        <w:left w:val="none" w:sz="0" w:space="0" w:color="auto"/>
        <w:bottom w:val="none" w:sz="0" w:space="0" w:color="auto"/>
        <w:right w:val="none" w:sz="0" w:space="0" w:color="auto"/>
      </w:divBdr>
    </w:div>
    <w:div w:id="317653455">
      <w:bodyDiv w:val="1"/>
      <w:marLeft w:val="0"/>
      <w:marRight w:val="0"/>
      <w:marTop w:val="0"/>
      <w:marBottom w:val="0"/>
      <w:divBdr>
        <w:top w:val="none" w:sz="0" w:space="0" w:color="auto"/>
        <w:left w:val="none" w:sz="0" w:space="0" w:color="auto"/>
        <w:bottom w:val="none" w:sz="0" w:space="0" w:color="auto"/>
        <w:right w:val="none" w:sz="0" w:space="0" w:color="auto"/>
      </w:divBdr>
    </w:div>
    <w:div w:id="357971687">
      <w:bodyDiv w:val="1"/>
      <w:marLeft w:val="0"/>
      <w:marRight w:val="0"/>
      <w:marTop w:val="0"/>
      <w:marBottom w:val="0"/>
      <w:divBdr>
        <w:top w:val="none" w:sz="0" w:space="0" w:color="auto"/>
        <w:left w:val="none" w:sz="0" w:space="0" w:color="auto"/>
        <w:bottom w:val="none" w:sz="0" w:space="0" w:color="auto"/>
        <w:right w:val="none" w:sz="0" w:space="0" w:color="auto"/>
      </w:divBdr>
    </w:div>
    <w:div w:id="372273199">
      <w:bodyDiv w:val="1"/>
      <w:marLeft w:val="0"/>
      <w:marRight w:val="0"/>
      <w:marTop w:val="0"/>
      <w:marBottom w:val="0"/>
      <w:divBdr>
        <w:top w:val="none" w:sz="0" w:space="0" w:color="auto"/>
        <w:left w:val="none" w:sz="0" w:space="0" w:color="auto"/>
        <w:bottom w:val="none" w:sz="0" w:space="0" w:color="auto"/>
        <w:right w:val="none" w:sz="0" w:space="0" w:color="auto"/>
      </w:divBdr>
    </w:div>
    <w:div w:id="375933704">
      <w:bodyDiv w:val="1"/>
      <w:marLeft w:val="0"/>
      <w:marRight w:val="0"/>
      <w:marTop w:val="0"/>
      <w:marBottom w:val="0"/>
      <w:divBdr>
        <w:top w:val="none" w:sz="0" w:space="0" w:color="auto"/>
        <w:left w:val="none" w:sz="0" w:space="0" w:color="auto"/>
        <w:bottom w:val="none" w:sz="0" w:space="0" w:color="auto"/>
        <w:right w:val="none" w:sz="0" w:space="0" w:color="auto"/>
      </w:divBdr>
    </w:div>
    <w:div w:id="379282064">
      <w:bodyDiv w:val="1"/>
      <w:marLeft w:val="0"/>
      <w:marRight w:val="0"/>
      <w:marTop w:val="0"/>
      <w:marBottom w:val="0"/>
      <w:divBdr>
        <w:top w:val="none" w:sz="0" w:space="0" w:color="auto"/>
        <w:left w:val="none" w:sz="0" w:space="0" w:color="auto"/>
        <w:bottom w:val="none" w:sz="0" w:space="0" w:color="auto"/>
        <w:right w:val="none" w:sz="0" w:space="0" w:color="auto"/>
      </w:divBdr>
    </w:div>
    <w:div w:id="390469485">
      <w:bodyDiv w:val="1"/>
      <w:marLeft w:val="0"/>
      <w:marRight w:val="0"/>
      <w:marTop w:val="0"/>
      <w:marBottom w:val="0"/>
      <w:divBdr>
        <w:top w:val="none" w:sz="0" w:space="0" w:color="auto"/>
        <w:left w:val="none" w:sz="0" w:space="0" w:color="auto"/>
        <w:bottom w:val="none" w:sz="0" w:space="0" w:color="auto"/>
        <w:right w:val="none" w:sz="0" w:space="0" w:color="auto"/>
      </w:divBdr>
    </w:div>
    <w:div w:id="432013394">
      <w:bodyDiv w:val="1"/>
      <w:marLeft w:val="0"/>
      <w:marRight w:val="0"/>
      <w:marTop w:val="0"/>
      <w:marBottom w:val="0"/>
      <w:divBdr>
        <w:top w:val="none" w:sz="0" w:space="0" w:color="auto"/>
        <w:left w:val="none" w:sz="0" w:space="0" w:color="auto"/>
        <w:bottom w:val="none" w:sz="0" w:space="0" w:color="auto"/>
        <w:right w:val="none" w:sz="0" w:space="0" w:color="auto"/>
      </w:divBdr>
    </w:div>
    <w:div w:id="450711501">
      <w:bodyDiv w:val="1"/>
      <w:marLeft w:val="0"/>
      <w:marRight w:val="0"/>
      <w:marTop w:val="0"/>
      <w:marBottom w:val="0"/>
      <w:divBdr>
        <w:top w:val="none" w:sz="0" w:space="0" w:color="auto"/>
        <w:left w:val="none" w:sz="0" w:space="0" w:color="auto"/>
        <w:bottom w:val="none" w:sz="0" w:space="0" w:color="auto"/>
        <w:right w:val="none" w:sz="0" w:space="0" w:color="auto"/>
      </w:divBdr>
    </w:div>
    <w:div w:id="452527352">
      <w:bodyDiv w:val="1"/>
      <w:marLeft w:val="0"/>
      <w:marRight w:val="0"/>
      <w:marTop w:val="0"/>
      <w:marBottom w:val="0"/>
      <w:divBdr>
        <w:top w:val="none" w:sz="0" w:space="0" w:color="auto"/>
        <w:left w:val="none" w:sz="0" w:space="0" w:color="auto"/>
        <w:bottom w:val="none" w:sz="0" w:space="0" w:color="auto"/>
        <w:right w:val="none" w:sz="0" w:space="0" w:color="auto"/>
      </w:divBdr>
    </w:div>
    <w:div w:id="456224713">
      <w:bodyDiv w:val="1"/>
      <w:marLeft w:val="0"/>
      <w:marRight w:val="0"/>
      <w:marTop w:val="0"/>
      <w:marBottom w:val="0"/>
      <w:divBdr>
        <w:top w:val="none" w:sz="0" w:space="0" w:color="auto"/>
        <w:left w:val="none" w:sz="0" w:space="0" w:color="auto"/>
        <w:bottom w:val="none" w:sz="0" w:space="0" w:color="auto"/>
        <w:right w:val="none" w:sz="0" w:space="0" w:color="auto"/>
      </w:divBdr>
    </w:div>
    <w:div w:id="477382403">
      <w:bodyDiv w:val="1"/>
      <w:marLeft w:val="0"/>
      <w:marRight w:val="0"/>
      <w:marTop w:val="0"/>
      <w:marBottom w:val="0"/>
      <w:divBdr>
        <w:top w:val="none" w:sz="0" w:space="0" w:color="auto"/>
        <w:left w:val="none" w:sz="0" w:space="0" w:color="auto"/>
        <w:bottom w:val="none" w:sz="0" w:space="0" w:color="auto"/>
        <w:right w:val="none" w:sz="0" w:space="0" w:color="auto"/>
      </w:divBdr>
    </w:div>
    <w:div w:id="494034790">
      <w:bodyDiv w:val="1"/>
      <w:marLeft w:val="0"/>
      <w:marRight w:val="0"/>
      <w:marTop w:val="0"/>
      <w:marBottom w:val="0"/>
      <w:divBdr>
        <w:top w:val="none" w:sz="0" w:space="0" w:color="auto"/>
        <w:left w:val="none" w:sz="0" w:space="0" w:color="auto"/>
        <w:bottom w:val="none" w:sz="0" w:space="0" w:color="auto"/>
        <w:right w:val="none" w:sz="0" w:space="0" w:color="auto"/>
      </w:divBdr>
    </w:div>
    <w:div w:id="504322131">
      <w:bodyDiv w:val="1"/>
      <w:marLeft w:val="0"/>
      <w:marRight w:val="0"/>
      <w:marTop w:val="0"/>
      <w:marBottom w:val="0"/>
      <w:divBdr>
        <w:top w:val="none" w:sz="0" w:space="0" w:color="auto"/>
        <w:left w:val="none" w:sz="0" w:space="0" w:color="auto"/>
        <w:bottom w:val="none" w:sz="0" w:space="0" w:color="auto"/>
        <w:right w:val="none" w:sz="0" w:space="0" w:color="auto"/>
      </w:divBdr>
    </w:div>
    <w:div w:id="515583271">
      <w:bodyDiv w:val="1"/>
      <w:marLeft w:val="0"/>
      <w:marRight w:val="0"/>
      <w:marTop w:val="0"/>
      <w:marBottom w:val="0"/>
      <w:divBdr>
        <w:top w:val="none" w:sz="0" w:space="0" w:color="auto"/>
        <w:left w:val="none" w:sz="0" w:space="0" w:color="auto"/>
        <w:bottom w:val="none" w:sz="0" w:space="0" w:color="auto"/>
        <w:right w:val="none" w:sz="0" w:space="0" w:color="auto"/>
      </w:divBdr>
    </w:div>
    <w:div w:id="537163825">
      <w:bodyDiv w:val="1"/>
      <w:marLeft w:val="0"/>
      <w:marRight w:val="0"/>
      <w:marTop w:val="0"/>
      <w:marBottom w:val="0"/>
      <w:divBdr>
        <w:top w:val="none" w:sz="0" w:space="0" w:color="auto"/>
        <w:left w:val="none" w:sz="0" w:space="0" w:color="auto"/>
        <w:bottom w:val="none" w:sz="0" w:space="0" w:color="auto"/>
        <w:right w:val="none" w:sz="0" w:space="0" w:color="auto"/>
      </w:divBdr>
    </w:div>
    <w:div w:id="541132310">
      <w:bodyDiv w:val="1"/>
      <w:marLeft w:val="0"/>
      <w:marRight w:val="0"/>
      <w:marTop w:val="0"/>
      <w:marBottom w:val="0"/>
      <w:divBdr>
        <w:top w:val="none" w:sz="0" w:space="0" w:color="auto"/>
        <w:left w:val="none" w:sz="0" w:space="0" w:color="auto"/>
        <w:bottom w:val="none" w:sz="0" w:space="0" w:color="auto"/>
        <w:right w:val="none" w:sz="0" w:space="0" w:color="auto"/>
      </w:divBdr>
    </w:div>
    <w:div w:id="544760071">
      <w:bodyDiv w:val="1"/>
      <w:marLeft w:val="0"/>
      <w:marRight w:val="0"/>
      <w:marTop w:val="0"/>
      <w:marBottom w:val="0"/>
      <w:divBdr>
        <w:top w:val="none" w:sz="0" w:space="0" w:color="auto"/>
        <w:left w:val="none" w:sz="0" w:space="0" w:color="auto"/>
        <w:bottom w:val="none" w:sz="0" w:space="0" w:color="auto"/>
        <w:right w:val="none" w:sz="0" w:space="0" w:color="auto"/>
      </w:divBdr>
    </w:div>
    <w:div w:id="565721494">
      <w:bodyDiv w:val="1"/>
      <w:marLeft w:val="0"/>
      <w:marRight w:val="0"/>
      <w:marTop w:val="0"/>
      <w:marBottom w:val="0"/>
      <w:divBdr>
        <w:top w:val="none" w:sz="0" w:space="0" w:color="auto"/>
        <w:left w:val="none" w:sz="0" w:space="0" w:color="auto"/>
        <w:bottom w:val="none" w:sz="0" w:space="0" w:color="auto"/>
        <w:right w:val="none" w:sz="0" w:space="0" w:color="auto"/>
      </w:divBdr>
    </w:div>
    <w:div w:id="585962195">
      <w:bodyDiv w:val="1"/>
      <w:marLeft w:val="0"/>
      <w:marRight w:val="0"/>
      <w:marTop w:val="0"/>
      <w:marBottom w:val="0"/>
      <w:divBdr>
        <w:top w:val="none" w:sz="0" w:space="0" w:color="auto"/>
        <w:left w:val="none" w:sz="0" w:space="0" w:color="auto"/>
        <w:bottom w:val="none" w:sz="0" w:space="0" w:color="auto"/>
        <w:right w:val="none" w:sz="0" w:space="0" w:color="auto"/>
      </w:divBdr>
    </w:div>
    <w:div w:id="591285416">
      <w:bodyDiv w:val="1"/>
      <w:marLeft w:val="0"/>
      <w:marRight w:val="0"/>
      <w:marTop w:val="0"/>
      <w:marBottom w:val="0"/>
      <w:divBdr>
        <w:top w:val="none" w:sz="0" w:space="0" w:color="auto"/>
        <w:left w:val="none" w:sz="0" w:space="0" w:color="auto"/>
        <w:bottom w:val="none" w:sz="0" w:space="0" w:color="auto"/>
        <w:right w:val="none" w:sz="0" w:space="0" w:color="auto"/>
      </w:divBdr>
    </w:div>
    <w:div w:id="602493719">
      <w:bodyDiv w:val="1"/>
      <w:marLeft w:val="0"/>
      <w:marRight w:val="0"/>
      <w:marTop w:val="0"/>
      <w:marBottom w:val="0"/>
      <w:divBdr>
        <w:top w:val="none" w:sz="0" w:space="0" w:color="auto"/>
        <w:left w:val="none" w:sz="0" w:space="0" w:color="auto"/>
        <w:bottom w:val="none" w:sz="0" w:space="0" w:color="auto"/>
        <w:right w:val="none" w:sz="0" w:space="0" w:color="auto"/>
      </w:divBdr>
    </w:div>
    <w:div w:id="612329443">
      <w:bodyDiv w:val="1"/>
      <w:marLeft w:val="0"/>
      <w:marRight w:val="0"/>
      <w:marTop w:val="0"/>
      <w:marBottom w:val="0"/>
      <w:divBdr>
        <w:top w:val="none" w:sz="0" w:space="0" w:color="auto"/>
        <w:left w:val="none" w:sz="0" w:space="0" w:color="auto"/>
        <w:bottom w:val="none" w:sz="0" w:space="0" w:color="auto"/>
        <w:right w:val="none" w:sz="0" w:space="0" w:color="auto"/>
      </w:divBdr>
    </w:div>
    <w:div w:id="616329712">
      <w:bodyDiv w:val="1"/>
      <w:marLeft w:val="0"/>
      <w:marRight w:val="0"/>
      <w:marTop w:val="0"/>
      <w:marBottom w:val="0"/>
      <w:divBdr>
        <w:top w:val="none" w:sz="0" w:space="0" w:color="auto"/>
        <w:left w:val="none" w:sz="0" w:space="0" w:color="auto"/>
        <w:bottom w:val="none" w:sz="0" w:space="0" w:color="auto"/>
        <w:right w:val="none" w:sz="0" w:space="0" w:color="auto"/>
      </w:divBdr>
    </w:div>
    <w:div w:id="624507334">
      <w:bodyDiv w:val="1"/>
      <w:marLeft w:val="0"/>
      <w:marRight w:val="0"/>
      <w:marTop w:val="0"/>
      <w:marBottom w:val="0"/>
      <w:divBdr>
        <w:top w:val="none" w:sz="0" w:space="0" w:color="auto"/>
        <w:left w:val="none" w:sz="0" w:space="0" w:color="auto"/>
        <w:bottom w:val="none" w:sz="0" w:space="0" w:color="auto"/>
        <w:right w:val="none" w:sz="0" w:space="0" w:color="auto"/>
      </w:divBdr>
    </w:div>
    <w:div w:id="643706463">
      <w:bodyDiv w:val="1"/>
      <w:marLeft w:val="0"/>
      <w:marRight w:val="0"/>
      <w:marTop w:val="0"/>
      <w:marBottom w:val="0"/>
      <w:divBdr>
        <w:top w:val="none" w:sz="0" w:space="0" w:color="auto"/>
        <w:left w:val="none" w:sz="0" w:space="0" w:color="auto"/>
        <w:bottom w:val="none" w:sz="0" w:space="0" w:color="auto"/>
        <w:right w:val="none" w:sz="0" w:space="0" w:color="auto"/>
      </w:divBdr>
    </w:div>
    <w:div w:id="644893405">
      <w:bodyDiv w:val="1"/>
      <w:marLeft w:val="0"/>
      <w:marRight w:val="0"/>
      <w:marTop w:val="0"/>
      <w:marBottom w:val="0"/>
      <w:divBdr>
        <w:top w:val="none" w:sz="0" w:space="0" w:color="auto"/>
        <w:left w:val="none" w:sz="0" w:space="0" w:color="auto"/>
        <w:bottom w:val="none" w:sz="0" w:space="0" w:color="auto"/>
        <w:right w:val="none" w:sz="0" w:space="0" w:color="auto"/>
      </w:divBdr>
    </w:div>
    <w:div w:id="647828965">
      <w:bodyDiv w:val="1"/>
      <w:marLeft w:val="0"/>
      <w:marRight w:val="0"/>
      <w:marTop w:val="0"/>
      <w:marBottom w:val="0"/>
      <w:divBdr>
        <w:top w:val="none" w:sz="0" w:space="0" w:color="auto"/>
        <w:left w:val="none" w:sz="0" w:space="0" w:color="auto"/>
        <w:bottom w:val="none" w:sz="0" w:space="0" w:color="auto"/>
        <w:right w:val="none" w:sz="0" w:space="0" w:color="auto"/>
      </w:divBdr>
    </w:div>
    <w:div w:id="651257190">
      <w:bodyDiv w:val="1"/>
      <w:marLeft w:val="0"/>
      <w:marRight w:val="0"/>
      <w:marTop w:val="0"/>
      <w:marBottom w:val="0"/>
      <w:divBdr>
        <w:top w:val="none" w:sz="0" w:space="0" w:color="auto"/>
        <w:left w:val="none" w:sz="0" w:space="0" w:color="auto"/>
        <w:bottom w:val="none" w:sz="0" w:space="0" w:color="auto"/>
        <w:right w:val="none" w:sz="0" w:space="0" w:color="auto"/>
      </w:divBdr>
    </w:div>
    <w:div w:id="667294090">
      <w:bodyDiv w:val="1"/>
      <w:marLeft w:val="0"/>
      <w:marRight w:val="0"/>
      <w:marTop w:val="0"/>
      <w:marBottom w:val="0"/>
      <w:divBdr>
        <w:top w:val="none" w:sz="0" w:space="0" w:color="auto"/>
        <w:left w:val="none" w:sz="0" w:space="0" w:color="auto"/>
        <w:bottom w:val="none" w:sz="0" w:space="0" w:color="auto"/>
        <w:right w:val="none" w:sz="0" w:space="0" w:color="auto"/>
      </w:divBdr>
    </w:div>
    <w:div w:id="671952082">
      <w:bodyDiv w:val="1"/>
      <w:marLeft w:val="0"/>
      <w:marRight w:val="0"/>
      <w:marTop w:val="0"/>
      <w:marBottom w:val="0"/>
      <w:divBdr>
        <w:top w:val="none" w:sz="0" w:space="0" w:color="auto"/>
        <w:left w:val="none" w:sz="0" w:space="0" w:color="auto"/>
        <w:bottom w:val="none" w:sz="0" w:space="0" w:color="auto"/>
        <w:right w:val="none" w:sz="0" w:space="0" w:color="auto"/>
      </w:divBdr>
    </w:div>
    <w:div w:id="711806348">
      <w:bodyDiv w:val="1"/>
      <w:marLeft w:val="0"/>
      <w:marRight w:val="0"/>
      <w:marTop w:val="0"/>
      <w:marBottom w:val="0"/>
      <w:divBdr>
        <w:top w:val="none" w:sz="0" w:space="0" w:color="auto"/>
        <w:left w:val="none" w:sz="0" w:space="0" w:color="auto"/>
        <w:bottom w:val="none" w:sz="0" w:space="0" w:color="auto"/>
        <w:right w:val="none" w:sz="0" w:space="0" w:color="auto"/>
      </w:divBdr>
    </w:div>
    <w:div w:id="720448476">
      <w:bodyDiv w:val="1"/>
      <w:marLeft w:val="0"/>
      <w:marRight w:val="0"/>
      <w:marTop w:val="0"/>
      <w:marBottom w:val="0"/>
      <w:divBdr>
        <w:top w:val="none" w:sz="0" w:space="0" w:color="auto"/>
        <w:left w:val="none" w:sz="0" w:space="0" w:color="auto"/>
        <w:bottom w:val="none" w:sz="0" w:space="0" w:color="auto"/>
        <w:right w:val="none" w:sz="0" w:space="0" w:color="auto"/>
      </w:divBdr>
    </w:div>
    <w:div w:id="729962756">
      <w:bodyDiv w:val="1"/>
      <w:marLeft w:val="0"/>
      <w:marRight w:val="0"/>
      <w:marTop w:val="0"/>
      <w:marBottom w:val="0"/>
      <w:divBdr>
        <w:top w:val="none" w:sz="0" w:space="0" w:color="auto"/>
        <w:left w:val="none" w:sz="0" w:space="0" w:color="auto"/>
        <w:bottom w:val="none" w:sz="0" w:space="0" w:color="auto"/>
        <w:right w:val="none" w:sz="0" w:space="0" w:color="auto"/>
      </w:divBdr>
    </w:div>
    <w:div w:id="772480821">
      <w:bodyDiv w:val="1"/>
      <w:marLeft w:val="0"/>
      <w:marRight w:val="0"/>
      <w:marTop w:val="0"/>
      <w:marBottom w:val="0"/>
      <w:divBdr>
        <w:top w:val="none" w:sz="0" w:space="0" w:color="auto"/>
        <w:left w:val="none" w:sz="0" w:space="0" w:color="auto"/>
        <w:bottom w:val="none" w:sz="0" w:space="0" w:color="auto"/>
        <w:right w:val="none" w:sz="0" w:space="0" w:color="auto"/>
      </w:divBdr>
    </w:div>
    <w:div w:id="775752186">
      <w:bodyDiv w:val="1"/>
      <w:marLeft w:val="0"/>
      <w:marRight w:val="0"/>
      <w:marTop w:val="0"/>
      <w:marBottom w:val="0"/>
      <w:divBdr>
        <w:top w:val="none" w:sz="0" w:space="0" w:color="auto"/>
        <w:left w:val="none" w:sz="0" w:space="0" w:color="auto"/>
        <w:bottom w:val="none" w:sz="0" w:space="0" w:color="auto"/>
        <w:right w:val="none" w:sz="0" w:space="0" w:color="auto"/>
      </w:divBdr>
    </w:div>
    <w:div w:id="785777720">
      <w:bodyDiv w:val="1"/>
      <w:marLeft w:val="0"/>
      <w:marRight w:val="0"/>
      <w:marTop w:val="0"/>
      <w:marBottom w:val="0"/>
      <w:divBdr>
        <w:top w:val="none" w:sz="0" w:space="0" w:color="auto"/>
        <w:left w:val="none" w:sz="0" w:space="0" w:color="auto"/>
        <w:bottom w:val="none" w:sz="0" w:space="0" w:color="auto"/>
        <w:right w:val="none" w:sz="0" w:space="0" w:color="auto"/>
      </w:divBdr>
    </w:div>
    <w:div w:id="787355499">
      <w:bodyDiv w:val="1"/>
      <w:marLeft w:val="0"/>
      <w:marRight w:val="0"/>
      <w:marTop w:val="0"/>
      <w:marBottom w:val="0"/>
      <w:divBdr>
        <w:top w:val="none" w:sz="0" w:space="0" w:color="auto"/>
        <w:left w:val="none" w:sz="0" w:space="0" w:color="auto"/>
        <w:bottom w:val="none" w:sz="0" w:space="0" w:color="auto"/>
        <w:right w:val="none" w:sz="0" w:space="0" w:color="auto"/>
      </w:divBdr>
    </w:div>
    <w:div w:id="795608236">
      <w:bodyDiv w:val="1"/>
      <w:marLeft w:val="0"/>
      <w:marRight w:val="0"/>
      <w:marTop w:val="0"/>
      <w:marBottom w:val="0"/>
      <w:divBdr>
        <w:top w:val="none" w:sz="0" w:space="0" w:color="auto"/>
        <w:left w:val="none" w:sz="0" w:space="0" w:color="auto"/>
        <w:bottom w:val="none" w:sz="0" w:space="0" w:color="auto"/>
        <w:right w:val="none" w:sz="0" w:space="0" w:color="auto"/>
      </w:divBdr>
    </w:div>
    <w:div w:id="806437822">
      <w:bodyDiv w:val="1"/>
      <w:marLeft w:val="0"/>
      <w:marRight w:val="0"/>
      <w:marTop w:val="0"/>
      <w:marBottom w:val="0"/>
      <w:divBdr>
        <w:top w:val="none" w:sz="0" w:space="0" w:color="auto"/>
        <w:left w:val="none" w:sz="0" w:space="0" w:color="auto"/>
        <w:bottom w:val="none" w:sz="0" w:space="0" w:color="auto"/>
        <w:right w:val="none" w:sz="0" w:space="0" w:color="auto"/>
      </w:divBdr>
    </w:div>
    <w:div w:id="827793349">
      <w:bodyDiv w:val="1"/>
      <w:marLeft w:val="0"/>
      <w:marRight w:val="0"/>
      <w:marTop w:val="0"/>
      <w:marBottom w:val="0"/>
      <w:divBdr>
        <w:top w:val="none" w:sz="0" w:space="0" w:color="auto"/>
        <w:left w:val="none" w:sz="0" w:space="0" w:color="auto"/>
        <w:bottom w:val="none" w:sz="0" w:space="0" w:color="auto"/>
        <w:right w:val="none" w:sz="0" w:space="0" w:color="auto"/>
      </w:divBdr>
    </w:div>
    <w:div w:id="829566607">
      <w:bodyDiv w:val="1"/>
      <w:marLeft w:val="0"/>
      <w:marRight w:val="0"/>
      <w:marTop w:val="0"/>
      <w:marBottom w:val="0"/>
      <w:divBdr>
        <w:top w:val="none" w:sz="0" w:space="0" w:color="auto"/>
        <w:left w:val="none" w:sz="0" w:space="0" w:color="auto"/>
        <w:bottom w:val="none" w:sz="0" w:space="0" w:color="auto"/>
        <w:right w:val="none" w:sz="0" w:space="0" w:color="auto"/>
      </w:divBdr>
    </w:div>
    <w:div w:id="844169268">
      <w:bodyDiv w:val="1"/>
      <w:marLeft w:val="0"/>
      <w:marRight w:val="0"/>
      <w:marTop w:val="0"/>
      <w:marBottom w:val="0"/>
      <w:divBdr>
        <w:top w:val="none" w:sz="0" w:space="0" w:color="auto"/>
        <w:left w:val="none" w:sz="0" w:space="0" w:color="auto"/>
        <w:bottom w:val="none" w:sz="0" w:space="0" w:color="auto"/>
        <w:right w:val="none" w:sz="0" w:space="0" w:color="auto"/>
      </w:divBdr>
    </w:div>
    <w:div w:id="845905723">
      <w:bodyDiv w:val="1"/>
      <w:marLeft w:val="0"/>
      <w:marRight w:val="0"/>
      <w:marTop w:val="0"/>
      <w:marBottom w:val="0"/>
      <w:divBdr>
        <w:top w:val="none" w:sz="0" w:space="0" w:color="auto"/>
        <w:left w:val="none" w:sz="0" w:space="0" w:color="auto"/>
        <w:bottom w:val="none" w:sz="0" w:space="0" w:color="auto"/>
        <w:right w:val="none" w:sz="0" w:space="0" w:color="auto"/>
      </w:divBdr>
    </w:div>
    <w:div w:id="853612728">
      <w:bodyDiv w:val="1"/>
      <w:marLeft w:val="0"/>
      <w:marRight w:val="0"/>
      <w:marTop w:val="0"/>
      <w:marBottom w:val="0"/>
      <w:divBdr>
        <w:top w:val="none" w:sz="0" w:space="0" w:color="auto"/>
        <w:left w:val="none" w:sz="0" w:space="0" w:color="auto"/>
        <w:bottom w:val="none" w:sz="0" w:space="0" w:color="auto"/>
        <w:right w:val="none" w:sz="0" w:space="0" w:color="auto"/>
      </w:divBdr>
    </w:div>
    <w:div w:id="888494911">
      <w:bodyDiv w:val="1"/>
      <w:marLeft w:val="0"/>
      <w:marRight w:val="0"/>
      <w:marTop w:val="0"/>
      <w:marBottom w:val="0"/>
      <w:divBdr>
        <w:top w:val="none" w:sz="0" w:space="0" w:color="auto"/>
        <w:left w:val="none" w:sz="0" w:space="0" w:color="auto"/>
        <w:bottom w:val="none" w:sz="0" w:space="0" w:color="auto"/>
        <w:right w:val="none" w:sz="0" w:space="0" w:color="auto"/>
      </w:divBdr>
    </w:div>
    <w:div w:id="889346053">
      <w:bodyDiv w:val="1"/>
      <w:marLeft w:val="0"/>
      <w:marRight w:val="0"/>
      <w:marTop w:val="0"/>
      <w:marBottom w:val="0"/>
      <w:divBdr>
        <w:top w:val="none" w:sz="0" w:space="0" w:color="auto"/>
        <w:left w:val="none" w:sz="0" w:space="0" w:color="auto"/>
        <w:bottom w:val="none" w:sz="0" w:space="0" w:color="auto"/>
        <w:right w:val="none" w:sz="0" w:space="0" w:color="auto"/>
      </w:divBdr>
    </w:div>
    <w:div w:id="892152625">
      <w:bodyDiv w:val="1"/>
      <w:marLeft w:val="0"/>
      <w:marRight w:val="0"/>
      <w:marTop w:val="0"/>
      <w:marBottom w:val="0"/>
      <w:divBdr>
        <w:top w:val="none" w:sz="0" w:space="0" w:color="auto"/>
        <w:left w:val="none" w:sz="0" w:space="0" w:color="auto"/>
        <w:bottom w:val="none" w:sz="0" w:space="0" w:color="auto"/>
        <w:right w:val="none" w:sz="0" w:space="0" w:color="auto"/>
      </w:divBdr>
    </w:div>
    <w:div w:id="895893660">
      <w:bodyDiv w:val="1"/>
      <w:marLeft w:val="0"/>
      <w:marRight w:val="0"/>
      <w:marTop w:val="0"/>
      <w:marBottom w:val="0"/>
      <w:divBdr>
        <w:top w:val="none" w:sz="0" w:space="0" w:color="auto"/>
        <w:left w:val="none" w:sz="0" w:space="0" w:color="auto"/>
        <w:bottom w:val="none" w:sz="0" w:space="0" w:color="auto"/>
        <w:right w:val="none" w:sz="0" w:space="0" w:color="auto"/>
      </w:divBdr>
    </w:div>
    <w:div w:id="898901692">
      <w:bodyDiv w:val="1"/>
      <w:marLeft w:val="0"/>
      <w:marRight w:val="0"/>
      <w:marTop w:val="0"/>
      <w:marBottom w:val="0"/>
      <w:divBdr>
        <w:top w:val="none" w:sz="0" w:space="0" w:color="auto"/>
        <w:left w:val="none" w:sz="0" w:space="0" w:color="auto"/>
        <w:bottom w:val="none" w:sz="0" w:space="0" w:color="auto"/>
        <w:right w:val="none" w:sz="0" w:space="0" w:color="auto"/>
      </w:divBdr>
    </w:div>
    <w:div w:id="926575301">
      <w:bodyDiv w:val="1"/>
      <w:marLeft w:val="0"/>
      <w:marRight w:val="0"/>
      <w:marTop w:val="0"/>
      <w:marBottom w:val="0"/>
      <w:divBdr>
        <w:top w:val="none" w:sz="0" w:space="0" w:color="auto"/>
        <w:left w:val="none" w:sz="0" w:space="0" w:color="auto"/>
        <w:bottom w:val="none" w:sz="0" w:space="0" w:color="auto"/>
        <w:right w:val="none" w:sz="0" w:space="0" w:color="auto"/>
      </w:divBdr>
    </w:div>
    <w:div w:id="930772309">
      <w:bodyDiv w:val="1"/>
      <w:marLeft w:val="0"/>
      <w:marRight w:val="0"/>
      <w:marTop w:val="0"/>
      <w:marBottom w:val="0"/>
      <w:divBdr>
        <w:top w:val="none" w:sz="0" w:space="0" w:color="auto"/>
        <w:left w:val="none" w:sz="0" w:space="0" w:color="auto"/>
        <w:bottom w:val="none" w:sz="0" w:space="0" w:color="auto"/>
        <w:right w:val="none" w:sz="0" w:space="0" w:color="auto"/>
      </w:divBdr>
    </w:div>
    <w:div w:id="932936480">
      <w:bodyDiv w:val="1"/>
      <w:marLeft w:val="0"/>
      <w:marRight w:val="0"/>
      <w:marTop w:val="0"/>
      <w:marBottom w:val="0"/>
      <w:divBdr>
        <w:top w:val="none" w:sz="0" w:space="0" w:color="auto"/>
        <w:left w:val="none" w:sz="0" w:space="0" w:color="auto"/>
        <w:bottom w:val="none" w:sz="0" w:space="0" w:color="auto"/>
        <w:right w:val="none" w:sz="0" w:space="0" w:color="auto"/>
      </w:divBdr>
    </w:div>
    <w:div w:id="956525266">
      <w:bodyDiv w:val="1"/>
      <w:marLeft w:val="0"/>
      <w:marRight w:val="0"/>
      <w:marTop w:val="0"/>
      <w:marBottom w:val="0"/>
      <w:divBdr>
        <w:top w:val="none" w:sz="0" w:space="0" w:color="auto"/>
        <w:left w:val="none" w:sz="0" w:space="0" w:color="auto"/>
        <w:bottom w:val="none" w:sz="0" w:space="0" w:color="auto"/>
        <w:right w:val="none" w:sz="0" w:space="0" w:color="auto"/>
      </w:divBdr>
    </w:div>
    <w:div w:id="971790632">
      <w:bodyDiv w:val="1"/>
      <w:marLeft w:val="0"/>
      <w:marRight w:val="0"/>
      <w:marTop w:val="0"/>
      <w:marBottom w:val="0"/>
      <w:divBdr>
        <w:top w:val="none" w:sz="0" w:space="0" w:color="auto"/>
        <w:left w:val="none" w:sz="0" w:space="0" w:color="auto"/>
        <w:bottom w:val="none" w:sz="0" w:space="0" w:color="auto"/>
        <w:right w:val="none" w:sz="0" w:space="0" w:color="auto"/>
      </w:divBdr>
    </w:div>
    <w:div w:id="995690190">
      <w:bodyDiv w:val="1"/>
      <w:marLeft w:val="0"/>
      <w:marRight w:val="0"/>
      <w:marTop w:val="0"/>
      <w:marBottom w:val="0"/>
      <w:divBdr>
        <w:top w:val="none" w:sz="0" w:space="0" w:color="auto"/>
        <w:left w:val="none" w:sz="0" w:space="0" w:color="auto"/>
        <w:bottom w:val="none" w:sz="0" w:space="0" w:color="auto"/>
        <w:right w:val="none" w:sz="0" w:space="0" w:color="auto"/>
      </w:divBdr>
    </w:div>
    <w:div w:id="1021585644">
      <w:bodyDiv w:val="1"/>
      <w:marLeft w:val="0"/>
      <w:marRight w:val="0"/>
      <w:marTop w:val="0"/>
      <w:marBottom w:val="0"/>
      <w:divBdr>
        <w:top w:val="none" w:sz="0" w:space="0" w:color="auto"/>
        <w:left w:val="none" w:sz="0" w:space="0" w:color="auto"/>
        <w:bottom w:val="none" w:sz="0" w:space="0" w:color="auto"/>
        <w:right w:val="none" w:sz="0" w:space="0" w:color="auto"/>
      </w:divBdr>
    </w:div>
    <w:div w:id="1038973452">
      <w:bodyDiv w:val="1"/>
      <w:marLeft w:val="0"/>
      <w:marRight w:val="0"/>
      <w:marTop w:val="0"/>
      <w:marBottom w:val="0"/>
      <w:divBdr>
        <w:top w:val="none" w:sz="0" w:space="0" w:color="auto"/>
        <w:left w:val="none" w:sz="0" w:space="0" w:color="auto"/>
        <w:bottom w:val="none" w:sz="0" w:space="0" w:color="auto"/>
        <w:right w:val="none" w:sz="0" w:space="0" w:color="auto"/>
      </w:divBdr>
    </w:div>
    <w:div w:id="1046443375">
      <w:bodyDiv w:val="1"/>
      <w:marLeft w:val="0"/>
      <w:marRight w:val="0"/>
      <w:marTop w:val="0"/>
      <w:marBottom w:val="0"/>
      <w:divBdr>
        <w:top w:val="none" w:sz="0" w:space="0" w:color="auto"/>
        <w:left w:val="none" w:sz="0" w:space="0" w:color="auto"/>
        <w:bottom w:val="none" w:sz="0" w:space="0" w:color="auto"/>
        <w:right w:val="none" w:sz="0" w:space="0" w:color="auto"/>
      </w:divBdr>
    </w:div>
    <w:div w:id="1053120759">
      <w:bodyDiv w:val="1"/>
      <w:marLeft w:val="0"/>
      <w:marRight w:val="0"/>
      <w:marTop w:val="0"/>
      <w:marBottom w:val="0"/>
      <w:divBdr>
        <w:top w:val="none" w:sz="0" w:space="0" w:color="auto"/>
        <w:left w:val="none" w:sz="0" w:space="0" w:color="auto"/>
        <w:bottom w:val="none" w:sz="0" w:space="0" w:color="auto"/>
        <w:right w:val="none" w:sz="0" w:space="0" w:color="auto"/>
      </w:divBdr>
    </w:div>
    <w:div w:id="1058093475">
      <w:bodyDiv w:val="1"/>
      <w:marLeft w:val="0"/>
      <w:marRight w:val="0"/>
      <w:marTop w:val="0"/>
      <w:marBottom w:val="0"/>
      <w:divBdr>
        <w:top w:val="none" w:sz="0" w:space="0" w:color="auto"/>
        <w:left w:val="none" w:sz="0" w:space="0" w:color="auto"/>
        <w:bottom w:val="none" w:sz="0" w:space="0" w:color="auto"/>
        <w:right w:val="none" w:sz="0" w:space="0" w:color="auto"/>
      </w:divBdr>
    </w:div>
    <w:div w:id="1064335414">
      <w:bodyDiv w:val="1"/>
      <w:marLeft w:val="0"/>
      <w:marRight w:val="0"/>
      <w:marTop w:val="0"/>
      <w:marBottom w:val="0"/>
      <w:divBdr>
        <w:top w:val="none" w:sz="0" w:space="0" w:color="auto"/>
        <w:left w:val="none" w:sz="0" w:space="0" w:color="auto"/>
        <w:bottom w:val="none" w:sz="0" w:space="0" w:color="auto"/>
        <w:right w:val="none" w:sz="0" w:space="0" w:color="auto"/>
      </w:divBdr>
    </w:div>
    <w:div w:id="1075274717">
      <w:bodyDiv w:val="1"/>
      <w:marLeft w:val="0"/>
      <w:marRight w:val="0"/>
      <w:marTop w:val="0"/>
      <w:marBottom w:val="0"/>
      <w:divBdr>
        <w:top w:val="none" w:sz="0" w:space="0" w:color="auto"/>
        <w:left w:val="none" w:sz="0" w:space="0" w:color="auto"/>
        <w:bottom w:val="none" w:sz="0" w:space="0" w:color="auto"/>
        <w:right w:val="none" w:sz="0" w:space="0" w:color="auto"/>
      </w:divBdr>
    </w:div>
    <w:div w:id="1095394972">
      <w:bodyDiv w:val="1"/>
      <w:marLeft w:val="0"/>
      <w:marRight w:val="0"/>
      <w:marTop w:val="0"/>
      <w:marBottom w:val="0"/>
      <w:divBdr>
        <w:top w:val="none" w:sz="0" w:space="0" w:color="auto"/>
        <w:left w:val="none" w:sz="0" w:space="0" w:color="auto"/>
        <w:bottom w:val="none" w:sz="0" w:space="0" w:color="auto"/>
        <w:right w:val="none" w:sz="0" w:space="0" w:color="auto"/>
      </w:divBdr>
    </w:div>
    <w:div w:id="1125389921">
      <w:bodyDiv w:val="1"/>
      <w:marLeft w:val="0"/>
      <w:marRight w:val="0"/>
      <w:marTop w:val="0"/>
      <w:marBottom w:val="0"/>
      <w:divBdr>
        <w:top w:val="none" w:sz="0" w:space="0" w:color="auto"/>
        <w:left w:val="none" w:sz="0" w:space="0" w:color="auto"/>
        <w:bottom w:val="none" w:sz="0" w:space="0" w:color="auto"/>
        <w:right w:val="none" w:sz="0" w:space="0" w:color="auto"/>
      </w:divBdr>
    </w:div>
    <w:div w:id="1139684217">
      <w:bodyDiv w:val="1"/>
      <w:marLeft w:val="0"/>
      <w:marRight w:val="0"/>
      <w:marTop w:val="0"/>
      <w:marBottom w:val="0"/>
      <w:divBdr>
        <w:top w:val="none" w:sz="0" w:space="0" w:color="auto"/>
        <w:left w:val="none" w:sz="0" w:space="0" w:color="auto"/>
        <w:bottom w:val="none" w:sz="0" w:space="0" w:color="auto"/>
        <w:right w:val="none" w:sz="0" w:space="0" w:color="auto"/>
      </w:divBdr>
    </w:div>
    <w:div w:id="1143962912">
      <w:bodyDiv w:val="1"/>
      <w:marLeft w:val="0"/>
      <w:marRight w:val="0"/>
      <w:marTop w:val="0"/>
      <w:marBottom w:val="0"/>
      <w:divBdr>
        <w:top w:val="none" w:sz="0" w:space="0" w:color="auto"/>
        <w:left w:val="none" w:sz="0" w:space="0" w:color="auto"/>
        <w:bottom w:val="none" w:sz="0" w:space="0" w:color="auto"/>
        <w:right w:val="none" w:sz="0" w:space="0" w:color="auto"/>
      </w:divBdr>
    </w:div>
    <w:div w:id="1180466353">
      <w:bodyDiv w:val="1"/>
      <w:marLeft w:val="0"/>
      <w:marRight w:val="0"/>
      <w:marTop w:val="0"/>
      <w:marBottom w:val="0"/>
      <w:divBdr>
        <w:top w:val="none" w:sz="0" w:space="0" w:color="auto"/>
        <w:left w:val="none" w:sz="0" w:space="0" w:color="auto"/>
        <w:bottom w:val="none" w:sz="0" w:space="0" w:color="auto"/>
        <w:right w:val="none" w:sz="0" w:space="0" w:color="auto"/>
      </w:divBdr>
    </w:div>
    <w:div w:id="1180582884">
      <w:bodyDiv w:val="1"/>
      <w:marLeft w:val="0"/>
      <w:marRight w:val="0"/>
      <w:marTop w:val="0"/>
      <w:marBottom w:val="0"/>
      <w:divBdr>
        <w:top w:val="none" w:sz="0" w:space="0" w:color="auto"/>
        <w:left w:val="none" w:sz="0" w:space="0" w:color="auto"/>
        <w:bottom w:val="none" w:sz="0" w:space="0" w:color="auto"/>
        <w:right w:val="none" w:sz="0" w:space="0" w:color="auto"/>
      </w:divBdr>
    </w:div>
    <w:div w:id="1188563373">
      <w:bodyDiv w:val="1"/>
      <w:marLeft w:val="0"/>
      <w:marRight w:val="0"/>
      <w:marTop w:val="0"/>
      <w:marBottom w:val="0"/>
      <w:divBdr>
        <w:top w:val="none" w:sz="0" w:space="0" w:color="auto"/>
        <w:left w:val="none" w:sz="0" w:space="0" w:color="auto"/>
        <w:bottom w:val="none" w:sz="0" w:space="0" w:color="auto"/>
        <w:right w:val="none" w:sz="0" w:space="0" w:color="auto"/>
      </w:divBdr>
    </w:div>
    <w:div w:id="1214924591">
      <w:bodyDiv w:val="1"/>
      <w:marLeft w:val="0"/>
      <w:marRight w:val="0"/>
      <w:marTop w:val="0"/>
      <w:marBottom w:val="0"/>
      <w:divBdr>
        <w:top w:val="none" w:sz="0" w:space="0" w:color="auto"/>
        <w:left w:val="none" w:sz="0" w:space="0" w:color="auto"/>
        <w:bottom w:val="none" w:sz="0" w:space="0" w:color="auto"/>
        <w:right w:val="none" w:sz="0" w:space="0" w:color="auto"/>
      </w:divBdr>
    </w:div>
    <w:div w:id="1215966864">
      <w:bodyDiv w:val="1"/>
      <w:marLeft w:val="0"/>
      <w:marRight w:val="0"/>
      <w:marTop w:val="0"/>
      <w:marBottom w:val="0"/>
      <w:divBdr>
        <w:top w:val="none" w:sz="0" w:space="0" w:color="auto"/>
        <w:left w:val="none" w:sz="0" w:space="0" w:color="auto"/>
        <w:bottom w:val="none" w:sz="0" w:space="0" w:color="auto"/>
        <w:right w:val="none" w:sz="0" w:space="0" w:color="auto"/>
      </w:divBdr>
    </w:div>
    <w:div w:id="1231623319">
      <w:bodyDiv w:val="1"/>
      <w:marLeft w:val="0"/>
      <w:marRight w:val="0"/>
      <w:marTop w:val="0"/>
      <w:marBottom w:val="0"/>
      <w:divBdr>
        <w:top w:val="none" w:sz="0" w:space="0" w:color="auto"/>
        <w:left w:val="none" w:sz="0" w:space="0" w:color="auto"/>
        <w:bottom w:val="none" w:sz="0" w:space="0" w:color="auto"/>
        <w:right w:val="none" w:sz="0" w:space="0" w:color="auto"/>
      </w:divBdr>
    </w:div>
    <w:div w:id="1233781565">
      <w:bodyDiv w:val="1"/>
      <w:marLeft w:val="0"/>
      <w:marRight w:val="0"/>
      <w:marTop w:val="0"/>
      <w:marBottom w:val="0"/>
      <w:divBdr>
        <w:top w:val="none" w:sz="0" w:space="0" w:color="auto"/>
        <w:left w:val="none" w:sz="0" w:space="0" w:color="auto"/>
        <w:bottom w:val="none" w:sz="0" w:space="0" w:color="auto"/>
        <w:right w:val="none" w:sz="0" w:space="0" w:color="auto"/>
      </w:divBdr>
    </w:div>
    <w:div w:id="1239442952">
      <w:bodyDiv w:val="1"/>
      <w:marLeft w:val="0"/>
      <w:marRight w:val="0"/>
      <w:marTop w:val="0"/>
      <w:marBottom w:val="0"/>
      <w:divBdr>
        <w:top w:val="none" w:sz="0" w:space="0" w:color="auto"/>
        <w:left w:val="none" w:sz="0" w:space="0" w:color="auto"/>
        <w:bottom w:val="none" w:sz="0" w:space="0" w:color="auto"/>
        <w:right w:val="none" w:sz="0" w:space="0" w:color="auto"/>
      </w:divBdr>
    </w:div>
    <w:div w:id="1240481879">
      <w:bodyDiv w:val="1"/>
      <w:marLeft w:val="0"/>
      <w:marRight w:val="0"/>
      <w:marTop w:val="0"/>
      <w:marBottom w:val="0"/>
      <w:divBdr>
        <w:top w:val="none" w:sz="0" w:space="0" w:color="auto"/>
        <w:left w:val="none" w:sz="0" w:space="0" w:color="auto"/>
        <w:bottom w:val="none" w:sz="0" w:space="0" w:color="auto"/>
        <w:right w:val="none" w:sz="0" w:space="0" w:color="auto"/>
      </w:divBdr>
    </w:div>
    <w:div w:id="1241601419">
      <w:bodyDiv w:val="1"/>
      <w:marLeft w:val="0"/>
      <w:marRight w:val="0"/>
      <w:marTop w:val="0"/>
      <w:marBottom w:val="0"/>
      <w:divBdr>
        <w:top w:val="none" w:sz="0" w:space="0" w:color="auto"/>
        <w:left w:val="none" w:sz="0" w:space="0" w:color="auto"/>
        <w:bottom w:val="none" w:sz="0" w:space="0" w:color="auto"/>
        <w:right w:val="none" w:sz="0" w:space="0" w:color="auto"/>
      </w:divBdr>
    </w:div>
    <w:div w:id="1244677561">
      <w:bodyDiv w:val="1"/>
      <w:marLeft w:val="0"/>
      <w:marRight w:val="0"/>
      <w:marTop w:val="0"/>
      <w:marBottom w:val="0"/>
      <w:divBdr>
        <w:top w:val="none" w:sz="0" w:space="0" w:color="auto"/>
        <w:left w:val="none" w:sz="0" w:space="0" w:color="auto"/>
        <w:bottom w:val="none" w:sz="0" w:space="0" w:color="auto"/>
        <w:right w:val="none" w:sz="0" w:space="0" w:color="auto"/>
      </w:divBdr>
    </w:div>
    <w:div w:id="1257515022">
      <w:bodyDiv w:val="1"/>
      <w:marLeft w:val="0"/>
      <w:marRight w:val="0"/>
      <w:marTop w:val="0"/>
      <w:marBottom w:val="0"/>
      <w:divBdr>
        <w:top w:val="none" w:sz="0" w:space="0" w:color="auto"/>
        <w:left w:val="none" w:sz="0" w:space="0" w:color="auto"/>
        <w:bottom w:val="none" w:sz="0" w:space="0" w:color="auto"/>
        <w:right w:val="none" w:sz="0" w:space="0" w:color="auto"/>
      </w:divBdr>
    </w:div>
    <w:div w:id="1286812782">
      <w:bodyDiv w:val="1"/>
      <w:marLeft w:val="0"/>
      <w:marRight w:val="0"/>
      <w:marTop w:val="0"/>
      <w:marBottom w:val="0"/>
      <w:divBdr>
        <w:top w:val="none" w:sz="0" w:space="0" w:color="auto"/>
        <w:left w:val="none" w:sz="0" w:space="0" w:color="auto"/>
        <w:bottom w:val="none" w:sz="0" w:space="0" w:color="auto"/>
        <w:right w:val="none" w:sz="0" w:space="0" w:color="auto"/>
      </w:divBdr>
    </w:div>
    <w:div w:id="1309284416">
      <w:bodyDiv w:val="1"/>
      <w:marLeft w:val="0"/>
      <w:marRight w:val="0"/>
      <w:marTop w:val="0"/>
      <w:marBottom w:val="0"/>
      <w:divBdr>
        <w:top w:val="none" w:sz="0" w:space="0" w:color="auto"/>
        <w:left w:val="none" w:sz="0" w:space="0" w:color="auto"/>
        <w:bottom w:val="none" w:sz="0" w:space="0" w:color="auto"/>
        <w:right w:val="none" w:sz="0" w:space="0" w:color="auto"/>
      </w:divBdr>
    </w:div>
    <w:div w:id="1319111330">
      <w:bodyDiv w:val="1"/>
      <w:marLeft w:val="0"/>
      <w:marRight w:val="0"/>
      <w:marTop w:val="0"/>
      <w:marBottom w:val="0"/>
      <w:divBdr>
        <w:top w:val="none" w:sz="0" w:space="0" w:color="auto"/>
        <w:left w:val="none" w:sz="0" w:space="0" w:color="auto"/>
        <w:bottom w:val="none" w:sz="0" w:space="0" w:color="auto"/>
        <w:right w:val="none" w:sz="0" w:space="0" w:color="auto"/>
      </w:divBdr>
    </w:div>
    <w:div w:id="1332753355">
      <w:bodyDiv w:val="1"/>
      <w:marLeft w:val="0"/>
      <w:marRight w:val="0"/>
      <w:marTop w:val="0"/>
      <w:marBottom w:val="0"/>
      <w:divBdr>
        <w:top w:val="none" w:sz="0" w:space="0" w:color="auto"/>
        <w:left w:val="none" w:sz="0" w:space="0" w:color="auto"/>
        <w:bottom w:val="none" w:sz="0" w:space="0" w:color="auto"/>
        <w:right w:val="none" w:sz="0" w:space="0" w:color="auto"/>
      </w:divBdr>
    </w:div>
    <w:div w:id="1358846312">
      <w:bodyDiv w:val="1"/>
      <w:marLeft w:val="0"/>
      <w:marRight w:val="0"/>
      <w:marTop w:val="0"/>
      <w:marBottom w:val="0"/>
      <w:divBdr>
        <w:top w:val="none" w:sz="0" w:space="0" w:color="auto"/>
        <w:left w:val="none" w:sz="0" w:space="0" w:color="auto"/>
        <w:bottom w:val="none" w:sz="0" w:space="0" w:color="auto"/>
        <w:right w:val="none" w:sz="0" w:space="0" w:color="auto"/>
      </w:divBdr>
    </w:div>
    <w:div w:id="1369255809">
      <w:bodyDiv w:val="1"/>
      <w:marLeft w:val="0"/>
      <w:marRight w:val="0"/>
      <w:marTop w:val="0"/>
      <w:marBottom w:val="0"/>
      <w:divBdr>
        <w:top w:val="none" w:sz="0" w:space="0" w:color="auto"/>
        <w:left w:val="none" w:sz="0" w:space="0" w:color="auto"/>
        <w:bottom w:val="none" w:sz="0" w:space="0" w:color="auto"/>
        <w:right w:val="none" w:sz="0" w:space="0" w:color="auto"/>
      </w:divBdr>
    </w:div>
    <w:div w:id="1370884350">
      <w:bodyDiv w:val="1"/>
      <w:marLeft w:val="0"/>
      <w:marRight w:val="0"/>
      <w:marTop w:val="0"/>
      <w:marBottom w:val="0"/>
      <w:divBdr>
        <w:top w:val="none" w:sz="0" w:space="0" w:color="auto"/>
        <w:left w:val="none" w:sz="0" w:space="0" w:color="auto"/>
        <w:bottom w:val="none" w:sz="0" w:space="0" w:color="auto"/>
        <w:right w:val="none" w:sz="0" w:space="0" w:color="auto"/>
      </w:divBdr>
    </w:div>
    <w:div w:id="1389920145">
      <w:bodyDiv w:val="1"/>
      <w:marLeft w:val="0"/>
      <w:marRight w:val="0"/>
      <w:marTop w:val="0"/>
      <w:marBottom w:val="0"/>
      <w:divBdr>
        <w:top w:val="none" w:sz="0" w:space="0" w:color="auto"/>
        <w:left w:val="none" w:sz="0" w:space="0" w:color="auto"/>
        <w:bottom w:val="none" w:sz="0" w:space="0" w:color="auto"/>
        <w:right w:val="none" w:sz="0" w:space="0" w:color="auto"/>
      </w:divBdr>
    </w:div>
    <w:div w:id="1397899980">
      <w:bodyDiv w:val="1"/>
      <w:marLeft w:val="0"/>
      <w:marRight w:val="0"/>
      <w:marTop w:val="0"/>
      <w:marBottom w:val="0"/>
      <w:divBdr>
        <w:top w:val="none" w:sz="0" w:space="0" w:color="auto"/>
        <w:left w:val="none" w:sz="0" w:space="0" w:color="auto"/>
        <w:bottom w:val="none" w:sz="0" w:space="0" w:color="auto"/>
        <w:right w:val="none" w:sz="0" w:space="0" w:color="auto"/>
      </w:divBdr>
    </w:div>
    <w:div w:id="1403213024">
      <w:bodyDiv w:val="1"/>
      <w:marLeft w:val="0"/>
      <w:marRight w:val="0"/>
      <w:marTop w:val="0"/>
      <w:marBottom w:val="0"/>
      <w:divBdr>
        <w:top w:val="none" w:sz="0" w:space="0" w:color="auto"/>
        <w:left w:val="none" w:sz="0" w:space="0" w:color="auto"/>
        <w:bottom w:val="none" w:sz="0" w:space="0" w:color="auto"/>
        <w:right w:val="none" w:sz="0" w:space="0" w:color="auto"/>
      </w:divBdr>
    </w:div>
    <w:div w:id="1403289215">
      <w:bodyDiv w:val="1"/>
      <w:marLeft w:val="0"/>
      <w:marRight w:val="0"/>
      <w:marTop w:val="0"/>
      <w:marBottom w:val="0"/>
      <w:divBdr>
        <w:top w:val="none" w:sz="0" w:space="0" w:color="auto"/>
        <w:left w:val="none" w:sz="0" w:space="0" w:color="auto"/>
        <w:bottom w:val="none" w:sz="0" w:space="0" w:color="auto"/>
        <w:right w:val="none" w:sz="0" w:space="0" w:color="auto"/>
      </w:divBdr>
    </w:div>
    <w:div w:id="1416131263">
      <w:bodyDiv w:val="1"/>
      <w:marLeft w:val="0"/>
      <w:marRight w:val="0"/>
      <w:marTop w:val="0"/>
      <w:marBottom w:val="0"/>
      <w:divBdr>
        <w:top w:val="none" w:sz="0" w:space="0" w:color="auto"/>
        <w:left w:val="none" w:sz="0" w:space="0" w:color="auto"/>
        <w:bottom w:val="none" w:sz="0" w:space="0" w:color="auto"/>
        <w:right w:val="none" w:sz="0" w:space="0" w:color="auto"/>
      </w:divBdr>
    </w:div>
    <w:div w:id="1417481311">
      <w:bodyDiv w:val="1"/>
      <w:marLeft w:val="0"/>
      <w:marRight w:val="0"/>
      <w:marTop w:val="0"/>
      <w:marBottom w:val="0"/>
      <w:divBdr>
        <w:top w:val="none" w:sz="0" w:space="0" w:color="auto"/>
        <w:left w:val="none" w:sz="0" w:space="0" w:color="auto"/>
        <w:bottom w:val="none" w:sz="0" w:space="0" w:color="auto"/>
        <w:right w:val="none" w:sz="0" w:space="0" w:color="auto"/>
      </w:divBdr>
    </w:div>
    <w:div w:id="1477067749">
      <w:bodyDiv w:val="1"/>
      <w:marLeft w:val="0"/>
      <w:marRight w:val="0"/>
      <w:marTop w:val="0"/>
      <w:marBottom w:val="0"/>
      <w:divBdr>
        <w:top w:val="none" w:sz="0" w:space="0" w:color="auto"/>
        <w:left w:val="none" w:sz="0" w:space="0" w:color="auto"/>
        <w:bottom w:val="none" w:sz="0" w:space="0" w:color="auto"/>
        <w:right w:val="none" w:sz="0" w:space="0" w:color="auto"/>
      </w:divBdr>
    </w:div>
    <w:div w:id="1504472322">
      <w:bodyDiv w:val="1"/>
      <w:marLeft w:val="0"/>
      <w:marRight w:val="0"/>
      <w:marTop w:val="0"/>
      <w:marBottom w:val="0"/>
      <w:divBdr>
        <w:top w:val="none" w:sz="0" w:space="0" w:color="auto"/>
        <w:left w:val="none" w:sz="0" w:space="0" w:color="auto"/>
        <w:bottom w:val="none" w:sz="0" w:space="0" w:color="auto"/>
        <w:right w:val="none" w:sz="0" w:space="0" w:color="auto"/>
      </w:divBdr>
    </w:div>
    <w:div w:id="1513839303">
      <w:bodyDiv w:val="1"/>
      <w:marLeft w:val="0"/>
      <w:marRight w:val="0"/>
      <w:marTop w:val="0"/>
      <w:marBottom w:val="0"/>
      <w:divBdr>
        <w:top w:val="none" w:sz="0" w:space="0" w:color="auto"/>
        <w:left w:val="none" w:sz="0" w:space="0" w:color="auto"/>
        <w:bottom w:val="none" w:sz="0" w:space="0" w:color="auto"/>
        <w:right w:val="none" w:sz="0" w:space="0" w:color="auto"/>
      </w:divBdr>
    </w:div>
    <w:div w:id="1521510933">
      <w:bodyDiv w:val="1"/>
      <w:marLeft w:val="0"/>
      <w:marRight w:val="0"/>
      <w:marTop w:val="0"/>
      <w:marBottom w:val="0"/>
      <w:divBdr>
        <w:top w:val="none" w:sz="0" w:space="0" w:color="auto"/>
        <w:left w:val="none" w:sz="0" w:space="0" w:color="auto"/>
        <w:bottom w:val="none" w:sz="0" w:space="0" w:color="auto"/>
        <w:right w:val="none" w:sz="0" w:space="0" w:color="auto"/>
      </w:divBdr>
    </w:div>
    <w:div w:id="1584950252">
      <w:bodyDiv w:val="1"/>
      <w:marLeft w:val="0"/>
      <w:marRight w:val="0"/>
      <w:marTop w:val="0"/>
      <w:marBottom w:val="0"/>
      <w:divBdr>
        <w:top w:val="none" w:sz="0" w:space="0" w:color="auto"/>
        <w:left w:val="none" w:sz="0" w:space="0" w:color="auto"/>
        <w:bottom w:val="none" w:sz="0" w:space="0" w:color="auto"/>
        <w:right w:val="none" w:sz="0" w:space="0" w:color="auto"/>
      </w:divBdr>
    </w:div>
    <w:div w:id="1616136661">
      <w:bodyDiv w:val="1"/>
      <w:marLeft w:val="0"/>
      <w:marRight w:val="0"/>
      <w:marTop w:val="0"/>
      <w:marBottom w:val="0"/>
      <w:divBdr>
        <w:top w:val="none" w:sz="0" w:space="0" w:color="auto"/>
        <w:left w:val="none" w:sz="0" w:space="0" w:color="auto"/>
        <w:bottom w:val="none" w:sz="0" w:space="0" w:color="auto"/>
        <w:right w:val="none" w:sz="0" w:space="0" w:color="auto"/>
      </w:divBdr>
    </w:div>
    <w:div w:id="1617563446">
      <w:bodyDiv w:val="1"/>
      <w:marLeft w:val="0"/>
      <w:marRight w:val="0"/>
      <w:marTop w:val="0"/>
      <w:marBottom w:val="0"/>
      <w:divBdr>
        <w:top w:val="none" w:sz="0" w:space="0" w:color="auto"/>
        <w:left w:val="none" w:sz="0" w:space="0" w:color="auto"/>
        <w:bottom w:val="none" w:sz="0" w:space="0" w:color="auto"/>
        <w:right w:val="none" w:sz="0" w:space="0" w:color="auto"/>
      </w:divBdr>
    </w:div>
    <w:div w:id="1621303818">
      <w:bodyDiv w:val="1"/>
      <w:marLeft w:val="0"/>
      <w:marRight w:val="0"/>
      <w:marTop w:val="0"/>
      <w:marBottom w:val="0"/>
      <w:divBdr>
        <w:top w:val="none" w:sz="0" w:space="0" w:color="auto"/>
        <w:left w:val="none" w:sz="0" w:space="0" w:color="auto"/>
        <w:bottom w:val="none" w:sz="0" w:space="0" w:color="auto"/>
        <w:right w:val="none" w:sz="0" w:space="0" w:color="auto"/>
      </w:divBdr>
    </w:div>
    <w:div w:id="1632517556">
      <w:bodyDiv w:val="1"/>
      <w:marLeft w:val="0"/>
      <w:marRight w:val="0"/>
      <w:marTop w:val="0"/>
      <w:marBottom w:val="0"/>
      <w:divBdr>
        <w:top w:val="none" w:sz="0" w:space="0" w:color="auto"/>
        <w:left w:val="none" w:sz="0" w:space="0" w:color="auto"/>
        <w:bottom w:val="none" w:sz="0" w:space="0" w:color="auto"/>
        <w:right w:val="none" w:sz="0" w:space="0" w:color="auto"/>
      </w:divBdr>
    </w:div>
    <w:div w:id="1636329426">
      <w:bodyDiv w:val="1"/>
      <w:marLeft w:val="0"/>
      <w:marRight w:val="0"/>
      <w:marTop w:val="0"/>
      <w:marBottom w:val="0"/>
      <w:divBdr>
        <w:top w:val="none" w:sz="0" w:space="0" w:color="auto"/>
        <w:left w:val="none" w:sz="0" w:space="0" w:color="auto"/>
        <w:bottom w:val="none" w:sz="0" w:space="0" w:color="auto"/>
        <w:right w:val="none" w:sz="0" w:space="0" w:color="auto"/>
      </w:divBdr>
    </w:div>
    <w:div w:id="1641035039">
      <w:bodyDiv w:val="1"/>
      <w:marLeft w:val="0"/>
      <w:marRight w:val="0"/>
      <w:marTop w:val="0"/>
      <w:marBottom w:val="0"/>
      <w:divBdr>
        <w:top w:val="none" w:sz="0" w:space="0" w:color="auto"/>
        <w:left w:val="none" w:sz="0" w:space="0" w:color="auto"/>
        <w:bottom w:val="none" w:sz="0" w:space="0" w:color="auto"/>
        <w:right w:val="none" w:sz="0" w:space="0" w:color="auto"/>
      </w:divBdr>
    </w:div>
    <w:div w:id="1641106146">
      <w:bodyDiv w:val="1"/>
      <w:marLeft w:val="0"/>
      <w:marRight w:val="0"/>
      <w:marTop w:val="0"/>
      <w:marBottom w:val="0"/>
      <w:divBdr>
        <w:top w:val="none" w:sz="0" w:space="0" w:color="auto"/>
        <w:left w:val="none" w:sz="0" w:space="0" w:color="auto"/>
        <w:bottom w:val="none" w:sz="0" w:space="0" w:color="auto"/>
        <w:right w:val="none" w:sz="0" w:space="0" w:color="auto"/>
      </w:divBdr>
    </w:div>
    <w:div w:id="1651788743">
      <w:bodyDiv w:val="1"/>
      <w:marLeft w:val="0"/>
      <w:marRight w:val="0"/>
      <w:marTop w:val="0"/>
      <w:marBottom w:val="0"/>
      <w:divBdr>
        <w:top w:val="none" w:sz="0" w:space="0" w:color="auto"/>
        <w:left w:val="none" w:sz="0" w:space="0" w:color="auto"/>
        <w:bottom w:val="none" w:sz="0" w:space="0" w:color="auto"/>
        <w:right w:val="none" w:sz="0" w:space="0" w:color="auto"/>
      </w:divBdr>
    </w:div>
    <w:div w:id="1675647896">
      <w:bodyDiv w:val="1"/>
      <w:marLeft w:val="0"/>
      <w:marRight w:val="0"/>
      <w:marTop w:val="0"/>
      <w:marBottom w:val="0"/>
      <w:divBdr>
        <w:top w:val="none" w:sz="0" w:space="0" w:color="auto"/>
        <w:left w:val="none" w:sz="0" w:space="0" w:color="auto"/>
        <w:bottom w:val="none" w:sz="0" w:space="0" w:color="auto"/>
        <w:right w:val="none" w:sz="0" w:space="0" w:color="auto"/>
      </w:divBdr>
    </w:div>
    <w:div w:id="1678650981">
      <w:bodyDiv w:val="1"/>
      <w:marLeft w:val="0"/>
      <w:marRight w:val="0"/>
      <w:marTop w:val="0"/>
      <w:marBottom w:val="0"/>
      <w:divBdr>
        <w:top w:val="none" w:sz="0" w:space="0" w:color="auto"/>
        <w:left w:val="none" w:sz="0" w:space="0" w:color="auto"/>
        <w:bottom w:val="none" w:sz="0" w:space="0" w:color="auto"/>
        <w:right w:val="none" w:sz="0" w:space="0" w:color="auto"/>
      </w:divBdr>
    </w:div>
    <w:div w:id="1680697414">
      <w:bodyDiv w:val="1"/>
      <w:marLeft w:val="0"/>
      <w:marRight w:val="0"/>
      <w:marTop w:val="0"/>
      <w:marBottom w:val="0"/>
      <w:divBdr>
        <w:top w:val="none" w:sz="0" w:space="0" w:color="auto"/>
        <w:left w:val="none" w:sz="0" w:space="0" w:color="auto"/>
        <w:bottom w:val="none" w:sz="0" w:space="0" w:color="auto"/>
        <w:right w:val="none" w:sz="0" w:space="0" w:color="auto"/>
      </w:divBdr>
    </w:div>
    <w:div w:id="1688405074">
      <w:bodyDiv w:val="1"/>
      <w:marLeft w:val="0"/>
      <w:marRight w:val="0"/>
      <w:marTop w:val="0"/>
      <w:marBottom w:val="0"/>
      <w:divBdr>
        <w:top w:val="none" w:sz="0" w:space="0" w:color="auto"/>
        <w:left w:val="none" w:sz="0" w:space="0" w:color="auto"/>
        <w:bottom w:val="none" w:sz="0" w:space="0" w:color="auto"/>
        <w:right w:val="none" w:sz="0" w:space="0" w:color="auto"/>
      </w:divBdr>
    </w:div>
    <w:div w:id="1692994977">
      <w:bodyDiv w:val="1"/>
      <w:marLeft w:val="0"/>
      <w:marRight w:val="0"/>
      <w:marTop w:val="0"/>
      <w:marBottom w:val="0"/>
      <w:divBdr>
        <w:top w:val="none" w:sz="0" w:space="0" w:color="auto"/>
        <w:left w:val="none" w:sz="0" w:space="0" w:color="auto"/>
        <w:bottom w:val="none" w:sz="0" w:space="0" w:color="auto"/>
        <w:right w:val="none" w:sz="0" w:space="0" w:color="auto"/>
      </w:divBdr>
    </w:div>
    <w:div w:id="1694721290">
      <w:bodyDiv w:val="1"/>
      <w:marLeft w:val="0"/>
      <w:marRight w:val="0"/>
      <w:marTop w:val="0"/>
      <w:marBottom w:val="0"/>
      <w:divBdr>
        <w:top w:val="none" w:sz="0" w:space="0" w:color="auto"/>
        <w:left w:val="none" w:sz="0" w:space="0" w:color="auto"/>
        <w:bottom w:val="none" w:sz="0" w:space="0" w:color="auto"/>
        <w:right w:val="none" w:sz="0" w:space="0" w:color="auto"/>
      </w:divBdr>
    </w:div>
    <w:div w:id="1706982798">
      <w:bodyDiv w:val="1"/>
      <w:marLeft w:val="0"/>
      <w:marRight w:val="0"/>
      <w:marTop w:val="0"/>
      <w:marBottom w:val="0"/>
      <w:divBdr>
        <w:top w:val="none" w:sz="0" w:space="0" w:color="auto"/>
        <w:left w:val="none" w:sz="0" w:space="0" w:color="auto"/>
        <w:bottom w:val="none" w:sz="0" w:space="0" w:color="auto"/>
        <w:right w:val="none" w:sz="0" w:space="0" w:color="auto"/>
      </w:divBdr>
    </w:div>
    <w:div w:id="1766657524">
      <w:bodyDiv w:val="1"/>
      <w:marLeft w:val="0"/>
      <w:marRight w:val="0"/>
      <w:marTop w:val="0"/>
      <w:marBottom w:val="0"/>
      <w:divBdr>
        <w:top w:val="none" w:sz="0" w:space="0" w:color="auto"/>
        <w:left w:val="none" w:sz="0" w:space="0" w:color="auto"/>
        <w:bottom w:val="none" w:sz="0" w:space="0" w:color="auto"/>
        <w:right w:val="none" w:sz="0" w:space="0" w:color="auto"/>
      </w:divBdr>
    </w:div>
    <w:div w:id="1775782234">
      <w:bodyDiv w:val="1"/>
      <w:marLeft w:val="0"/>
      <w:marRight w:val="0"/>
      <w:marTop w:val="0"/>
      <w:marBottom w:val="0"/>
      <w:divBdr>
        <w:top w:val="none" w:sz="0" w:space="0" w:color="auto"/>
        <w:left w:val="none" w:sz="0" w:space="0" w:color="auto"/>
        <w:bottom w:val="none" w:sz="0" w:space="0" w:color="auto"/>
        <w:right w:val="none" w:sz="0" w:space="0" w:color="auto"/>
      </w:divBdr>
    </w:div>
    <w:div w:id="1782916613">
      <w:bodyDiv w:val="1"/>
      <w:marLeft w:val="0"/>
      <w:marRight w:val="0"/>
      <w:marTop w:val="0"/>
      <w:marBottom w:val="0"/>
      <w:divBdr>
        <w:top w:val="none" w:sz="0" w:space="0" w:color="auto"/>
        <w:left w:val="none" w:sz="0" w:space="0" w:color="auto"/>
        <w:bottom w:val="none" w:sz="0" w:space="0" w:color="auto"/>
        <w:right w:val="none" w:sz="0" w:space="0" w:color="auto"/>
      </w:divBdr>
    </w:div>
    <w:div w:id="1786189566">
      <w:bodyDiv w:val="1"/>
      <w:marLeft w:val="0"/>
      <w:marRight w:val="0"/>
      <w:marTop w:val="0"/>
      <w:marBottom w:val="0"/>
      <w:divBdr>
        <w:top w:val="none" w:sz="0" w:space="0" w:color="auto"/>
        <w:left w:val="none" w:sz="0" w:space="0" w:color="auto"/>
        <w:bottom w:val="none" w:sz="0" w:space="0" w:color="auto"/>
        <w:right w:val="none" w:sz="0" w:space="0" w:color="auto"/>
      </w:divBdr>
    </w:div>
    <w:div w:id="1810198876">
      <w:bodyDiv w:val="1"/>
      <w:marLeft w:val="0"/>
      <w:marRight w:val="0"/>
      <w:marTop w:val="0"/>
      <w:marBottom w:val="0"/>
      <w:divBdr>
        <w:top w:val="none" w:sz="0" w:space="0" w:color="auto"/>
        <w:left w:val="none" w:sz="0" w:space="0" w:color="auto"/>
        <w:bottom w:val="none" w:sz="0" w:space="0" w:color="auto"/>
        <w:right w:val="none" w:sz="0" w:space="0" w:color="auto"/>
      </w:divBdr>
    </w:div>
    <w:div w:id="1811631636">
      <w:bodyDiv w:val="1"/>
      <w:marLeft w:val="0"/>
      <w:marRight w:val="0"/>
      <w:marTop w:val="0"/>
      <w:marBottom w:val="0"/>
      <w:divBdr>
        <w:top w:val="none" w:sz="0" w:space="0" w:color="auto"/>
        <w:left w:val="none" w:sz="0" w:space="0" w:color="auto"/>
        <w:bottom w:val="none" w:sz="0" w:space="0" w:color="auto"/>
        <w:right w:val="none" w:sz="0" w:space="0" w:color="auto"/>
      </w:divBdr>
    </w:div>
    <w:div w:id="1822111844">
      <w:bodyDiv w:val="1"/>
      <w:marLeft w:val="0"/>
      <w:marRight w:val="0"/>
      <w:marTop w:val="0"/>
      <w:marBottom w:val="0"/>
      <w:divBdr>
        <w:top w:val="none" w:sz="0" w:space="0" w:color="auto"/>
        <w:left w:val="none" w:sz="0" w:space="0" w:color="auto"/>
        <w:bottom w:val="none" w:sz="0" w:space="0" w:color="auto"/>
        <w:right w:val="none" w:sz="0" w:space="0" w:color="auto"/>
      </w:divBdr>
    </w:div>
    <w:div w:id="1849522766">
      <w:bodyDiv w:val="1"/>
      <w:marLeft w:val="0"/>
      <w:marRight w:val="0"/>
      <w:marTop w:val="0"/>
      <w:marBottom w:val="0"/>
      <w:divBdr>
        <w:top w:val="none" w:sz="0" w:space="0" w:color="auto"/>
        <w:left w:val="none" w:sz="0" w:space="0" w:color="auto"/>
        <w:bottom w:val="none" w:sz="0" w:space="0" w:color="auto"/>
        <w:right w:val="none" w:sz="0" w:space="0" w:color="auto"/>
      </w:divBdr>
    </w:div>
    <w:div w:id="1855411676">
      <w:bodyDiv w:val="1"/>
      <w:marLeft w:val="0"/>
      <w:marRight w:val="0"/>
      <w:marTop w:val="0"/>
      <w:marBottom w:val="0"/>
      <w:divBdr>
        <w:top w:val="none" w:sz="0" w:space="0" w:color="auto"/>
        <w:left w:val="none" w:sz="0" w:space="0" w:color="auto"/>
        <w:bottom w:val="none" w:sz="0" w:space="0" w:color="auto"/>
        <w:right w:val="none" w:sz="0" w:space="0" w:color="auto"/>
      </w:divBdr>
    </w:div>
    <w:div w:id="1856728855">
      <w:bodyDiv w:val="1"/>
      <w:marLeft w:val="0"/>
      <w:marRight w:val="0"/>
      <w:marTop w:val="0"/>
      <w:marBottom w:val="0"/>
      <w:divBdr>
        <w:top w:val="none" w:sz="0" w:space="0" w:color="auto"/>
        <w:left w:val="none" w:sz="0" w:space="0" w:color="auto"/>
        <w:bottom w:val="none" w:sz="0" w:space="0" w:color="auto"/>
        <w:right w:val="none" w:sz="0" w:space="0" w:color="auto"/>
      </w:divBdr>
    </w:div>
    <w:div w:id="1873154293">
      <w:bodyDiv w:val="1"/>
      <w:marLeft w:val="0"/>
      <w:marRight w:val="0"/>
      <w:marTop w:val="0"/>
      <w:marBottom w:val="0"/>
      <w:divBdr>
        <w:top w:val="none" w:sz="0" w:space="0" w:color="auto"/>
        <w:left w:val="none" w:sz="0" w:space="0" w:color="auto"/>
        <w:bottom w:val="none" w:sz="0" w:space="0" w:color="auto"/>
        <w:right w:val="none" w:sz="0" w:space="0" w:color="auto"/>
      </w:divBdr>
    </w:div>
    <w:div w:id="1873684997">
      <w:bodyDiv w:val="1"/>
      <w:marLeft w:val="0"/>
      <w:marRight w:val="0"/>
      <w:marTop w:val="0"/>
      <w:marBottom w:val="0"/>
      <w:divBdr>
        <w:top w:val="none" w:sz="0" w:space="0" w:color="auto"/>
        <w:left w:val="none" w:sz="0" w:space="0" w:color="auto"/>
        <w:bottom w:val="none" w:sz="0" w:space="0" w:color="auto"/>
        <w:right w:val="none" w:sz="0" w:space="0" w:color="auto"/>
      </w:divBdr>
    </w:div>
    <w:div w:id="1874614089">
      <w:bodyDiv w:val="1"/>
      <w:marLeft w:val="0"/>
      <w:marRight w:val="0"/>
      <w:marTop w:val="0"/>
      <w:marBottom w:val="0"/>
      <w:divBdr>
        <w:top w:val="none" w:sz="0" w:space="0" w:color="auto"/>
        <w:left w:val="none" w:sz="0" w:space="0" w:color="auto"/>
        <w:bottom w:val="none" w:sz="0" w:space="0" w:color="auto"/>
        <w:right w:val="none" w:sz="0" w:space="0" w:color="auto"/>
      </w:divBdr>
    </w:div>
    <w:div w:id="1875925088">
      <w:bodyDiv w:val="1"/>
      <w:marLeft w:val="0"/>
      <w:marRight w:val="0"/>
      <w:marTop w:val="0"/>
      <w:marBottom w:val="0"/>
      <w:divBdr>
        <w:top w:val="none" w:sz="0" w:space="0" w:color="auto"/>
        <w:left w:val="none" w:sz="0" w:space="0" w:color="auto"/>
        <w:bottom w:val="none" w:sz="0" w:space="0" w:color="auto"/>
        <w:right w:val="none" w:sz="0" w:space="0" w:color="auto"/>
      </w:divBdr>
    </w:div>
    <w:div w:id="1888756066">
      <w:bodyDiv w:val="1"/>
      <w:marLeft w:val="0"/>
      <w:marRight w:val="0"/>
      <w:marTop w:val="0"/>
      <w:marBottom w:val="0"/>
      <w:divBdr>
        <w:top w:val="none" w:sz="0" w:space="0" w:color="auto"/>
        <w:left w:val="none" w:sz="0" w:space="0" w:color="auto"/>
        <w:bottom w:val="none" w:sz="0" w:space="0" w:color="auto"/>
        <w:right w:val="none" w:sz="0" w:space="0" w:color="auto"/>
      </w:divBdr>
    </w:div>
    <w:div w:id="1890650801">
      <w:bodyDiv w:val="1"/>
      <w:marLeft w:val="0"/>
      <w:marRight w:val="0"/>
      <w:marTop w:val="0"/>
      <w:marBottom w:val="0"/>
      <w:divBdr>
        <w:top w:val="none" w:sz="0" w:space="0" w:color="auto"/>
        <w:left w:val="none" w:sz="0" w:space="0" w:color="auto"/>
        <w:bottom w:val="none" w:sz="0" w:space="0" w:color="auto"/>
        <w:right w:val="none" w:sz="0" w:space="0" w:color="auto"/>
      </w:divBdr>
    </w:div>
    <w:div w:id="1903563185">
      <w:bodyDiv w:val="1"/>
      <w:marLeft w:val="0"/>
      <w:marRight w:val="0"/>
      <w:marTop w:val="0"/>
      <w:marBottom w:val="0"/>
      <w:divBdr>
        <w:top w:val="none" w:sz="0" w:space="0" w:color="auto"/>
        <w:left w:val="none" w:sz="0" w:space="0" w:color="auto"/>
        <w:bottom w:val="none" w:sz="0" w:space="0" w:color="auto"/>
        <w:right w:val="none" w:sz="0" w:space="0" w:color="auto"/>
      </w:divBdr>
    </w:div>
    <w:div w:id="1913348289">
      <w:bodyDiv w:val="1"/>
      <w:marLeft w:val="0"/>
      <w:marRight w:val="0"/>
      <w:marTop w:val="0"/>
      <w:marBottom w:val="0"/>
      <w:divBdr>
        <w:top w:val="none" w:sz="0" w:space="0" w:color="auto"/>
        <w:left w:val="none" w:sz="0" w:space="0" w:color="auto"/>
        <w:bottom w:val="none" w:sz="0" w:space="0" w:color="auto"/>
        <w:right w:val="none" w:sz="0" w:space="0" w:color="auto"/>
      </w:divBdr>
    </w:div>
    <w:div w:id="1920476661">
      <w:bodyDiv w:val="1"/>
      <w:marLeft w:val="0"/>
      <w:marRight w:val="0"/>
      <w:marTop w:val="0"/>
      <w:marBottom w:val="0"/>
      <w:divBdr>
        <w:top w:val="none" w:sz="0" w:space="0" w:color="auto"/>
        <w:left w:val="none" w:sz="0" w:space="0" w:color="auto"/>
        <w:bottom w:val="none" w:sz="0" w:space="0" w:color="auto"/>
        <w:right w:val="none" w:sz="0" w:space="0" w:color="auto"/>
      </w:divBdr>
    </w:div>
    <w:div w:id="1924531175">
      <w:bodyDiv w:val="1"/>
      <w:marLeft w:val="0"/>
      <w:marRight w:val="0"/>
      <w:marTop w:val="0"/>
      <w:marBottom w:val="0"/>
      <w:divBdr>
        <w:top w:val="none" w:sz="0" w:space="0" w:color="auto"/>
        <w:left w:val="none" w:sz="0" w:space="0" w:color="auto"/>
        <w:bottom w:val="none" w:sz="0" w:space="0" w:color="auto"/>
        <w:right w:val="none" w:sz="0" w:space="0" w:color="auto"/>
      </w:divBdr>
    </w:div>
    <w:div w:id="1954898864">
      <w:bodyDiv w:val="1"/>
      <w:marLeft w:val="0"/>
      <w:marRight w:val="0"/>
      <w:marTop w:val="0"/>
      <w:marBottom w:val="0"/>
      <w:divBdr>
        <w:top w:val="none" w:sz="0" w:space="0" w:color="auto"/>
        <w:left w:val="none" w:sz="0" w:space="0" w:color="auto"/>
        <w:bottom w:val="none" w:sz="0" w:space="0" w:color="auto"/>
        <w:right w:val="none" w:sz="0" w:space="0" w:color="auto"/>
      </w:divBdr>
    </w:div>
    <w:div w:id="1965766515">
      <w:bodyDiv w:val="1"/>
      <w:marLeft w:val="0"/>
      <w:marRight w:val="0"/>
      <w:marTop w:val="0"/>
      <w:marBottom w:val="0"/>
      <w:divBdr>
        <w:top w:val="none" w:sz="0" w:space="0" w:color="auto"/>
        <w:left w:val="none" w:sz="0" w:space="0" w:color="auto"/>
        <w:bottom w:val="none" w:sz="0" w:space="0" w:color="auto"/>
        <w:right w:val="none" w:sz="0" w:space="0" w:color="auto"/>
      </w:divBdr>
    </w:div>
    <w:div w:id="1980723820">
      <w:bodyDiv w:val="1"/>
      <w:marLeft w:val="0"/>
      <w:marRight w:val="0"/>
      <w:marTop w:val="0"/>
      <w:marBottom w:val="0"/>
      <w:divBdr>
        <w:top w:val="none" w:sz="0" w:space="0" w:color="auto"/>
        <w:left w:val="none" w:sz="0" w:space="0" w:color="auto"/>
        <w:bottom w:val="none" w:sz="0" w:space="0" w:color="auto"/>
        <w:right w:val="none" w:sz="0" w:space="0" w:color="auto"/>
      </w:divBdr>
    </w:div>
    <w:div w:id="2030059622">
      <w:bodyDiv w:val="1"/>
      <w:marLeft w:val="0"/>
      <w:marRight w:val="0"/>
      <w:marTop w:val="0"/>
      <w:marBottom w:val="0"/>
      <w:divBdr>
        <w:top w:val="none" w:sz="0" w:space="0" w:color="auto"/>
        <w:left w:val="none" w:sz="0" w:space="0" w:color="auto"/>
        <w:bottom w:val="none" w:sz="0" w:space="0" w:color="auto"/>
        <w:right w:val="none" w:sz="0" w:space="0" w:color="auto"/>
      </w:divBdr>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
    <w:div w:id="2053192759">
      <w:bodyDiv w:val="1"/>
      <w:marLeft w:val="0"/>
      <w:marRight w:val="0"/>
      <w:marTop w:val="0"/>
      <w:marBottom w:val="0"/>
      <w:divBdr>
        <w:top w:val="none" w:sz="0" w:space="0" w:color="auto"/>
        <w:left w:val="none" w:sz="0" w:space="0" w:color="auto"/>
        <w:bottom w:val="none" w:sz="0" w:space="0" w:color="auto"/>
        <w:right w:val="none" w:sz="0" w:space="0" w:color="auto"/>
      </w:divBdr>
    </w:div>
    <w:div w:id="2096433015">
      <w:bodyDiv w:val="1"/>
      <w:marLeft w:val="0"/>
      <w:marRight w:val="0"/>
      <w:marTop w:val="0"/>
      <w:marBottom w:val="0"/>
      <w:divBdr>
        <w:top w:val="none" w:sz="0" w:space="0" w:color="auto"/>
        <w:left w:val="none" w:sz="0" w:space="0" w:color="auto"/>
        <w:bottom w:val="none" w:sz="0" w:space="0" w:color="auto"/>
        <w:right w:val="none" w:sz="0" w:space="0" w:color="auto"/>
      </w:divBdr>
    </w:div>
    <w:div w:id="2110850005">
      <w:bodyDiv w:val="1"/>
      <w:marLeft w:val="0"/>
      <w:marRight w:val="0"/>
      <w:marTop w:val="0"/>
      <w:marBottom w:val="0"/>
      <w:divBdr>
        <w:top w:val="none" w:sz="0" w:space="0" w:color="auto"/>
        <w:left w:val="none" w:sz="0" w:space="0" w:color="auto"/>
        <w:bottom w:val="none" w:sz="0" w:space="0" w:color="auto"/>
        <w:right w:val="none" w:sz="0" w:space="0" w:color="auto"/>
      </w:divBdr>
    </w:div>
    <w:div w:id="2116631980">
      <w:bodyDiv w:val="1"/>
      <w:marLeft w:val="0"/>
      <w:marRight w:val="0"/>
      <w:marTop w:val="0"/>
      <w:marBottom w:val="0"/>
      <w:divBdr>
        <w:top w:val="none" w:sz="0" w:space="0" w:color="auto"/>
        <w:left w:val="none" w:sz="0" w:space="0" w:color="auto"/>
        <w:bottom w:val="none" w:sz="0" w:space="0" w:color="auto"/>
        <w:right w:val="none" w:sz="0" w:space="0" w:color="auto"/>
      </w:divBdr>
    </w:div>
    <w:div w:id="2132243917">
      <w:bodyDiv w:val="1"/>
      <w:marLeft w:val="0"/>
      <w:marRight w:val="0"/>
      <w:marTop w:val="0"/>
      <w:marBottom w:val="0"/>
      <w:divBdr>
        <w:top w:val="none" w:sz="0" w:space="0" w:color="auto"/>
        <w:left w:val="none" w:sz="0" w:space="0" w:color="auto"/>
        <w:bottom w:val="none" w:sz="0" w:space="0" w:color="auto"/>
        <w:right w:val="none" w:sz="0" w:space="0" w:color="auto"/>
      </w:divBdr>
    </w:div>
    <w:div w:id="2138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_ip.spgrantthornton\application%20data\microsoft\templates\GT%20Financial%20Statements_A4_mel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/UqsKrD6oBaDgMo4XjAiGQLKdYc=</DigestValue>
    </Reference>
    <Reference URI="#idOfficeObject" Type="http://www.w3.org/2000/09/xmldsig#Object">
      <DigestMethod Algorithm="http://www.w3.org/2000/09/xmldsig#sha1"/>
      <DigestValue>Lbz72pRmO874r7LfTgrNmXPI+JM=</DigestValue>
    </Reference>
  </SignedInfo>
  <SignatureValue>
    mYIxGYCG441Vn6OkcvOiMNduAn/btTv1lL1U3iY+Cq7u8HQLXcSfgZkoCI4FrNuKuu2itR6O
    JcK9z01WGLve4NakBW54phI22OnryKBmayEVh6lD9UJUE5wtRB2ZWdYTrEYsB4Ha6JT+M3VN
    UMSZJbu4EleBGKQuIRnjev9Evwk=
  </SignatureValue>
  <KeyInfo>
    <KeyValue>
      <RSAKeyValue>
        <Modulus>
            t9g4+sZE2Sd0ra6TYO7hTfLzH/vOsvDtXziJvDmGu3TEoeXulUElxnhb0Gf3mugc9Vs3uSIP
            9g9g6X8GFrIlp1n00FAaXzYJsn8X19SccZTWS/7JYY/rQelj9XZVCENj107dtn0OYXdwYHUG
            5/2ENiiTFoQut0EAs/jd3p+Q8T0=
          </Modulus>
        <Exponent>AQAB</Exponent>
      </RSAKeyValue>
    </KeyValue>
    <X509Data>
      <X509Certificate>
          MIIFzTCCA7WgAwIBAgIQVAFH5t0E/lK7C88hmc9JwzANBgkqhkiG9w0BAQUFADBpMQswCQYD
          VQQGEwJWTjETMBEGA1UEChMKVk5QVCBHcm91cDEeMBwGA1UECxMVVk5QVC1DQSBUcnVzdCBO
          ZXR3b3JrMSUwIwYDVQQDExxWTlBUIENlcnRpZmljYXRpb24gQXV0aG9yaXR5MB4XDTE1MDUw
          NDA4MDQwMFoXDTE2MDgwNDA4MDQwMFowgYwxCzAJBgNVBAYTAlZOMRcwFQYDVQQIDA5I4buT
          IENow60gTWluaDERMA8GA1UEBwwIUXXhuq1uIDExMTAvBgNVBAMMKEPDlE5HIFRZIEPhu5Qg
          UEjhuqZOIENI4buoTkcgS0hPw4FOIFZJTkExHjAcBgoJkiaJk/IsZAEBDA5NU1Q6MDEwMjEy
          MjYxNzCBnzANBgkqhkiG9w0BAQEFAAOBjQAwgYkCgYEAt9g4+sZE2Sd0ra6TYO7hTfLzH/vO
          svDtXziJvDmGu3TEoeXulUElxnhb0Gf3mugc9Vs3uSIP9g9g6X8GFrIlp1n00FAaXzYJsn8X
          19SccZTWS/7JYY/rQelj9XZVCENj107dtn0OYXdwYHUG5/2ENiiTFoQut0EAs/jd3p+Q8T0C
          AwEAAaOCAc8wggHLMHAGCCsGAQUFBwEBBGQwYjAyBggrBgEFBQcwAoYmaHR0cDovL3B1Yi52
          bnB0LWNhLnZuL2NlcnRzL3ZucHRjYS5jZXIwLAYIKwYBBQUHMAGGIGh0dHA6Ly9vY3NwLnZu
          cHQtY2Eudm4vcmVzcG9uZGVyMB0GA1UdDgQWBBT4VrKU/0FZYOkx7e/zELnRXzgnBTAMBgNV
          HRMBAf8EAjAAMB8GA1UdIwQYMBaAFAZpwNXVAooVjUZ96XziaApVrGqvMGgGA1UdIARhMF8w
          XQYOKwYBBAGB7QMBAQMBAQIwSzAiBggrBgEFBQcCAjAWHhQATwBJAEQALQBQAHIALQAxAC4A
          MDAlBggrBgEFBQcCARYZaHR0cDovL3B1Yi52bnB0LWNhLnZuL3JwYTAxBgNVHR8EKjAoMCag
          JKAihiBodHRwOi8vY3JsLnZucHQtY2Eudm4vdm5wdGNhLmNybDAOBgNVHQ8BAf8EBAMCBPAw
          NAYDVR0lBC0wKwYIKwYBBQUHAwIGCCsGAQUFBwMEBgorBgEEAYI3CgMMBgkqhkiG9y8BAQUw
          JgYDVR0RBB8wHYEbdm5zY19ja3NAdmluYXNlY3VyaXRpZXMuY29tMA0GCSqGSIb3DQEBBQUA
          A4ICAQAGBv+UeOZ7Qo/frY3kiNQRApSfVtciufE2TEaG1rXteFAPKKjvUAA/IzxQ8pHFNLXf
          glp60pNPiV4Njcypa6rC1KU8Bwsaz8ySBdoY6in+SdERkxITUz9v65qhz9SnUxOGIwXFNjo3
          8heKmtPYrjV+RxDcDRDS70fDwqCurS7ON6Lw1wkeNBVNt78ARaNM6z1ZAIIhnuSVM1rgjqXI
          N0GRQYek3k9iyxldLB+kjaWeyUl+JuEKGC+UdXYb6/m2YAnQUQy2y/s15HkXnsorzdaM6KCG
          aiLl/1zDtauRpHvAuRRFZkdXoP9Psl48onyuEfF6p/t6/+mZ0qeFj9W3+GoABthjkBe7ETCK
          jK7hs8+kW3OscIvyecJcfwU+ab2iZs5ZYu78W3kIwsM0lh1McGqGc3hQT2Sx6ujN5MD8eJPA
          Z5KZj4pNppyFXKRAYJ24HNOra8TEBHMZ7+G70Ile3jPEmqkO83hZhCper7JQcdcYOZQJdhpv
          kBomtnv5iQgx6dOhPcDYFt92vYRiWBL2dpb3jat0CED3X/VsqRQqqSgIgxEs+il884gErGvy
          urcgScoNn+Re3MKmri6h+QagEjxmweO3OpuAIVsZPnuM/9NXFrf1UJ+xx36uWb362KBRkVzJ
          VLhqmEHSihwYeSRCDZ2vPVt1jvmpVNDVSf1ta8FgjQ==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HzhUzj7s/fdxYWu2IFcz7sMVNNQ=</DigestValue>
      </Reference>
      <Reference URI="/word/_rels/header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X5zzDmKPGNI8n01laiNePRYpoMA=</DigestValue>
      </Reference>
      <Reference URI="/word/endnotes.xml?ContentType=application/vnd.openxmlformats-officedocument.wordprocessingml.endnotes+xml">
        <DigestMethod Algorithm="http://www.w3.org/2000/09/xmldsig#sha1"/>
        <DigestValue>dJiLosAy3hg7/6Ewev6RXWbdX8M=</DigestValue>
      </Reference>
      <Reference URI="/word/fontTable.xml?ContentType=application/vnd.openxmlformats-officedocument.wordprocessingml.fontTable+xml">
        <DigestMethod Algorithm="http://www.w3.org/2000/09/xmldsig#sha1"/>
        <DigestValue>cMkN2Xvl+7SScQpkzPPHWqGj6/0=</DigestValue>
      </Reference>
      <Reference URI="/word/footer1.xml?ContentType=application/vnd.openxmlformats-officedocument.wordprocessingml.footer+xml">
        <DigestMethod Algorithm="http://www.w3.org/2000/09/xmldsig#sha1"/>
        <DigestValue>qKo9XVbQFQ38U2UtovObdu7YnNs=</DigestValue>
      </Reference>
      <Reference URI="/word/footer2.xml?ContentType=application/vnd.openxmlformats-officedocument.wordprocessingml.footer+xml">
        <DigestMethod Algorithm="http://www.w3.org/2000/09/xmldsig#sha1"/>
        <DigestValue>yARFt99DuUveMSgBqavl3z4eYVs=</DigestValue>
      </Reference>
      <Reference URI="/word/footer3.xml?ContentType=application/vnd.openxmlformats-officedocument.wordprocessingml.footer+xml">
        <DigestMethod Algorithm="http://www.w3.org/2000/09/xmldsig#sha1"/>
        <DigestValue>6vFscmnG4xzfoARgKMWZtYGFf/c=</DigestValue>
      </Reference>
      <Reference URI="/word/footer4.xml?ContentType=application/vnd.openxmlformats-officedocument.wordprocessingml.footer+xml">
        <DigestMethod Algorithm="http://www.w3.org/2000/09/xmldsig#sha1"/>
        <DigestValue>tiysRqY97dK0Xs10MkPWBg2Wwxw=</DigestValue>
      </Reference>
      <Reference URI="/word/footer5.xml?ContentType=application/vnd.openxmlformats-officedocument.wordprocessingml.footer+xml">
        <DigestMethod Algorithm="http://www.w3.org/2000/09/xmldsig#sha1"/>
        <DigestValue>SARdBrFpgCTi+sRqet11Zah1UeA=</DigestValue>
      </Reference>
      <Reference URI="/word/footer6.xml?ContentType=application/vnd.openxmlformats-officedocument.wordprocessingml.footer+xml">
        <DigestMethod Algorithm="http://www.w3.org/2000/09/xmldsig#sha1"/>
        <DigestValue>VEJT9PunMG9lRHxAwgzUkhCbOw8=</DigestValue>
      </Reference>
      <Reference URI="/word/footer7.xml?ContentType=application/vnd.openxmlformats-officedocument.wordprocessingml.footer+xml">
        <DigestMethod Algorithm="http://www.w3.org/2000/09/xmldsig#sha1"/>
        <DigestValue>wfFpN8jKyEAuQrCB3GtEkysYZd0=</DigestValue>
      </Reference>
      <Reference URI="/word/footnotes.xml?ContentType=application/vnd.openxmlformats-officedocument.wordprocessingml.footnotes+xml">
        <DigestMethod Algorithm="http://www.w3.org/2000/09/xmldsig#sha1"/>
        <DigestValue>UGzQQAKr5R+qyHcy60WPqRgD0QY=</DigestValue>
      </Reference>
      <Reference URI="/word/header1.xml?ContentType=application/vnd.openxmlformats-officedocument.wordprocessingml.header+xml">
        <DigestMethod Algorithm="http://www.w3.org/2000/09/xmldsig#sha1"/>
        <DigestValue>2akTSuZC52w9eMKsmgmN3iKuYGw=</DigestValue>
      </Reference>
      <Reference URI="/word/header10.xml?ContentType=application/vnd.openxmlformats-officedocument.wordprocessingml.header+xml">
        <DigestMethod Algorithm="http://www.w3.org/2000/09/xmldsig#sha1"/>
        <DigestValue>7iW5kddGFB4Onvx4qf9led/wE1E=</DigestValue>
      </Reference>
      <Reference URI="/word/header11.xml?ContentType=application/vnd.openxmlformats-officedocument.wordprocessingml.header+xml">
        <DigestMethod Algorithm="http://www.w3.org/2000/09/xmldsig#sha1"/>
        <DigestValue>7en7py7AXxE6wDNRAoND9Wpxcgg=</DigestValue>
      </Reference>
      <Reference URI="/word/header12.xml?ContentType=application/vnd.openxmlformats-officedocument.wordprocessingml.header+xml">
        <DigestMethod Algorithm="http://www.w3.org/2000/09/xmldsig#sha1"/>
        <DigestValue>iXDXj5udTK1+CKbn1rfe7e1ZgWA=</DigestValue>
      </Reference>
      <Reference URI="/word/header13.xml?ContentType=application/vnd.openxmlformats-officedocument.wordprocessingml.header+xml">
        <DigestMethod Algorithm="http://www.w3.org/2000/09/xmldsig#sha1"/>
        <DigestValue>qr+7aoPlZ1sdwxvJbe1Ud1/LsNg=</DigestValue>
      </Reference>
      <Reference URI="/word/header14.xml?ContentType=application/vnd.openxmlformats-officedocument.wordprocessingml.header+xml">
        <DigestMethod Algorithm="http://www.w3.org/2000/09/xmldsig#sha1"/>
        <DigestValue>mKfKjut6Yq+GpdyyYccefDTvkh8=</DigestValue>
      </Reference>
      <Reference URI="/word/header15.xml?ContentType=application/vnd.openxmlformats-officedocument.wordprocessingml.header+xml">
        <DigestMethod Algorithm="http://www.w3.org/2000/09/xmldsig#sha1"/>
        <DigestValue>iXDXj5udTK1+CKbn1rfe7e1ZgWA=</DigestValue>
      </Reference>
      <Reference URI="/word/header16.xml?ContentType=application/vnd.openxmlformats-officedocument.wordprocessingml.header+xml">
        <DigestMethod Algorithm="http://www.w3.org/2000/09/xmldsig#sha1"/>
        <DigestValue>OxisopP6eGPQwE28pSx6bzbnpPM=</DigestValue>
      </Reference>
      <Reference URI="/word/header17.xml?ContentType=application/vnd.openxmlformats-officedocument.wordprocessingml.header+xml">
        <DigestMethod Algorithm="http://www.w3.org/2000/09/xmldsig#sha1"/>
        <DigestValue>9zm59G/alf79M2jq46H5gpKfbjY=</DigestValue>
      </Reference>
      <Reference URI="/word/header18.xml?ContentType=application/vnd.openxmlformats-officedocument.wordprocessingml.header+xml">
        <DigestMethod Algorithm="http://www.w3.org/2000/09/xmldsig#sha1"/>
        <DigestValue>iXDXj5udTK1+CKbn1rfe7e1ZgWA=</DigestValue>
      </Reference>
      <Reference URI="/word/header19.xml?ContentType=application/vnd.openxmlformats-officedocument.wordprocessingml.header+xml">
        <DigestMethod Algorithm="http://www.w3.org/2000/09/xmldsig#sha1"/>
        <DigestValue>rhv3W0I76lj101tSSzQ+jl3A+EQ=</DigestValue>
      </Reference>
      <Reference URI="/word/header2.xml?ContentType=application/vnd.openxmlformats-officedocument.wordprocessingml.header+xml">
        <DigestMethod Algorithm="http://www.w3.org/2000/09/xmldsig#sha1"/>
        <DigestValue>rKnGQ8CjU8ivzUAeItYfP+MVAD8=</DigestValue>
      </Reference>
      <Reference URI="/word/header20.xml?ContentType=application/vnd.openxmlformats-officedocument.wordprocessingml.header+xml">
        <DigestMethod Algorithm="http://www.w3.org/2000/09/xmldsig#sha1"/>
        <DigestValue>RVKVV1x/p136XxC8hQMTLuPgr0U=</DigestValue>
      </Reference>
      <Reference URI="/word/header3.xml?ContentType=application/vnd.openxmlformats-officedocument.wordprocessingml.header+xml">
        <DigestMethod Algorithm="http://www.w3.org/2000/09/xmldsig#sha1"/>
        <DigestValue>iXDXj5udTK1+CKbn1rfe7e1ZgWA=</DigestValue>
      </Reference>
      <Reference URI="/word/header4.xml?ContentType=application/vnd.openxmlformats-officedocument.wordprocessingml.header+xml">
        <DigestMethod Algorithm="http://www.w3.org/2000/09/xmldsig#sha1"/>
        <DigestValue>J64K51zdjqTb8w29oDBHKMpE1UU=</DigestValue>
      </Reference>
      <Reference URI="/word/header5.xml?ContentType=application/vnd.openxmlformats-officedocument.wordprocessingml.header+xml">
        <DigestMethod Algorithm="http://www.w3.org/2000/09/xmldsig#sha1"/>
        <DigestValue>iXDXj5udTK1+CKbn1rfe7e1ZgWA=</DigestValue>
      </Reference>
      <Reference URI="/word/header6.xml?ContentType=application/vnd.openxmlformats-officedocument.wordprocessingml.header+xml">
        <DigestMethod Algorithm="http://www.w3.org/2000/09/xmldsig#sha1"/>
        <DigestValue>iXDXj5udTK1+CKbn1rfe7e1ZgWA=</DigestValue>
      </Reference>
      <Reference URI="/word/header7.xml?ContentType=application/vnd.openxmlformats-officedocument.wordprocessingml.header+xml">
        <DigestMethod Algorithm="http://www.w3.org/2000/09/xmldsig#sha1"/>
        <DigestValue>BgfJrvRFYHdeMoOUndKVm8pPO+Y=</DigestValue>
      </Reference>
      <Reference URI="/word/header8.xml?ContentType=application/vnd.openxmlformats-officedocument.wordprocessingml.header+xml">
        <DigestMethod Algorithm="http://www.w3.org/2000/09/xmldsig#sha1"/>
        <DigestValue>iXDXj5udTK1+CKbn1rfe7e1ZgWA=</DigestValue>
      </Reference>
      <Reference URI="/word/header9.xml?ContentType=application/vnd.openxmlformats-officedocument.wordprocessingml.header+xml">
        <DigestMethod Algorithm="http://www.w3.org/2000/09/xmldsig#sha1"/>
        <DigestValue>iXDXj5udTK1+CKbn1rfe7e1ZgWA=</DigestValue>
      </Reference>
      <Reference URI="/word/media/image1.jpeg?ContentType=image/jpeg">
        <DigestMethod Algorithm="http://www.w3.org/2000/09/xmldsig#sha1"/>
        <DigestValue>SznkTwSqq6q74/NLBjvEuTfUmfU=</DigestValue>
      </Reference>
      <Reference URI="/word/media/image2.png?ContentType=image/png">
        <DigestMethod Algorithm="http://www.w3.org/2000/09/xmldsig#sha1"/>
        <DigestValue>mJxsPYnlgGK7ad8dosInGnDdHm4=</DigestValue>
      </Reference>
      <Reference URI="/word/media/image3.jpeg?ContentType=image/jpeg">
        <DigestMethod Algorithm="http://www.w3.org/2000/09/xmldsig#sha1"/>
        <DigestValue>Bwt7FDL85Nbv6vldlzUv+apYhFQ=</DigestValue>
      </Reference>
      <Reference URI="/word/numbering.xml?ContentType=application/vnd.openxmlformats-officedocument.wordprocessingml.numbering+xml">
        <DigestMethod Algorithm="http://www.w3.org/2000/09/xmldsig#sha1"/>
        <DigestValue>VlJBOqHxvdrJa/GXMN4Ir7MXdkE=</DigestValue>
      </Reference>
      <Reference URI="/word/settings.xml?ContentType=application/vnd.openxmlformats-officedocument.wordprocessingml.settings+xml">
        <DigestMethod Algorithm="http://www.w3.org/2000/09/xmldsig#sha1"/>
        <DigestValue>EgiboFxsDBEIexLswi+Pd3O5Z/s=</DigestValue>
      </Reference>
      <Reference URI="/word/styles.xml?ContentType=application/vnd.openxmlformats-officedocument.wordprocessingml.styles+xml">
        <DigestMethod Algorithm="http://www.w3.org/2000/09/xmldsig#sha1"/>
        <DigestValue>KqC6rcVCXzpFyeFj4LXEz2lgLps=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1VQMBz49uISOsOfP3QnI7iI1gG0=</DigestValue>
      </Reference>
    </Manifest>
    <SignatureProperties>
      <SignatureProperty Id="idSignatureTime" Target="#idPackageSignature">
        <mdssi:SignatureTime>
          <mdssi:Format>YYYY-MM-DDThh:mm:ssTZD</mdssi:Format>
          <mdssi:Value>2015-08-12T10:51:12Z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GT Financial Statements_A4_melf</Template>
  <TotalTime>2</TotalTime>
  <Pages>22</Pages>
  <Words>5171</Words>
  <Characters>29477</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34579</CharactersWithSpaces>
  <SharedDoc>false</SharedDoc>
  <HLinks>
    <vt:vector size="36" baseType="variant">
      <vt:variant>
        <vt:i4>1966140</vt:i4>
      </vt:variant>
      <vt:variant>
        <vt:i4>32</vt:i4>
      </vt:variant>
      <vt:variant>
        <vt:i4>0</vt:i4>
      </vt:variant>
      <vt:variant>
        <vt:i4>5</vt:i4>
      </vt:variant>
      <vt:variant>
        <vt:lpwstr/>
      </vt:variant>
      <vt:variant>
        <vt:lpwstr>_Toc362698416</vt:lpwstr>
      </vt:variant>
      <vt:variant>
        <vt:i4>1966140</vt:i4>
      </vt:variant>
      <vt:variant>
        <vt:i4>26</vt:i4>
      </vt:variant>
      <vt:variant>
        <vt:i4>0</vt:i4>
      </vt:variant>
      <vt:variant>
        <vt:i4>5</vt:i4>
      </vt:variant>
      <vt:variant>
        <vt:lpwstr/>
      </vt:variant>
      <vt:variant>
        <vt:lpwstr>_Toc362698415</vt:lpwstr>
      </vt:variant>
      <vt:variant>
        <vt:i4>1966140</vt:i4>
      </vt:variant>
      <vt:variant>
        <vt:i4>20</vt:i4>
      </vt:variant>
      <vt:variant>
        <vt:i4>0</vt:i4>
      </vt:variant>
      <vt:variant>
        <vt:i4>5</vt:i4>
      </vt:variant>
      <vt:variant>
        <vt:lpwstr/>
      </vt:variant>
      <vt:variant>
        <vt:lpwstr>_Toc362698414</vt:lpwstr>
      </vt:variant>
      <vt:variant>
        <vt:i4>1966140</vt:i4>
      </vt:variant>
      <vt:variant>
        <vt:i4>14</vt:i4>
      </vt:variant>
      <vt:variant>
        <vt:i4>0</vt:i4>
      </vt:variant>
      <vt:variant>
        <vt:i4>5</vt:i4>
      </vt:variant>
      <vt:variant>
        <vt:lpwstr/>
      </vt:variant>
      <vt:variant>
        <vt:lpwstr>_Toc362698413</vt:lpwstr>
      </vt:variant>
      <vt:variant>
        <vt:i4>1966140</vt:i4>
      </vt:variant>
      <vt:variant>
        <vt:i4>8</vt:i4>
      </vt:variant>
      <vt:variant>
        <vt:i4>0</vt:i4>
      </vt:variant>
      <vt:variant>
        <vt:i4>5</vt:i4>
      </vt:variant>
      <vt:variant>
        <vt:lpwstr/>
      </vt:variant>
      <vt:variant>
        <vt:lpwstr>_Toc362698412</vt:lpwstr>
      </vt:variant>
      <vt:variant>
        <vt:i4>1966140</vt:i4>
      </vt:variant>
      <vt:variant>
        <vt:i4>2</vt:i4>
      </vt:variant>
      <vt:variant>
        <vt:i4>0</vt:i4>
      </vt:variant>
      <vt:variant>
        <vt:i4>5</vt:i4>
      </vt:variant>
      <vt:variant>
        <vt:lpwstr/>
      </vt:variant>
      <vt:variant>
        <vt:lpwstr>_Toc362698411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sam_tsang</dc:creator>
  <cp:keywords/>
  <dc:description/>
  <cp:lastModifiedBy>chinh.duong</cp:lastModifiedBy>
  <cp:revision>2</cp:revision>
  <cp:lastPrinted>2014-07-29T08:32:00Z</cp:lastPrinted>
  <dcterms:created xsi:type="dcterms:W3CDTF">2015-08-10T08:47:00Z</dcterms:created>
  <dcterms:modified xsi:type="dcterms:W3CDTF">2015-08-10T08:47:00Z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ies>
</file>