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f7ad5a5957a4f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03" w:rsidRPr="00664DF3" w:rsidRDefault="00D25B03" w:rsidP="00D25B03">
      <w:pPr>
        <w:rPr>
          <w:sz w:val="22"/>
          <w:szCs w:val="22"/>
        </w:rPr>
      </w:pPr>
    </w:p>
    <w:p w:rsidR="00D25B03" w:rsidRPr="00664DF3" w:rsidRDefault="00D25B03" w:rsidP="00D25B03">
      <w:pPr>
        <w:rPr>
          <w:sz w:val="22"/>
          <w:szCs w:val="22"/>
        </w:rPr>
      </w:pPr>
    </w:p>
    <w:p w:rsidR="008061A3" w:rsidRDefault="008061A3" w:rsidP="00D25B03">
      <w:pPr>
        <w:jc w:val="right"/>
        <w:rPr>
          <w:b/>
          <w:bCs/>
          <w:i/>
          <w:iCs/>
          <w:sz w:val="22"/>
          <w:szCs w:val="22"/>
        </w:rPr>
      </w:pPr>
    </w:p>
    <w:p w:rsidR="00D25B03" w:rsidRPr="00664DF3" w:rsidRDefault="00D25B03" w:rsidP="00D25B03">
      <w:pPr>
        <w:jc w:val="right"/>
        <w:rPr>
          <w:b/>
          <w:bCs/>
          <w:i/>
          <w:iCs/>
          <w:sz w:val="22"/>
          <w:szCs w:val="22"/>
        </w:rPr>
      </w:pPr>
      <w:r w:rsidRPr="00664DF3">
        <w:rPr>
          <w:b/>
          <w:bCs/>
          <w:i/>
          <w:iCs/>
          <w:sz w:val="22"/>
          <w:szCs w:val="22"/>
        </w:rPr>
        <w:t xml:space="preserve">Báo cáo của </w:t>
      </w:r>
      <w:r w:rsidR="003870B1">
        <w:rPr>
          <w:b/>
          <w:bCs/>
          <w:i/>
          <w:iCs/>
          <w:sz w:val="22"/>
          <w:szCs w:val="22"/>
        </w:rPr>
        <w:t>B</w:t>
      </w:r>
      <w:r w:rsidRPr="00664DF3">
        <w:rPr>
          <w:b/>
          <w:bCs/>
          <w:i/>
          <w:iCs/>
          <w:sz w:val="22"/>
          <w:szCs w:val="22"/>
        </w:rPr>
        <w:t>an Giám đốc và</w:t>
      </w:r>
    </w:p>
    <w:p w:rsidR="00D25B03" w:rsidRPr="00664DF3" w:rsidRDefault="00D25B03" w:rsidP="00D25B03">
      <w:pPr>
        <w:jc w:val="right"/>
        <w:rPr>
          <w:b/>
          <w:bCs/>
          <w:i/>
          <w:iCs/>
          <w:sz w:val="22"/>
          <w:szCs w:val="22"/>
        </w:rPr>
      </w:pPr>
      <w:r w:rsidRPr="00664DF3">
        <w:rPr>
          <w:b/>
          <w:bCs/>
          <w:i/>
          <w:iCs/>
          <w:sz w:val="22"/>
          <w:szCs w:val="22"/>
        </w:rPr>
        <w:t>Báo cáo tài chính đã được</w:t>
      </w:r>
      <w:r w:rsidR="00E067B5">
        <w:rPr>
          <w:b/>
          <w:bCs/>
          <w:i/>
          <w:iCs/>
          <w:sz w:val="22"/>
          <w:szCs w:val="22"/>
        </w:rPr>
        <w:t xml:space="preserve"> soát xét</w:t>
      </w:r>
      <w:r w:rsidR="00057D18">
        <w:rPr>
          <w:b/>
          <w:bCs/>
          <w:i/>
          <w:iCs/>
          <w:sz w:val="22"/>
          <w:szCs w:val="22"/>
        </w:rPr>
        <w:t xml:space="preserve"> </w:t>
      </w:r>
    </w:p>
    <w:p w:rsidR="00D25B03" w:rsidRPr="00664DF3" w:rsidRDefault="00D25B03" w:rsidP="00D25B03">
      <w:pPr>
        <w:rPr>
          <w:sz w:val="22"/>
          <w:szCs w:val="22"/>
        </w:rPr>
      </w:pPr>
    </w:p>
    <w:p w:rsidR="00D25B03" w:rsidRPr="00664DF3" w:rsidRDefault="00D25B03" w:rsidP="00D25B03">
      <w:pPr>
        <w:rPr>
          <w:sz w:val="22"/>
          <w:szCs w:val="22"/>
        </w:rPr>
      </w:pPr>
    </w:p>
    <w:p w:rsidR="00D25B03" w:rsidRPr="00664DF3" w:rsidRDefault="00D25B03" w:rsidP="00D25B03">
      <w:pPr>
        <w:rPr>
          <w:sz w:val="22"/>
          <w:szCs w:val="22"/>
        </w:rPr>
      </w:pPr>
    </w:p>
    <w:p w:rsidR="00D25B03" w:rsidRPr="00664DF3" w:rsidRDefault="00D25B03" w:rsidP="00D25B03">
      <w:pPr>
        <w:rPr>
          <w:sz w:val="22"/>
          <w:szCs w:val="22"/>
        </w:rPr>
      </w:pPr>
    </w:p>
    <w:p w:rsidR="00D25B03" w:rsidRPr="00664DF3" w:rsidRDefault="00D25B03" w:rsidP="00D25B03">
      <w:pPr>
        <w:rPr>
          <w:sz w:val="22"/>
          <w:szCs w:val="22"/>
        </w:rPr>
      </w:pPr>
    </w:p>
    <w:p w:rsidR="00D25B03" w:rsidRPr="00664DF3" w:rsidRDefault="00D25B03" w:rsidP="00D25B03">
      <w:pPr>
        <w:rPr>
          <w:sz w:val="22"/>
          <w:szCs w:val="22"/>
        </w:rPr>
      </w:pPr>
    </w:p>
    <w:p w:rsidR="00D25B03" w:rsidRPr="00664DF3" w:rsidRDefault="00D25B03" w:rsidP="00D25B03">
      <w:pPr>
        <w:rPr>
          <w:sz w:val="22"/>
          <w:szCs w:val="22"/>
        </w:rPr>
      </w:pPr>
    </w:p>
    <w:p w:rsidR="00D25B03" w:rsidRDefault="00D25B03" w:rsidP="00D25B03">
      <w:pPr>
        <w:rPr>
          <w:sz w:val="22"/>
          <w:szCs w:val="22"/>
        </w:rPr>
      </w:pPr>
    </w:p>
    <w:p w:rsidR="00862143" w:rsidRDefault="00862143" w:rsidP="00D25B03">
      <w:pPr>
        <w:rPr>
          <w:sz w:val="22"/>
          <w:szCs w:val="22"/>
        </w:rPr>
      </w:pPr>
    </w:p>
    <w:p w:rsidR="001069ED" w:rsidRDefault="001069ED" w:rsidP="00D25B03">
      <w:pPr>
        <w:rPr>
          <w:sz w:val="22"/>
          <w:szCs w:val="22"/>
        </w:rPr>
      </w:pPr>
    </w:p>
    <w:p w:rsidR="00D25B03" w:rsidRPr="00664DF3" w:rsidRDefault="00D25B03" w:rsidP="00D25B03">
      <w:pPr>
        <w:rPr>
          <w:sz w:val="22"/>
          <w:szCs w:val="22"/>
        </w:rPr>
      </w:pPr>
    </w:p>
    <w:p w:rsidR="00D25B03" w:rsidRPr="00664DF3" w:rsidRDefault="00D25B03" w:rsidP="00D25B03">
      <w:pPr>
        <w:rPr>
          <w:sz w:val="22"/>
          <w:szCs w:val="22"/>
        </w:rPr>
      </w:pPr>
    </w:p>
    <w:p w:rsidR="00D25B03" w:rsidRPr="00664DF3" w:rsidRDefault="00D25B03" w:rsidP="00D25B03">
      <w:pPr>
        <w:rPr>
          <w:sz w:val="22"/>
          <w:szCs w:val="22"/>
        </w:rPr>
      </w:pPr>
    </w:p>
    <w:p w:rsidR="00D25B03" w:rsidRDefault="00D25B03" w:rsidP="00D25B03">
      <w:pPr>
        <w:rPr>
          <w:sz w:val="22"/>
          <w:szCs w:val="22"/>
        </w:rPr>
      </w:pPr>
    </w:p>
    <w:p w:rsidR="000E570A" w:rsidRPr="00664DF3" w:rsidRDefault="000E570A" w:rsidP="00D25B03">
      <w:pPr>
        <w:rPr>
          <w:sz w:val="22"/>
          <w:szCs w:val="22"/>
        </w:rPr>
      </w:pPr>
    </w:p>
    <w:p w:rsidR="008F21DC" w:rsidRDefault="008F21DC" w:rsidP="00D25B03">
      <w:pPr>
        <w:rPr>
          <w:sz w:val="22"/>
          <w:szCs w:val="22"/>
        </w:rPr>
      </w:pPr>
    </w:p>
    <w:p w:rsidR="008F21DC" w:rsidRDefault="008F21DC" w:rsidP="00D25B03">
      <w:pPr>
        <w:rPr>
          <w:sz w:val="22"/>
          <w:szCs w:val="22"/>
        </w:rPr>
      </w:pPr>
    </w:p>
    <w:p w:rsidR="00D25B03" w:rsidRPr="001E6C40" w:rsidRDefault="009E62B8" w:rsidP="00D25B03">
      <w:pPr>
        <w:spacing w:before="120"/>
        <w:jc w:val="center"/>
        <w:rPr>
          <w:b/>
          <w:sz w:val="28"/>
          <w:szCs w:val="28"/>
        </w:rPr>
      </w:pPr>
      <w:r w:rsidRPr="009E62B8">
        <w:rPr>
          <w:b/>
          <w:sz w:val="28"/>
          <w:szCs w:val="28"/>
        </w:rPr>
        <w:t>CÔNG TY CỔ PHẦN TAXI GAS SÀI GÒN PETROLIMEX</w:t>
      </w:r>
    </w:p>
    <w:p w:rsidR="00D25B03" w:rsidRPr="001E6C40" w:rsidRDefault="0079674D" w:rsidP="00D25B03">
      <w:pPr>
        <w:spacing w:before="120"/>
        <w:jc w:val="center"/>
        <w:rPr>
          <w:b/>
          <w:bCs/>
          <w:sz w:val="26"/>
          <w:szCs w:val="26"/>
          <w:lang w:val="en-GB"/>
        </w:rPr>
      </w:pPr>
      <w:r>
        <w:rPr>
          <w:b/>
          <w:bCs/>
          <w:sz w:val="26"/>
          <w:szCs w:val="26"/>
          <w:lang w:val="en-GB"/>
        </w:rPr>
        <w:t>06 t</w:t>
      </w:r>
      <w:r w:rsidR="00EB56F9">
        <w:rPr>
          <w:b/>
          <w:bCs/>
          <w:sz w:val="26"/>
          <w:szCs w:val="26"/>
          <w:lang w:val="en-GB"/>
        </w:rPr>
        <w:t xml:space="preserve">háng đầu năm </w:t>
      </w:r>
      <w:r w:rsidR="002B47E7">
        <w:rPr>
          <w:b/>
          <w:bCs/>
          <w:sz w:val="26"/>
          <w:szCs w:val="26"/>
          <w:lang w:val="en-GB"/>
        </w:rPr>
        <w:t>2015</w:t>
      </w: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Default="00D25B03" w:rsidP="00D25B03">
      <w:pPr>
        <w:jc w:val="center"/>
        <w:rPr>
          <w:b/>
          <w:bCs/>
          <w:sz w:val="22"/>
          <w:szCs w:val="22"/>
          <w:lang w:val="en-GB"/>
        </w:rPr>
      </w:pPr>
    </w:p>
    <w:p w:rsidR="007B4545" w:rsidRDefault="007B4545" w:rsidP="00D25B03">
      <w:pPr>
        <w:jc w:val="center"/>
        <w:rPr>
          <w:b/>
          <w:bCs/>
          <w:sz w:val="22"/>
          <w:szCs w:val="22"/>
          <w:lang w:val="en-GB"/>
        </w:rPr>
      </w:pPr>
    </w:p>
    <w:p w:rsidR="007B4545" w:rsidRDefault="007B4545" w:rsidP="00D25B03">
      <w:pPr>
        <w:jc w:val="center"/>
        <w:rPr>
          <w:b/>
          <w:bCs/>
          <w:sz w:val="22"/>
          <w:szCs w:val="22"/>
          <w:lang w:val="en-GB"/>
        </w:rPr>
      </w:pPr>
    </w:p>
    <w:p w:rsidR="007B4545" w:rsidRDefault="007B4545" w:rsidP="00D25B03">
      <w:pPr>
        <w:jc w:val="center"/>
        <w:rPr>
          <w:b/>
          <w:bCs/>
          <w:sz w:val="22"/>
          <w:szCs w:val="22"/>
          <w:lang w:val="en-GB"/>
        </w:rPr>
      </w:pPr>
    </w:p>
    <w:p w:rsidR="007B4545" w:rsidRDefault="007B4545" w:rsidP="00D25B03">
      <w:pPr>
        <w:jc w:val="center"/>
        <w:rPr>
          <w:b/>
          <w:bCs/>
          <w:sz w:val="22"/>
          <w:szCs w:val="22"/>
          <w:lang w:val="en-GB"/>
        </w:rPr>
      </w:pPr>
    </w:p>
    <w:p w:rsidR="007B4545" w:rsidRDefault="007B4545" w:rsidP="00D25B03">
      <w:pPr>
        <w:jc w:val="center"/>
        <w:rPr>
          <w:b/>
          <w:bCs/>
          <w:sz w:val="22"/>
          <w:szCs w:val="22"/>
          <w:lang w:val="en-GB"/>
        </w:rPr>
      </w:pPr>
    </w:p>
    <w:p w:rsidR="007B4545" w:rsidRPr="00664DF3" w:rsidRDefault="007B4545"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D25B03" w:rsidRPr="00664DF3" w:rsidRDefault="00D25B03" w:rsidP="00D25B03">
      <w:pPr>
        <w:jc w:val="center"/>
        <w:rPr>
          <w:b/>
          <w:bCs/>
          <w:sz w:val="22"/>
          <w:szCs w:val="22"/>
          <w:lang w:val="en-GB"/>
        </w:rPr>
      </w:pPr>
    </w:p>
    <w:p w:rsidR="00755C33" w:rsidRDefault="00755C33" w:rsidP="00D25B03">
      <w:pPr>
        <w:jc w:val="center"/>
        <w:rPr>
          <w:b/>
          <w:bCs/>
          <w:sz w:val="22"/>
          <w:szCs w:val="22"/>
          <w:lang w:val="en-GB"/>
        </w:rPr>
      </w:pPr>
    </w:p>
    <w:p w:rsidR="00755C33" w:rsidRDefault="00755C33" w:rsidP="00D25B03">
      <w:pPr>
        <w:jc w:val="center"/>
        <w:rPr>
          <w:b/>
          <w:bCs/>
          <w:sz w:val="22"/>
          <w:szCs w:val="22"/>
          <w:lang w:val="en-GB"/>
        </w:rPr>
      </w:pPr>
    </w:p>
    <w:p w:rsidR="00D25B03" w:rsidRPr="00664DF3" w:rsidRDefault="00D25B03" w:rsidP="00D25B03">
      <w:pPr>
        <w:jc w:val="center"/>
        <w:rPr>
          <w:b/>
          <w:bCs/>
          <w:sz w:val="22"/>
          <w:szCs w:val="22"/>
          <w:lang w:val="en-GB"/>
        </w:rPr>
      </w:pPr>
    </w:p>
    <w:p w:rsidR="008A17F1" w:rsidRPr="00BF0B07" w:rsidRDefault="008A17F1" w:rsidP="008A17F1">
      <w:pPr>
        <w:jc w:val="center"/>
        <w:rPr>
          <w:b/>
          <w:bCs/>
          <w:sz w:val="22"/>
          <w:szCs w:val="22"/>
          <w:lang w:val="en-GB"/>
        </w:rPr>
      </w:pPr>
    </w:p>
    <w:p w:rsidR="008A17F1" w:rsidRPr="00BF0B07" w:rsidRDefault="008A17F1" w:rsidP="008A17F1">
      <w:pPr>
        <w:rPr>
          <w:b/>
          <w:sz w:val="22"/>
          <w:szCs w:val="20"/>
          <w:u w:val="single"/>
        </w:rPr>
      </w:pPr>
      <w:r w:rsidRPr="00BF0B07">
        <w:rPr>
          <w:b/>
          <w:sz w:val="22"/>
          <w:szCs w:val="20"/>
          <w:u w:val="single"/>
        </w:rPr>
        <w:t xml:space="preserve">Được </w:t>
      </w:r>
      <w:r w:rsidR="00057D18">
        <w:rPr>
          <w:b/>
          <w:sz w:val="22"/>
          <w:szCs w:val="20"/>
          <w:u w:val="single"/>
        </w:rPr>
        <w:t xml:space="preserve">soát xét </w:t>
      </w:r>
      <w:r w:rsidRPr="00BF0B07">
        <w:rPr>
          <w:b/>
          <w:sz w:val="22"/>
          <w:szCs w:val="20"/>
          <w:u w:val="single"/>
        </w:rPr>
        <w:t>bởi:</w:t>
      </w:r>
    </w:p>
    <w:p w:rsidR="008A17F1" w:rsidRPr="00BF0B07" w:rsidRDefault="008A17F1" w:rsidP="008A17F1">
      <w:pPr>
        <w:rPr>
          <w:sz w:val="20"/>
          <w:szCs w:val="20"/>
        </w:rPr>
      </w:pPr>
    </w:p>
    <w:p w:rsidR="008A17F1" w:rsidRPr="00BF0B07" w:rsidRDefault="008A17F1" w:rsidP="008A17F1">
      <w:pPr>
        <w:jc w:val="center"/>
        <w:rPr>
          <w:b/>
          <w:sz w:val="22"/>
          <w:szCs w:val="22"/>
        </w:rPr>
      </w:pPr>
      <w:r w:rsidRPr="00BF0B07">
        <w:rPr>
          <w:b/>
          <w:sz w:val="22"/>
          <w:szCs w:val="22"/>
        </w:rPr>
        <w:t xml:space="preserve">CÔNG TY TNHH DỊCH VỤ TƯ VẤN TÀI CHÍNH KẾ TOÁN VÀ KIỂM TOÁN PHÍA </w:t>
      </w:r>
      <w:smartTag w:uri="urn:schemas-microsoft-com:office:smarttags" w:element="country-region">
        <w:smartTag w:uri="urn:schemas-microsoft-com:office:smarttags" w:element="place">
          <w:r w:rsidRPr="00BF0B07">
            <w:rPr>
              <w:b/>
              <w:sz w:val="22"/>
              <w:szCs w:val="22"/>
            </w:rPr>
            <w:t>NAM</w:t>
          </w:r>
        </w:smartTag>
      </w:smartTag>
      <w:r w:rsidRPr="00BF0B07">
        <w:rPr>
          <w:b/>
          <w:sz w:val="22"/>
          <w:szCs w:val="22"/>
        </w:rPr>
        <w:t xml:space="preserve"> (AASCS)</w:t>
      </w:r>
    </w:p>
    <w:p w:rsidR="008A17F1" w:rsidRPr="008061A3" w:rsidRDefault="008A17F1" w:rsidP="008061A3">
      <w:pPr>
        <w:jc w:val="center"/>
        <w:rPr>
          <w:sz w:val="22"/>
          <w:szCs w:val="20"/>
        </w:rPr>
      </w:pPr>
      <w:r w:rsidRPr="00BF0B07">
        <w:rPr>
          <w:sz w:val="22"/>
          <w:szCs w:val="20"/>
        </w:rPr>
        <w:t>29 Võ Thị Sáu, Quận 1, TP. Hồ Chí Minh; Điện thoại: (08).38205.944 -</w:t>
      </w:r>
      <w:r w:rsidR="00057D18" w:rsidRPr="00BF0B07">
        <w:rPr>
          <w:sz w:val="22"/>
          <w:szCs w:val="20"/>
        </w:rPr>
        <w:t>(08)</w:t>
      </w:r>
      <w:r w:rsidRPr="00BF0B07">
        <w:rPr>
          <w:sz w:val="22"/>
          <w:szCs w:val="20"/>
        </w:rPr>
        <w:t>38205.947;Fax:</w:t>
      </w:r>
      <w:r w:rsidR="00057D18" w:rsidRPr="00BF0B07">
        <w:rPr>
          <w:sz w:val="22"/>
          <w:szCs w:val="20"/>
        </w:rPr>
        <w:t>(08)</w:t>
      </w:r>
      <w:r w:rsidRPr="00BF0B07">
        <w:rPr>
          <w:sz w:val="22"/>
          <w:szCs w:val="20"/>
        </w:rPr>
        <w:t xml:space="preserve"> 38205.942</w:t>
      </w:r>
    </w:p>
    <w:tbl>
      <w:tblPr>
        <w:tblpPr w:leftFromText="180" w:rightFromText="180" w:vertAnchor="text" w:horzAnchor="margin" w:tblpY="-4578"/>
        <w:tblW w:w="0" w:type="auto"/>
        <w:tblLook w:val="01E0"/>
      </w:tblPr>
      <w:tblGrid>
        <w:gridCol w:w="7668"/>
        <w:gridCol w:w="1800"/>
      </w:tblGrid>
      <w:tr w:rsidR="00FC425D" w:rsidRPr="00664DF3" w:rsidTr="00FC425D">
        <w:tc>
          <w:tcPr>
            <w:tcW w:w="7668" w:type="dxa"/>
            <w:tcBorders>
              <w:bottom w:val="single" w:sz="4" w:space="0" w:color="auto"/>
            </w:tcBorders>
          </w:tcPr>
          <w:p w:rsidR="00FC425D" w:rsidRPr="00664DF3" w:rsidRDefault="00FC425D" w:rsidP="00FC425D">
            <w:pPr>
              <w:jc w:val="center"/>
              <w:rPr>
                <w:b/>
                <w:bCs/>
                <w:sz w:val="22"/>
                <w:szCs w:val="22"/>
                <w:lang w:val="en-GB"/>
              </w:rPr>
            </w:pPr>
            <w:r w:rsidRPr="00664DF3">
              <w:rPr>
                <w:b/>
                <w:bCs/>
                <w:sz w:val="22"/>
                <w:szCs w:val="22"/>
                <w:lang w:val="en-GB"/>
              </w:rPr>
              <w:lastRenderedPageBreak/>
              <w:t>NỘI DUNG</w:t>
            </w:r>
          </w:p>
          <w:p w:rsidR="00FC425D" w:rsidRPr="00664DF3" w:rsidRDefault="00FC425D" w:rsidP="00FC425D">
            <w:pPr>
              <w:jc w:val="center"/>
              <w:rPr>
                <w:sz w:val="22"/>
                <w:szCs w:val="22"/>
                <w:lang w:val="en-GB"/>
              </w:rPr>
            </w:pPr>
          </w:p>
        </w:tc>
        <w:tc>
          <w:tcPr>
            <w:tcW w:w="1800" w:type="dxa"/>
            <w:tcBorders>
              <w:bottom w:val="single" w:sz="4" w:space="0" w:color="auto"/>
            </w:tcBorders>
          </w:tcPr>
          <w:p w:rsidR="00FC425D" w:rsidRPr="00664DF3" w:rsidRDefault="00FC425D" w:rsidP="00FC425D">
            <w:pPr>
              <w:tabs>
                <w:tab w:val="right" w:pos="8931"/>
              </w:tabs>
              <w:jc w:val="center"/>
              <w:rPr>
                <w:b/>
                <w:bCs/>
                <w:sz w:val="22"/>
                <w:szCs w:val="22"/>
                <w:lang w:val="en-GB"/>
              </w:rPr>
            </w:pPr>
            <w:r w:rsidRPr="00664DF3">
              <w:rPr>
                <w:b/>
                <w:bCs/>
                <w:sz w:val="22"/>
                <w:szCs w:val="22"/>
                <w:lang w:val="en-GB"/>
              </w:rPr>
              <w:t>Trang</w:t>
            </w:r>
          </w:p>
        </w:tc>
      </w:tr>
      <w:tr w:rsidR="00FC425D" w:rsidRPr="00664DF3" w:rsidTr="00FC425D">
        <w:tc>
          <w:tcPr>
            <w:tcW w:w="7668" w:type="dxa"/>
            <w:tcBorders>
              <w:top w:val="single" w:sz="4" w:space="0" w:color="auto"/>
            </w:tcBorders>
          </w:tcPr>
          <w:p w:rsidR="00FC425D" w:rsidRPr="00664DF3" w:rsidRDefault="009D776B" w:rsidP="00FC425D">
            <w:pPr>
              <w:tabs>
                <w:tab w:val="right" w:pos="8931"/>
              </w:tabs>
              <w:spacing w:before="240"/>
              <w:jc w:val="both"/>
              <w:rPr>
                <w:b/>
                <w:bCs/>
                <w:sz w:val="22"/>
                <w:szCs w:val="22"/>
                <w:lang w:val="en-GB"/>
              </w:rPr>
            </w:pPr>
            <w:r>
              <w:rPr>
                <w:b/>
                <w:bCs/>
                <w:sz w:val="22"/>
                <w:szCs w:val="22"/>
                <w:lang w:val="en-GB"/>
              </w:rPr>
              <w:t xml:space="preserve">Báo cáo của Ban </w:t>
            </w:r>
            <w:r w:rsidR="00FC425D">
              <w:rPr>
                <w:b/>
                <w:bCs/>
                <w:sz w:val="22"/>
                <w:szCs w:val="22"/>
                <w:lang w:val="en-GB"/>
              </w:rPr>
              <w:t>G</w:t>
            </w:r>
            <w:r w:rsidR="00FC425D" w:rsidRPr="00664DF3">
              <w:rPr>
                <w:b/>
                <w:bCs/>
                <w:sz w:val="22"/>
                <w:szCs w:val="22"/>
                <w:lang w:val="en-GB"/>
              </w:rPr>
              <w:t>iám đốc</w:t>
            </w:r>
          </w:p>
        </w:tc>
        <w:tc>
          <w:tcPr>
            <w:tcW w:w="1800" w:type="dxa"/>
            <w:tcBorders>
              <w:top w:val="single" w:sz="4" w:space="0" w:color="auto"/>
            </w:tcBorders>
          </w:tcPr>
          <w:p w:rsidR="00FC425D" w:rsidRPr="00866799" w:rsidRDefault="00FC425D" w:rsidP="00FC425D">
            <w:pPr>
              <w:tabs>
                <w:tab w:val="right" w:pos="8931"/>
              </w:tabs>
              <w:spacing w:before="240"/>
              <w:jc w:val="center"/>
              <w:rPr>
                <w:b/>
                <w:bCs/>
                <w:sz w:val="22"/>
                <w:szCs w:val="22"/>
                <w:lang w:val="en-GB"/>
              </w:rPr>
            </w:pPr>
            <w:r w:rsidRPr="00866799">
              <w:rPr>
                <w:b/>
                <w:bCs/>
                <w:sz w:val="22"/>
                <w:szCs w:val="22"/>
                <w:lang w:val="en-GB"/>
              </w:rPr>
              <w:t>03 – 04</w:t>
            </w:r>
          </w:p>
        </w:tc>
      </w:tr>
      <w:tr w:rsidR="00FC425D" w:rsidRPr="00664DF3" w:rsidTr="00FC425D">
        <w:tc>
          <w:tcPr>
            <w:tcW w:w="7668" w:type="dxa"/>
          </w:tcPr>
          <w:p w:rsidR="00FC425D" w:rsidRPr="00664DF3" w:rsidRDefault="00FC425D" w:rsidP="004D5FA2">
            <w:pPr>
              <w:tabs>
                <w:tab w:val="right" w:pos="8931"/>
              </w:tabs>
              <w:spacing w:before="240"/>
              <w:jc w:val="both"/>
              <w:rPr>
                <w:b/>
                <w:bCs/>
                <w:sz w:val="22"/>
                <w:szCs w:val="22"/>
                <w:lang w:val="en-GB"/>
              </w:rPr>
            </w:pPr>
            <w:r w:rsidRPr="00664DF3">
              <w:rPr>
                <w:b/>
                <w:bCs/>
                <w:sz w:val="22"/>
                <w:szCs w:val="22"/>
                <w:lang w:val="en-GB"/>
              </w:rPr>
              <w:t xml:space="preserve">Báo cáo </w:t>
            </w:r>
            <w:r w:rsidR="004D5FA2">
              <w:rPr>
                <w:b/>
                <w:bCs/>
                <w:sz w:val="22"/>
                <w:szCs w:val="22"/>
                <w:lang w:val="en-GB"/>
              </w:rPr>
              <w:t>kết quả công tác s</w:t>
            </w:r>
            <w:r>
              <w:rPr>
                <w:b/>
                <w:bCs/>
                <w:sz w:val="22"/>
                <w:szCs w:val="22"/>
                <w:lang w:val="en-GB"/>
              </w:rPr>
              <w:t>oát xét</w:t>
            </w:r>
          </w:p>
        </w:tc>
        <w:tc>
          <w:tcPr>
            <w:tcW w:w="1800" w:type="dxa"/>
          </w:tcPr>
          <w:p w:rsidR="00FC425D" w:rsidRPr="00866799" w:rsidRDefault="00FC425D" w:rsidP="00FC425D">
            <w:pPr>
              <w:tabs>
                <w:tab w:val="right" w:pos="8931"/>
              </w:tabs>
              <w:spacing w:before="240"/>
              <w:jc w:val="center"/>
              <w:rPr>
                <w:b/>
                <w:bCs/>
                <w:sz w:val="22"/>
                <w:szCs w:val="22"/>
                <w:lang w:val="en-GB"/>
              </w:rPr>
            </w:pPr>
            <w:r w:rsidRPr="00866799">
              <w:rPr>
                <w:b/>
                <w:bCs/>
                <w:sz w:val="22"/>
                <w:szCs w:val="22"/>
                <w:lang w:val="en-GB"/>
              </w:rPr>
              <w:t>05</w:t>
            </w:r>
          </w:p>
        </w:tc>
      </w:tr>
      <w:tr w:rsidR="00FC425D" w:rsidRPr="00664DF3" w:rsidTr="00FC425D">
        <w:tc>
          <w:tcPr>
            <w:tcW w:w="7668" w:type="dxa"/>
          </w:tcPr>
          <w:p w:rsidR="00FC425D" w:rsidRPr="00664DF3" w:rsidRDefault="00FC425D" w:rsidP="00FC425D">
            <w:pPr>
              <w:tabs>
                <w:tab w:val="right" w:pos="8931"/>
              </w:tabs>
              <w:spacing w:before="240"/>
              <w:jc w:val="both"/>
              <w:rPr>
                <w:b/>
                <w:bCs/>
                <w:sz w:val="22"/>
                <w:szCs w:val="22"/>
                <w:lang w:val="en-GB"/>
              </w:rPr>
            </w:pPr>
            <w:r w:rsidRPr="00664DF3">
              <w:rPr>
                <w:b/>
                <w:bCs/>
                <w:sz w:val="22"/>
                <w:szCs w:val="22"/>
                <w:lang w:val="en-GB"/>
              </w:rPr>
              <w:t>Báo cáo Tài chính đã được</w:t>
            </w:r>
            <w:r>
              <w:rPr>
                <w:b/>
                <w:bCs/>
                <w:sz w:val="22"/>
                <w:szCs w:val="22"/>
                <w:lang w:val="en-GB"/>
              </w:rPr>
              <w:t xml:space="preserve"> soát xét</w:t>
            </w:r>
          </w:p>
        </w:tc>
        <w:tc>
          <w:tcPr>
            <w:tcW w:w="1800" w:type="dxa"/>
          </w:tcPr>
          <w:p w:rsidR="00FC425D" w:rsidRPr="00866799" w:rsidRDefault="00FC425D" w:rsidP="00FC425D">
            <w:pPr>
              <w:tabs>
                <w:tab w:val="right" w:pos="8931"/>
              </w:tabs>
              <w:spacing w:before="240"/>
              <w:jc w:val="right"/>
              <w:rPr>
                <w:b/>
                <w:bCs/>
                <w:sz w:val="22"/>
                <w:szCs w:val="22"/>
                <w:lang w:val="en-GB"/>
              </w:rPr>
            </w:pPr>
          </w:p>
        </w:tc>
      </w:tr>
      <w:tr w:rsidR="00FC425D" w:rsidRPr="00664DF3" w:rsidTr="00FC425D">
        <w:tc>
          <w:tcPr>
            <w:tcW w:w="7668" w:type="dxa"/>
          </w:tcPr>
          <w:p w:rsidR="00FC425D" w:rsidRPr="00AF5D08" w:rsidRDefault="00FC425D" w:rsidP="00FC425D">
            <w:pPr>
              <w:tabs>
                <w:tab w:val="right" w:pos="8931"/>
              </w:tabs>
              <w:spacing w:before="240"/>
              <w:ind w:left="720"/>
              <w:jc w:val="both"/>
              <w:rPr>
                <w:sz w:val="22"/>
                <w:szCs w:val="22"/>
                <w:lang w:val="en-GB"/>
              </w:rPr>
            </w:pPr>
            <w:r w:rsidRPr="00AF5D08">
              <w:rPr>
                <w:sz w:val="22"/>
                <w:szCs w:val="22"/>
                <w:lang w:val="en-GB"/>
              </w:rPr>
              <w:t>Bảng cân đối kế toán tại ngày</w:t>
            </w:r>
            <w:r>
              <w:rPr>
                <w:sz w:val="22"/>
                <w:szCs w:val="22"/>
                <w:lang w:val="en-GB"/>
              </w:rPr>
              <w:t xml:space="preserve"> 30 tháng 6</w:t>
            </w:r>
            <w:r w:rsidRPr="00AF5D08">
              <w:rPr>
                <w:sz w:val="22"/>
                <w:szCs w:val="22"/>
                <w:lang w:val="en-GB"/>
              </w:rPr>
              <w:t xml:space="preserve"> năm </w:t>
            </w:r>
            <w:r w:rsidR="002B47E7">
              <w:rPr>
                <w:sz w:val="22"/>
                <w:szCs w:val="22"/>
                <w:lang w:val="en-GB"/>
              </w:rPr>
              <w:t>2015</w:t>
            </w:r>
          </w:p>
        </w:tc>
        <w:tc>
          <w:tcPr>
            <w:tcW w:w="1800" w:type="dxa"/>
          </w:tcPr>
          <w:p w:rsidR="00FC425D" w:rsidRPr="00866799" w:rsidRDefault="00481ED1" w:rsidP="00347170">
            <w:pPr>
              <w:tabs>
                <w:tab w:val="right" w:pos="8931"/>
              </w:tabs>
              <w:spacing w:before="240"/>
              <w:jc w:val="center"/>
              <w:rPr>
                <w:sz w:val="22"/>
                <w:szCs w:val="22"/>
                <w:lang w:val="en-GB"/>
              </w:rPr>
            </w:pPr>
            <w:r>
              <w:rPr>
                <w:sz w:val="22"/>
                <w:szCs w:val="22"/>
                <w:lang w:val="en-GB"/>
              </w:rPr>
              <w:t>06 – 0</w:t>
            </w:r>
            <w:r w:rsidR="00347170">
              <w:rPr>
                <w:sz w:val="22"/>
                <w:szCs w:val="22"/>
                <w:lang w:val="en-GB"/>
              </w:rPr>
              <w:t>7</w:t>
            </w:r>
          </w:p>
        </w:tc>
      </w:tr>
      <w:tr w:rsidR="00FC425D" w:rsidRPr="00664DF3" w:rsidTr="00FC425D">
        <w:tc>
          <w:tcPr>
            <w:tcW w:w="7668" w:type="dxa"/>
          </w:tcPr>
          <w:p w:rsidR="00FC425D" w:rsidRPr="00AF5D08" w:rsidRDefault="00FC425D" w:rsidP="002E347A">
            <w:pPr>
              <w:tabs>
                <w:tab w:val="right" w:pos="8931"/>
              </w:tabs>
              <w:spacing w:before="240"/>
              <w:ind w:left="720"/>
              <w:jc w:val="both"/>
              <w:rPr>
                <w:sz w:val="22"/>
                <w:szCs w:val="22"/>
                <w:lang w:val="en-GB"/>
              </w:rPr>
            </w:pPr>
            <w:r>
              <w:rPr>
                <w:sz w:val="22"/>
                <w:szCs w:val="22"/>
                <w:lang w:val="en-GB"/>
              </w:rPr>
              <w:t xml:space="preserve">Báo cáo kết quả kinh doanh 06 tháng đầu </w:t>
            </w:r>
            <w:r w:rsidRPr="00AF5D08">
              <w:rPr>
                <w:sz w:val="22"/>
                <w:szCs w:val="22"/>
                <w:lang w:val="en-GB"/>
              </w:rPr>
              <w:t xml:space="preserve">năm </w:t>
            </w:r>
            <w:r w:rsidR="002B47E7">
              <w:rPr>
                <w:sz w:val="22"/>
                <w:szCs w:val="22"/>
                <w:lang w:val="en-GB"/>
              </w:rPr>
              <w:t>2015</w:t>
            </w:r>
          </w:p>
        </w:tc>
        <w:tc>
          <w:tcPr>
            <w:tcW w:w="1800" w:type="dxa"/>
          </w:tcPr>
          <w:p w:rsidR="00FC425D" w:rsidRPr="00866799" w:rsidRDefault="00347170" w:rsidP="00FC425D">
            <w:pPr>
              <w:tabs>
                <w:tab w:val="right" w:pos="8931"/>
              </w:tabs>
              <w:spacing w:before="240"/>
              <w:jc w:val="center"/>
              <w:rPr>
                <w:sz w:val="22"/>
                <w:szCs w:val="22"/>
                <w:lang w:val="en-GB"/>
              </w:rPr>
            </w:pPr>
            <w:r>
              <w:rPr>
                <w:sz w:val="22"/>
                <w:szCs w:val="22"/>
                <w:lang w:val="en-GB"/>
              </w:rPr>
              <w:t>08</w:t>
            </w:r>
          </w:p>
        </w:tc>
      </w:tr>
      <w:tr w:rsidR="00FC425D" w:rsidRPr="00664DF3" w:rsidTr="00FC425D">
        <w:tc>
          <w:tcPr>
            <w:tcW w:w="7668" w:type="dxa"/>
          </w:tcPr>
          <w:p w:rsidR="00FC425D" w:rsidRPr="00AF5D08" w:rsidRDefault="00FC425D" w:rsidP="00FC425D">
            <w:pPr>
              <w:tabs>
                <w:tab w:val="right" w:pos="8931"/>
              </w:tabs>
              <w:spacing w:before="240"/>
              <w:ind w:left="720"/>
              <w:jc w:val="both"/>
              <w:rPr>
                <w:sz w:val="22"/>
                <w:szCs w:val="22"/>
                <w:lang w:val="en-GB"/>
              </w:rPr>
            </w:pPr>
            <w:r w:rsidRPr="00AF5D08">
              <w:rPr>
                <w:sz w:val="22"/>
                <w:szCs w:val="22"/>
                <w:lang w:val="en-GB"/>
              </w:rPr>
              <w:t xml:space="preserve">Báo cáo lưu chuyển tiền tệ </w:t>
            </w:r>
            <w:r>
              <w:rPr>
                <w:sz w:val="22"/>
                <w:szCs w:val="22"/>
                <w:lang w:val="en-GB"/>
              </w:rPr>
              <w:t xml:space="preserve">06 tháng đầu </w:t>
            </w:r>
            <w:r w:rsidRPr="00AF5D08">
              <w:rPr>
                <w:sz w:val="22"/>
                <w:szCs w:val="22"/>
                <w:lang w:val="en-GB"/>
              </w:rPr>
              <w:t xml:space="preserve">năm </w:t>
            </w:r>
            <w:r w:rsidR="002B47E7">
              <w:rPr>
                <w:sz w:val="22"/>
                <w:szCs w:val="22"/>
                <w:lang w:val="en-GB"/>
              </w:rPr>
              <w:t>2015</w:t>
            </w:r>
          </w:p>
        </w:tc>
        <w:tc>
          <w:tcPr>
            <w:tcW w:w="1800" w:type="dxa"/>
          </w:tcPr>
          <w:p w:rsidR="00FC425D" w:rsidRPr="00866799" w:rsidRDefault="00347170" w:rsidP="00FC425D">
            <w:pPr>
              <w:tabs>
                <w:tab w:val="right" w:pos="8931"/>
              </w:tabs>
              <w:spacing w:before="240"/>
              <w:jc w:val="center"/>
              <w:rPr>
                <w:sz w:val="22"/>
                <w:szCs w:val="22"/>
                <w:lang w:val="en-GB"/>
              </w:rPr>
            </w:pPr>
            <w:r>
              <w:rPr>
                <w:sz w:val="22"/>
                <w:szCs w:val="22"/>
                <w:lang w:val="en-GB"/>
              </w:rPr>
              <w:t>09</w:t>
            </w:r>
          </w:p>
        </w:tc>
      </w:tr>
      <w:tr w:rsidR="00FC425D" w:rsidRPr="00664DF3" w:rsidTr="00FC425D">
        <w:tc>
          <w:tcPr>
            <w:tcW w:w="7668" w:type="dxa"/>
          </w:tcPr>
          <w:p w:rsidR="00FC425D" w:rsidRPr="00AF5D08" w:rsidRDefault="00FC425D" w:rsidP="002E347A">
            <w:pPr>
              <w:tabs>
                <w:tab w:val="right" w:pos="8931"/>
              </w:tabs>
              <w:spacing w:before="240"/>
              <w:ind w:left="720"/>
              <w:jc w:val="both"/>
              <w:rPr>
                <w:sz w:val="22"/>
                <w:szCs w:val="22"/>
                <w:lang w:val="en-GB"/>
              </w:rPr>
            </w:pPr>
            <w:r>
              <w:rPr>
                <w:sz w:val="22"/>
                <w:szCs w:val="22"/>
                <w:lang w:val="en-GB"/>
              </w:rPr>
              <w:t>Bản t</w:t>
            </w:r>
            <w:r w:rsidRPr="00AF5D08">
              <w:rPr>
                <w:sz w:val="22"/>
                <w:szCs w:val="22"/>
                <w:lang w:val="en-GB"/>
              </w:rPr>
              <w:t>h</w:t>
            </w:r>
            <w:r>
              <w:rPr>
                <w:sz w:val="22"/>
                <w:szCs w:val="22"/>
                <w:lang w:val="en-GB"/>
              </w:rPr>
              <w:t xml:space="preserve">uyết minh Báo cáo tài chính 06 tháng đầu </w:t>
            </w:r>
            <w:r w:rsidRPr="00AF5D08">
              <w:rPr>
                <w:sz w:val="22"/>
                <w:szCs w:val="22"/>
                <w:lang w:val="en-GB"/>
              </w:rPr>
              <w:t xml:space="preserve">năm </w:t>
            </w:r>
            <w:r w:rsidR="002B47E7">
              <w:rPr>
                <w:sz w:val="22"/>
                <w:szCs w:val="22"/>
                <w:lang w:val="en-GB"/>
              </w:rPr>
              <w:t>2015</w:t>
            </w:r>
          </w:p>
        </w:tc>
        <w:tc>
          <w:tcPr>
            <w:tcW w:w="1800" w:type="dxa"/>
          </w:tcPr>
          <w:p w:rsidR="00FC425D" w:rsidRPr="00866799" w:rsidRDefault="00FC425D" w:rsidP="00F04372">
            <w:pPr>
              <w:tabs>
                <w:tab w:val="right" w:pos="8931"/>
              </w:tabs>
              <w:spacing w:before="240"/>
              <w:jc w:val="center"/>
              <w:rPr>
                <w:sz w:val="22"/>
                <w:szCs w:val="22"/>
                <w:lang w:val="en-GB"/>
              </w:rPr>
            </w:pPr>
            <w:r w:rsidRPr="00866799">
              <w:rPr>
                <w:sz w:val="22"/>
                <w:szCs w:val="22"/>
                <w:lang w:val="en-GB"/>
              </w:rPr>
              <w:t>1</w:t>
            </w:r>
            <w:r w:rsidR="00932523">
              <w:rPr>
                <w:sz w:val="22"/>
                <w:szCs w:val="22"/>
                <w:lang w:val="en-GB"/>
              </w:rPr>
              <w:t>0</w:t>
            </w:r>
            <w:r w:rsidR="00F04372">
              <w:rPr>
                <w:sz w:val="22"/>
                <w:szCs w:val="22"/>
                <w:lang w:val="en-GB"/>
              </w:rPr>
              <w:t xml:space="preserve"> – 3</w:t>
            </w:r>
            <w:r w:rsidR="008F3F16">
              <w:rPr>
                <w:sz w:val="22"/>
                <w:szCs w:val="22"/>
                <w:lang w:val="en-GB"/>
              </w:rPr>
              <w:t>1</w:t>
            </w:r>
          </w:p>
        </w:tc>
      </w:tr>
    </w:tbl>
    <w:p w:rsidR="0075552A" w:rsidRPr="00664DF3" w:rsidRDefault="0075552A" w:rsidP="0075552A">
      <w:pPr>
        <w:rPr>
          <w:sz w:val="22"/>
          <w:szCs w:val="22"/>
        </w:rPr>
        <w:sectPr w:rsidR="0075552A" w:rsidRPr="00664DF3" w:rsidSect="008061A3">
          <w:headerReference w:type="default" r:id="rId8"/>
          <w:footerReference w:type="default" r:id="rId9"/>
          <w:pgSz w:w="11909" w:h="16834" w:code="9"/>
          <w:pgMar w:top="97" w:right="1008" w:bottom="1008" w:left="1440" w:header="720" w:footer="720" w:gutter="0"/>
          <w:pgNumType w:start="1"/>
          <w:cols w:space="720"/>
          <w:vAlign w:val="center"/>
          <w:docGrid w:linePitch="360"/>
        </w:sectPr>
      </w:pPr>
    </w:p>
    <w:p w:rsidR="0075552A" w:rsidRPr="00664DF3" w:rsidRDefault="0075552A" w:rsidP="0075552A">
      <w:pPr>
        <w:keepNext/>
        <w:overflowPunct w:val="0"/>
        <w:autoSpaceDE w:val="0"/>
        <w:autoSpaceDN w:val="0"/>
        <w:adjustRightInd w:val="0"/>
        <w:jc w:val="center"/>
        <w:textAlignment w:val="baseline"/>
        <w:outlineLvl w:val="0"/>
        <w:rPr>
          <w:b/>
          <w:bCs/>
          <w:sz w:val="22"/>
          <w:szCs w:val="22"/>
        </w:rPr>
      </w:pPr>
    </w:p>
    <w:p w:rsidR="0075552A" w:rsidRPr="002A205F" w:rsidRDefault="000071C9" w:rsidP="0075552A">
      <w:pPr>
        <w:keepNext/>
        <w:overflowPunct w:val="0"/>
        <w:autoSpaceDE w:val="0"/>
        <w:autoSpaceDN w:val="0"/>
        <w:adjustRightInd w:val="0"/>
        <w:jc w:val="center"/>
        <w:textAlignment w:val="baseline"/>
        <w:outlineLvl w:val="0"/>
        <w:rPr>
          <w:b/>
          <w:bCs/>
          <w:sz w:val="32"/>
          <w:szCs w:val="32"/>
        </w:rPr>
      </w:pPr>
      <w:r w:rsidRPr="002A205F">
        <w:rPr>
          <w:b/>
          <w:bCs/>
          <w:sz w:val="32"/>
          <w:szCs w:val="32"/>
        </w:rPr>
        <w:t>BÁO CÁO CỦA BAN GIÁM ĐỐC</w:t>
      </w:r>
    </w:p>
    <w:p w:rsidR="0075552A" w:rsidRPr="002B54BA" w:rsidRDefault="0075552A" w:rsidP="0075552A">
      <w:pPr>
        <w:jc w:val="both"/>
        <w:rPr>
          <w:sz w:val="22"/>
          <w:szCs w:val="22"/>
        </w:rPr>
      </w:pPr>
    </w:p>
    <w:p w:rsidR="0075552A" w:rsidRPr="00664DF3" w:rsidRDefault="0075552A" w:rsidP="0075552A">
      <w:pPr>
        <w:spacing w:before="120"/>
        <w:jc w:val="both"/>
        <w:rPr>
          <w:sz w:val="22"/>
          <w:szCs w:val="22"/>
          <w:lang w:val="en-GB"/>
        </w:rPr>
      </w:pPr>
      <w:r w:rsidRPr="00664DF3">
        <w:rPr>
          <w:sz w:val="22"/>
          <w:szCs w:val="22"/>
          <w:lang w:val="en-GB"/>
        </w:rPr>
        <w:t xml:space="preserve">Ban Giám đốc </w:t>
      </w:r>
      <w:r w:rsidR="009D776B" w:rsidRPr="009D776B">
        <w:rPr>
          <w:b/>
          <w:bCs/>
          <w:sz w:val="22"/>
          <w:szCs w:val="22"/>
          <w:lang w:val="en-GB"/>
        </w:rPr>
        <w:t>Công ty Cổ phần Taxi Gas Sài Gòn Petrolimex</w:t>
      </w:r>
      <w:r w:rsidRPr="00664DF3">
        <w:rPr>
          <w:sz w:val="22"/>
          <w:szCs w:val="22"/>
          <w:lang w:val="en-GB"/>
        </w:rPr>
        <w:t xml:space="preserve"> (sau đây gọi tắt là “Công ty”) trình bày Báo cáo của mình và Báo cáo tài chính </w:t>
      </w:r>
      <w:r w:rsidR="005A7299">
        <w:rPr>
          <w:sz w:val="22"/>
          <w:szCs w:val="22"/>
          <w:lang w:val="en-GB"/>
        </w:rPr>
        <w:t>6 tháng đầ</w:t>
      </w:r>
      <w:r w:rsidR="00322A16">
        <w:rPr>
          <w:sz w:val="22"/>
          <w:szCs w:val="22"/>
          <w:lang w:val="en-GB"/>
        </w:rPr>
        <w:t>u năm</w:t>
      </w:r>
      <w:r w:rsidR="0061581A">
        <w:rPr>
          <w:sz w:val="22"/>
          <w:szCs w:val="22"/>
          <w:lang w:val="en-GB"/>
        </w:rPr>
        <w:t xml:space="preserve"> </w:t>
      </w:r>
      <w:r w:rsidR="002B47E7">
        <w:rPr>
          <w:sz w:val="22"/>
          <w:szCs w:val="22"/>
          <w:lang w:val="en-GB"/>
        </w:rPr>
        <w:t>2015</w:t>
      </w:r>
      <w:r w:rsidR="00322A16">
        <w:rPr>
          <w:sz w:val="22"/>
          <w:szCs w:val="22"/>
          <w:lang w:val="en-GB"/>
        </w:rPr>
        <w:t xml:space="preserve"> của Công ty </w:t>
      </w:r>
      <w:r w:rsidR="00330366">
        <w:rPr>
          <w:sz w:val="22"/>
          <w:szCs w:val="22"/>
          <w:lang w:val="en-GB"/>
        </w:rPr>
        <w:t>kết thúc ngày 30</w:t>
      </w:r>
      <w:r w:rsidR="002B54BA">
        <w:rPr>
          <w:sz w:val="22"/>
          <w:szCs w:val="22"/>
          <w:lang w:val="en-GB"/>
        </w:rPr>
        <w:t xml:space="preserve"> tháng </w:t>
      </w:r>
      <w:r w:rsidR="0032439E">
        <w:rPr>
          <w:sz w:val="22"/>
          <w:szCs w:val="22"/>
          <w:lang w:val="en-GB"/>
        </w:rPr>
        <w:t>0</w:t>
      </w:r>
      <w:r w:rsidR="00A72395">
        <w:rPr>
          <w:sz w:val="22"/>
          <w:szCs w:val="22"/>
          <w:lang w:val="en-GB"/>
        </w:rPr>
        <w:t xml:space="preserve">6 năm </w:t>
      </w:r>
      <w:r w:rsidR="002B47E7">
        <w:rPr>
          <w:sz w:val="22"/>
          <w:szCs w:val="22"/>
          <w:lang w:val="en-GB"/>
        </w:rPr>
        <w:t>2015</w:t>
      </w:r>
      <w:r w:rsidR="002B54BA">
        <w:rPr>
          <w:sz w:val="22"/>
          <w:szCs w:val="22"/>
          <w:lang w:val="en-GB"/>
        </w:rPr>
        <w:t>.</w:t>
      </w:r>
    </w:p>
    <w:p w:rsidR="0075552A" w:rsidRPr="00664DF3" w:rsidRDefault="009D776B" w:rsidP="0075552A">
      <w:pPr>
        <w:spacing w:before="120"/>
        <w:jc w:val="both"/>
        <w:rPr>
          <w:sz w:val="22"/>
          <w:szCs w:val="22"/>
          <w:lang w:val="en-GB"/>
        </w:rPr>
      </w:pPr>
      <w:r w:rsidRPr="009D776B">
        <w:rPr>
          <w:b/>
          <w:sz w:val="22"/>
          <w:szCs w:val="22"/>
          <w:lang w:val="en-GB"/>
        </w:rPr>
        <w:t>Công ty Cổ phần Taxi Gas Sài Gòn Petrolimex</w:t>
      </w:r>
      <w:r w:rsidR="0075552A" w:rsidRPr="00664DF3">
        <w:rPr>
          <w:sz w:val="22"/>
          <w:szCs w:val="22"/>
          <w:lang w:val="en-GB"/>
        </w:rPr>
        <w:t xml:space="preserve"> </w:t>
      </w:r>
      <w:r w:rsidRPr="009D776B">
        <w:rPr>
          <w:sz w:val="22"/>
          <w:szCs w:val="22"/>
          <w:lang w:val="en-GB"/>
        </w:rPr>
        <w:t>là Công ty Cổ phần được thành lập theo Giấy chứng nhận Đăng ký doanh nghiệp số 0303527483 đăng ký lần đầu ngày 06/09/2007, và các Giấy chứng nhận đăng ký tha</w:t>
      </w:r>
      <w:r w:rsidR="00C62685">
        <w:rPr>
          <w:sz w:val="22"/>
          <w:szCs w:val="22"/>
          <w:lang w:val="en-GB"/>
        </w:rPr>
        <w:t xml:space="preserve">y đổi từ lần 1 đến lần thứ 5 </w:t>
      </w:r>
      <w:r w:rsidRPr="009D776B">
        <w:rPr>
          <w:sz w:val="22"/>
          <w:szCs w:val="22"/>
          <w:lang w:val="en-GB"/>
        </w:rPr>
        <w:t>ngày 10/09/2014 do Sở Kế hoạch và Đ</w:t>
      </w:r>
      <w:r>
        <w:rPr>
          <w:sz w:val="22"/>
          <w:szCs w:val="22"/>
          <w:lang w:val="en-GB"/>
        </w:rPr>
        <w:t>ầu tư Thành phố Hồ Chí Minh cấp</w:t>
      </w:r>
      <w:r w:rsidR="0075552A" w:rsidRPr="00664DF3">
        <w:rPr>
          <w:sz w:val="22"/>
          <w:szCs w:val="22"/>
          <w:lang w:val="en-GB"/>
        </w:rPr>
        <w:t>.</w:t>
      </w:r>
    </w:p>
    <w:p w:rsidR="0075552A" w:rsidRDefault="0075552A" w:rsidP="0075552A">
      <w:pPr>
        <w:spacing w:before="120"/>
        <w:jc w:val="both"/>
        <w:rPr>
          <w:sz w:val="22"/>
          <w:szCs w:val="22"/>
          <w:lang w:val="en-GB"/>
        </w:rPr>
      </w:pPr>
      <w:r w:rsidRPr="00664DF3">
        <w:rPr>
          <w:b/>
          <w:bCs/>
          <w:sz w:val="22"/>
          <w:szCs w:val="22"/>
          <w:lang w:val="en-GB"/>
        </w:rPr>
        <w:t xml:space="preserve">Lĩnh vực hoạt động kinh doanh của Công ty là: </w:t>
      </w:r>
      <w:r w:rsidR="00F26758" w:rsidRPr="00F26758">
        <w:rPr>
          <w:sz w:val="22"/>
          <w:szCs w:val="22"/>
          <w:lang w:val="en-GB"/>
        </w:rPr>
        <w:t>Kinh doanh vận chuyển hành khách bằng xe buýt, xe taxi. Kinh doanh vận chuyển hành khách theo hợp đồng. Kinh doanh vận tải hàng hóa bằng ô tô. Kinh doanh lữ hành nội địa, quốc tế. Kinh doanh nhà. Cho thuê văn phòng. Đại lý kinh doanh xăng dầu. Đại lý cung cấp dịch vụ bưu chính viễn thông. Đại lý mua bán ký gửi hàng hóa. Môi trường thương mại. Đại lý bán vé máy bay, tàu lửa, tàu thủy. Dịch vụ đại lý tàu biển, cung ứng tàu biển. Gia công cơ k</w:t>
      </w:r>
      <w:r w:rsidR="00F26758">
        <w:rPr>
          <w:sz w:val="22"/>
          <w:szCs w:val="22"/>
          <w:lang w:val="en-GB"/>
        </w:rPr>
        <w:t>hí (không hoạt động tại trụ sở)</w:t>
      </w:r>
      <w:r w:rsidRPr="00664DF3">
        <w:rPr>
          <w:sz w:val="22"/>
          <w:szCs w:val="22"/>
          <w:lang w:val="en-GB"/>
        </w:rPr>
        <w:t>.</w:t>
      </w:r>
    </w:p>
    <w:p w:rsidR="004012AD" w:rsidRPr="00664DF3" w:rsidRDefault="004012AD" w:rsidP="0075552A">
      <w:pPr>
        <w:spacing w:before="120"/>
        <w:jc w:val="both"/>
        <w:rPr>
          <w:sz w:val="22"/>
          <w:szCs w:val="22"/>
          <w:lang w:val="en-GB"/>
        </w:rPr>
      </w:pPr>
      <w:r w:rsidRPr="004012AD">
        <w:rPr>
          <w:sz w:val="22"/>
          <w:szCs w:val="22"/>
          <w:lang w:val="en-GB"/>
        </w:rPr>
        <w:t>Trụ sở chính của Công ty tại số178/6 Điện Biên Phủ, P.21, Q.Bình Thạnh, TP. Hồ Chí Minh</w:t>
      </w:r>
      <w:r w:rsidR="00794697">
        <w:rPr>
          <w:sz w:val="22"/>
          <w:szCs w:val="22"/>
          <w:lang w:val="en-GB"/>
        </w:rPr>
        <w:t>.</w:t>
      </w:r>
    </w:p>
    <w:p w:rsidR="0075552A" w:rsidRPr="00664DF3" w:rsidRDefault="0050340F" w:rsidP="0075552A">
      <w:pPr>
        <w:keepNext/>
        <w:overflowPunct w:val="0"/>
        <w:autoSpaceDE w:val="0"/>
        <w:autoSpaceDN w:val="0"/>
        <w:adjustRightInd w:val="0"/>
        <w:spacing w:before="120"/>
        <w:jc w:val="both"/>
        <w:textAlignment w:val="baseline"/>
        <w:outlineLvl w:val="0"/>
        <w:rPr>
          <w:b/>
          <w:bCs/>
          <w:sz w:val="22"/>
          <w:szCs w:val="22"/>
          <w:lang w:val="en-GB"/>
        </w:rPr>
      </w:pPr>
      <w:r>
        <w:rPr>
          <w:b/>
          <w:bCs/>
          <w:sz w:val="22"/>
          <w:szCs w:val="22"/>
          <w:lang w:val="en-GB"/>
        </w:rPr>
        <w:t xml:space="preserve">Hội đồng </w:t>
      </w:r>
      <w:r w:rsidR="009E1468">
        <w:rPr>
          <w:b/>
          <w:bCs/>
          <w:sz w:val="22"/>
          <w:szCs w:val="22"/>
          <w:lang w:val="en-GB"/>
        </w:rPr>
        <w:t>Q</w:t>
      </w:r>
      <w:r>
        <w:rPr>
          <w:b/>
          <w:bCs/>
          <w:sz w:val="22"/>
          <w:szCs w:val="22"/>
          <w:lang w:val="en-GB"/>
        </w:rPr>
        <w:t>uản trị và Ban G</w:t>
      </w:r>
      <w:r w:rsidR="0075552A" w:rsidRPr="00664DF3">
        <w:rPr>
          <w:b/>
          <w:bCs/>
          <w:sz w:val="22"/>
          <w:szCs w:val="22"/>
          <w:lang w:val="en-GB"/>
        </w:rPr>
        <w:t>iám đốc</w:t>
      </w:r>
    </w:p>
    <w:p w:rsidR="0075552A" w:rsidRPr="001E3B89" w:rsidRDefault="0075552A" w:rsidP="0075552A">
      <w:pPr>
        <w:spacing w:before="120"/>
        <w:jc w:val="both"/>
        <w:rPr>
          <w:b/>
          <w:sz w:val="22"/>
          <w:szCs w:val="22"/>
          <w:lang w:val="en-GB"/>
        </w:rPr>
      </w:pPr>
      <w:r w:rsidRPr="001E3B89">
        <w:rPr>
          <w:b/>
          <w:sz w:val="22"/>
          <w:szCs w:val="22"/>
          <w:lang w:val="en-GB"/>
        </w:rPr>
        <w:t>Các thành viên của Hội đồng Quản trị bao gồm:</w:t>
      </w:r>
    </w:p>
    <w:p w:rsidR="0075552A" w:rsidRPr="00664DF3" w:rsidRDefault="002B47E7" w:rsidP="0075552A">
      <w:pPr>
        <w:spacing w:before="120"/>
        <w:jc w:val="both"/>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p>
    <w:tbl>
      <w:tblPr>
        <w:tblW w:w="10463" w:type="dxa"/>
        <w:tblLayout w:type="fixed"/>
        <w:tblLook w:val="0000"/>
      </w:tblPr>
      <w:tblGrid>
        <w:gridCol w:w="3528"/>
        <w:gridCol w:w="2648"/>
        <w:gridCol w:w="4287"/>
      </w:tblGrid>
      <w:tr w:rsidR="00F26758" w:rsidRPr="004A4F12" w:rsidTr="00062E7B">
        <w:tblPrEx>
          <w:tblCellMar>
            <w:top w:w="0" w:type="dxa"/>
            <w:bottom w:w="0" w:type="dxa"/>
          </w:tblCellMar>
        </w:tblPrEx>
        <w:trPr>
          <w:trHeight w:val="350"/>
        </w:trPr>
        <w:tc>
          <w:tcPr>
            <w:tcW w:w="3528" w:type="dxa"/>
            <w:tcBorders>
              <w:top w:val="nil"/>
              <w:left w:val="nil"/>
              <w:bottom w:val="nil"/>
              <w:right w:val="nil"/>
            </w:tcBorders>
          </w:tcPr>
          <w:p w:rsidR="00F26758" w:rsidRPr="004A4F12" w:rsidRDefault="00F26758" w:rsidP="005F4DA6">
            <w:pPr>
              <w:spacing w:before="40" w:after="40"/>
            </w:pPr>
            <w:r w:rsidRPr="004A4F12">
              <w:rPr>
                <w:sz w:val="22"/>
                <w:szCs w:val="22"/>
              </w:rPr>
              <w:t xml:space="preserve">Ông </w:t>
            </w:r>
            <w:r w:rsidR="005F4DA6" w:rsidRPr="004A4F12">
              <w:rPr>
                <w:sz w:val="22"/>
                <w:szCs w:val="22"/>
              </w:rPr>
              <w:t>Kakazu Shogo</w:t>
            </w:r>
          </w:p>
        </w:tc>
        <w:tc>
          <w:tcPr>
            <w:tcW w:w="2648" w:type="dxa"/>
            <w:tcBorders>
              <w:top w:val="nil"/>
              <w:left w:val="nil"/>
              <w:bottom w:val="nil"/>
              <w:right w:val="nil"/>
            </w:tcBorders>
          </w:tcPr>
          <w:p w:rsidR="00F26758" w:rsidRPr="004A4F12" w:rsidRDefault="00F26758" w:rsidP="00650084">
            <w:pPr>
              <w:tabs>
                <w:tab w:val="left" w:pos="3375"/>
              </w:tabs>
              <w:spacing w:before="40" w:after="40"/>
              <w:rPr>
                <w:color w:val="000000"/>
              </w:rPr>
            </w:pPr>
            <w:r w:rsidRPr="004A4F12">
              <w:rPr>
                <w:color w:val="000000"/>
                <w:sz w:val="22"/>
                <w:szCs w:val="22"/>
              </w:rPr>
              <w:t xml:space="preserve">Chủ tịch </w:t>
            </w:r>
          </w:p>
        </w:tc>
        <w:tc>
          <w:tcPr>
            <w:tcW w:w="4287" w:type="dxa"/>
            <w:tcBorders>
              <w:top w:val="nil"/>
              <w:left w:val="nil"/>
              <w:bottom w:val="nil"/>
              <w:right w:val="nil"/>
            </w:tcBorders>
          </w:tcPr>
          <w:p w:rsidR="00F26758" w:rsidRPr="004A4F12" w:rsidRDefault="00F26758" w:rsidP="00650084">
            <w:pPr>
              <w:spacing w:before="40" w:after="40"/>
            </w:pPr>
          </w:p>
        </w:tc>
      </w:tr>
      <w:tr w:rsidR="00F26758" w:rsidRPr="004A4F12" w:rsidTr="00062E7B">
        <w:tblPrEx>
          <w:tblCellMar>
            <w:top w:w="0" w:type="dxa"/>
            <w:bottom w:w="0" w:type="dxa"/>
          </w:tblCellMar>
        </w:tblPrEx>
        <w:trPr>
          <w:trHeight w:val="331"/>
        </w:trPr>
        <w:tc>
          <w:tcPr>
            <w:tcW w:w="3528" w:type="dxa"/>
            <w:tcBorders>
              <w:top w:val="nil"/>
              <w:left w:val="nil"/>
              <w:bottom w:val="nil"/>
              <w:right w:val="nil"/>
            </w:tcBorders>
          </w:tcPr>
          <w:p w:rsidR="00F26758" w:rsidRPr="004A4F12" w:rsidRDefault="00F26758" w:rsidP="005F4DA6">
            <w:pPr>
              <w:spacing w:before="40" w:after="40"/>
            </w:pPr>
            <w:r w:rsidRPr="004A4F12">
              <w:rPr>
                <w:sz w:val="22"/>
                <w:szCs w:val="22"/>
              </w:rPr>
              <w:t xml:space="preserve">Ông </w:t>
            </w:r>
            <w:r w:rsidR="005F4DA6" w:rsidRPr="004A4F12">
              <w:rPr>
                <w:sz w:val="22"/>
                <w:szCs w:val="22"/>
              </w:rPr>
              <w:t>Ryotaro Ohtake</w:t>
            </w:r>
          </w:p>
        </w:tc>
        <w:tc>
          <w:tcPr>
            <w:tcW w:w="2648" w:type="dxa"/>
            <w:tcBorders>
              <w:top w:val="nil"/>
              <w:left w:val="nil"/>
              <w:bottom w:val="nil"/>
              <w:right w:val="nil"/>
            </w:tcBorders>
          </w:tcPr>
          <w:p w:rsidR="00F26758" w:rsidRPr="004A4F12" w:rsidRDefault="00F26758" w:rsidP="00650084">
            <w:pPr>
              <w:tabs>
                <w:tab w:val="left" w:pos="3375"/>
              </w:tabs>
              <w:spacing w:before="40" w:after="40"/>
              <w:rPr>
                <w:color w:val="000000"/>
              </w:rPr>
            </w:pPr>
            <w:r w:rsidRPr="004A4F12">
              <w:rPr>
                <w:color w:val="000000"/>
                <w:sz w:val="22"/>
                <w:szCs w:val="22"/>
              </w:rPr>
              <w:t>Thành viên</w:t>
            </w:r>
          </w:p>
        </w:tc>
        <w:tc>
          <w:tcPr>
            <w:tcW w:w="4287" w:type="dxa"/>
            <w:tcBorders>
              <w:top w:val="nil"/>
              <w:left w:val="nil"/>
              <w:bottom w:val="nil"/>
              <w:right w:val="nil"/>
            </w:tcBorders>
          </w:tcPr>
          <w:p w:rsidR="00F26758" w:rsidRPr="004A4F12" w:rsidRDefault="00F26758" w:rsidP="00650084">
            <w:pPr>
              <w:spacing w:before="40" w:after="40"/>
            </w:pPr>
          </w:p>
        </w:tc>
      </w:tr>
      <w:tr w:rsidR="00F26758" w:rsidRPr="004A4F12" w:rsidTr="00062E7B">
        <w:tblPrEx>
          <w:tblCellMar>
            <w:top w:w="0" w:type="dxa"/>
            <w:bottom w:w="0" w:type="dxa"/>
          </w:tblCellMar>
        </w:tblPrEx>
        <w:trPr>
          <w:trHeight w:val="331"/>
        </w:trPr>
        <w:tc>
          <w:tcPr>
            <w:tcW w:w="3528" w:type="dxa"/>
            <w:tcBorders>
              <w:top w:val="nil"/>
              <w:left w:val="nil"/>
              <w:bottom w:val="nil"/>
              <w:right w:val="nil"/>
            </w:tcBorders>
          </w:tcPr>
          <w:p w:rsidR="00F26758" w:rsidRPr="004A4F12" w:rsidRDefault="00F26758" w:rsidP="005F4DA6">
            <w:pPr>
              <w:spacing w:before="40" w:after="40"/>
            </w:pPr>
            <w:r w:rsidRPr="004A4F12">
              <w:rPr>
                <w:sz w:val="22"/>
                <w:szCs w:val="22"/>
              </w:rPr>
              <w:t xml:space="preserve">Ông </w:t>
            </w:r>
            <w:r w:rsidR="005F4DA6" w:rsidRPr="004A4F12">
              <w:rPr>
                <w:sz w:val="22"/>
                <w:szCs w:val="22"/>
              </w:rPr>
              <w:t>Shimabukuro Yoshihiko</w:t>
            </w:r>
          </w:p>
        </w:tc>
        <w:tc>
          <w:tcPr>
            <w:tcW w:w="2648" w:type="dxa"/>
            <w:tcBorders>
              <w:top w:val="nil"/>
              <w:left w:val="nil"/>
              <w:bottom w:val="nil"/>
              <w:right w:val="nil"/>
            </w:tcBorders>
          </w:tcPr>
          <w:p w:rsidR="00F26758" w:rsidRPr="004A4F12" w:rsidRDefault="00F26758" w:rsidP="00650084">
            <w:pPr>
              <w:tabs>
                <w:tab w:val="left" w:pos="3375"/>
              </w:tabs>
              <w:spacing w:before="40" w:after="40"/>
              <w:rPr>
                <w:color w:val="000000"/>
              </w:rPr>
            </w:pPr>
            <w:r w:rsidRPr="004A4F12">
              <w:rPr>
                <w:color w:val="000000"/>
                <w:sz w:val="22"/>
                <w:szCs w:val="22"/>
              </w:rPr>
              <w:t>Thành viên</w:t>
            </w:r>
          </w:p>
        </w:tc>
        <w:tc>
          <w:tcPr>
            <w:tcW w:w="4287" w:type="dxa"/>
            <w:tcBorders>
              <w:top w:val="nil"/>
              <w:left w:val="nil"/>
              <w:bottom w:val="nil"/>
              <w:right w:val="nil"/>
            </w:tcBorders>
          </w:tcPr>
          <w:p w:rsidR="00F26758" w:rsidRPr="004A4F12" w:rsidRDefault="00F26758" w:rsidP="00650084">
            <w:pPr>
              <w:spacing w:before="40" w:after="40"/>
            </w:pPr>
          </w:p>
        </w:tc>
      </w:tr>
      <w:tr w:rsidR="00F26758" w:rsidRPr="004A4F12" w:rsidTr="00062E7B">
        <w:tblPrEx>
          <w:tblCellMar>
            <w:top w:w="0" w:type="dxa"/>
            <w:bottom w:w="0" w:type="dxa"/>
          </w:tblCellMar>
        </w:tblPrEx>
        <w:trPr>
          <w:trHeight w:val="331"/>
        </w:trPr>
        <w:tc>
          <w:tcPr>
            <w:tcW w:w="3528" w:type="dxa"/>
            <w:tcBorders>
              <w:top w:val="nil"/>
              <w:left w:val="nil"/>
              <w:bottom w:val="nil"/>
              <w:right w:val="nil"/>
            </w:tcBorders>
          </w:tcPr>
          <w:p w:rsidR="00F26758" w:rsidRPr="004A4F12" w:rsidRDefault="00F26758" w:rsidP="005F4DA6">
            <w:pPr>
              <w:spacing w:before="40" w:after="40"/>
            </w:pPr>
            <w:r w:rsidRPr="004A4F12">
              <w:rPr>
                <w:sz w:val="22"/>
                <w:szCs w:val="22"/>
              </w:rPr>
              <w:t xml:space="preserve">Ông </w:t>
            </w:r>
            <w:r w:rsidR="005F4DA6" w:rsidRPr="004A4F12">
              <w:rPr>
                <w:sz w:val="22"/>
                <w:szCs w:val="22"/>
              </w:rPr>
              <w:t>Đinh Quang Phước Thanh</w:t>
            </w:r>
          </w:p>
        </w:tc>
        <w:tc>
          <w:tcPr>
            <w:tcW w:w="2648" w:type="dxa"/>
            <w:tcBorders>
              <w:top w:val="nil"/>
              <w:left w:val="nil"/>
              <w:bottom w:val="nil"/>
              <w:right w:val="nil"/>
            </w:tcBorders>
          </w:tcPr>
          <w:p w:rsidR="00F26758" w:rsidRPr="004A4F12" w:rsidRDefault="00F26758" w:rsidP="00650084">
            <w:pPr>
              <w:tabs>
                <w:tab w:val="left" w:pos="3375"/>
              </w:tabs>
              <w:spacing w:before="40" w:after="40"/>
              <w:rPr>
                <w:color w:val="000000"/>
              </w:rPr>
            </w:pPr>
            <w:r w:rsidRPr="004A4F12">
              <w:rPr>
                <w:color w:val="000000"/>
                <w:sz w:val="22"/>
                <w:szCs w:val="22"/>
              </w:rPr>
              <w:t>Thành viên</w:t>
            </w:r>
          </w:p>
        </w:tc>
        <w:tc>
          <w:tcPr>
            <w:tcW w:w="4287" w:type="dxa"/>
            <w:tcBorders>
              <w:top w:val="nil"/>
              <w:left w:val="nil"/>
              <w:bottom w:val="nil"/>
              <w:right w:val="nil"/>
            </w:tcBorders>
          </w:tcPr>
          <w:p w:rsidR="00F26758" w:rsidRPr="004A4F12" w:rsidRDefault="00F26758" w:rsidP="00650084">
            <w:pPr>
              <w:spacing w:before="40" w:after="40"/>
            </w:pPr>
          </w:p>
        </w:tc>
      </w:tr>
      <w:tr w:rsidR="00F26758" w:rsidRPr="0070059B" w:rsidTr="00062E7B">
        <w:tblPrEx>
          <w:tblCellMar>
            <w:top w:w="0" w:type="dxa"/>
            <w:bottom w:w="0" w:type="dxa"/>
          </w:tblCellMar>
        </w:tblPrEx>
        <w:trPr>
          <w:trHeight w:val="331"/>
        </w:trPr>
        <w:tc>
          <w:tcPr>
            <w:tcW w:w="3528" w:type="dxa"/>
            <w:tcBorders>
              <w:top w:val="nil"/>
              <w:left w:val="nil"/>
              <w:bottom w:val="nil"/>
              <w:right w:val="nil"/>
            </w:tcBorders>
          </w:tcPr>
          <w:p w:rsidR="00F26758" w:rsidRPr="004A4F12" w:rsidRDefault="00F26758" w:rsidP="00650084">
            <w:pPr>
              <w:spacing w:before="40" w:after="40"/>
              <w:rPr>
                <w:sz w:val="22"/>
                <w:szCs w:val="22"/>
              </w:rPr>
            </w:pPr>
            <w:r w:rsidRPr="004A4F12">
              <w:rPr>
                <w:sz w:val="22"/>
                <w:szCs w:val="22"/>
              </w:rPr>
              <w:t xml:space="preserve">Ông </w:t>
            </w:r>
            <w:r w:rsidR="005F4DA6" w:rsidRPr="004A4F12">
              <w:rPr>
                <w:sz w:val="22"/>
                <w:szCs w:val="22"/>
              </w:rPr>
              <w:t>Bùi Quốc Hưng</w:t>
            </w:r>
          </w:p>
          <w:p w:rsidR="00F26758" w:rsidRPr="004A4F12" w:rsidRDefault="00F26758" w:rsidP="00650084">
            <w:pPr>
              <w:spacing w:before="40" w:after="40"/>
            </w:pPr>
            <w:r w:rsidRPr="004A4F12">
              <w:rPr>
                <w:sz w:val="22"/>
                <w:szCs w:val="22"/>
              </w:rPr>
              <w:t>Ông Nguyễn Ngọc Minh</w:t>
            </w:r>
          </w:p>
        </w:tc>
        <w:tc>
          <w:tcPr>
            <w:tcW w:w="2648" w:type="dxa"/>
            <w:tcBorders>
              <w:top w:val="nil"/>
              <w:left w:val="nil"/>
              <w:bottom w:val="nil"/>
              <w:right w:val="nil"/>
            </w:tcBorders>
          </w:tcPr>
          <w:p w:rsidR="00F26758" w:rsidRPr="004A4F12" w:rsidRDefault="00F26758" w:rsidP="00650084">
            <w:pPr>
              <w:tabs>
                <w:tab w:val="left" w:pos="3375"/>
              </w:tabs>
              <w:spacing w:before="40" w:after="40"/>
              <w:rPr>
                <w:color w:val="000000"/>
                <w:sz w:val="22"/>
                <w:szCs w:val="22"/>
              </w:rPr>
            </w:pPr>
            <w:r w:rsidRPr="004A4F12">
              <w:rPr>
                <w:color w:val="000000"/>
                <w:sz w:val="22"/>
                <w:szCs w:val="22"/>
              </w:rPr>
              <w:t>Thành viên</w:t>
            </w:r>
          </w:p>
          <w:p w:rsidR="00F26758" w:rsidRPr="00E24D9E" w:rsidRDefault="00F26758" w:rsidP="00650084">
            <w:pPr>
              <w:tabs>
                <w:tab w:val="left" w:pos="3375"/>
              </w:tabs>
              <w:spacing w:before="40" w:after="40"/>
              <w:rPr>
                <w:color w:val="000000"/>
              </w:rPr>
            </w:pPr>
            <w:r w:rsidRPr="004A4F12">
              <w:rPr>
                <w:color w:val="000000"/>
                <w:sz w:val="22"/>
                <w:szCs w:val="22"/>
              </w:rPr>
              <w:t>Thành viên</w:t>
            </w:r>
          </w:p>
        </w:tc>
        <w:tc>
          <w:tcPr>
            <w:tcW w:w="4287" w:type="dxa"/>
            <w:tcBorders>
              <w:top w:val="nil"/>
              <w:left w:val="nil"/>
              <w:bottom w:val="nil"/>
              <w:right w:val="nil"/>
            </w:tcBorders>
          </w:tcPr>
          <w:p w:rsidR="00F26758" w:rsidRPr="00E24D9E" w:rsidRDefault="00F26758" w:rsidP="00650084">
            <w:pPr>
              <w:spacing w:before="40" w:after="40"/>
            </w:pPr>
          </w:p>
        </w:tc>
      </w:tr>
    </w:tbl>
    <w:p w:rsidR="00742CE1" w:rsidRDefault="00742CE1" w:rsidP="0075552A">
      <w:pPr>
        <w:jc w:val="both"/>
        <w:rPr>
          <w:b/>
          <w:sz w:val="22"/>
          <w:szCs w:val="22"/>
          <w:lang w:val="en-GB"/>
        </w:rPr>
      </w:pPr>
    </w:p>
    <w:p w:rsidR="0075552A" w:rsidRPr="001E3B89" w:rsidRDefault="0075552A" w:rsidP="0075552A">
      <w:pPr>
        <w:jc w:val="both"/>
        <w:rPr>
          <w:b/>
          <w:sz w:val="22"/>
          <w:szCs w:val="22"/>
          <w:lang w:val="en-GB"/>
        </w:rPr>
      </w:pPr>
      <w:r w:rsidRPr="001E3B89">
        <w:rPr>
          <w:b/>
          <w:sz w:val="22"/>
          <w:szCs w:val="22"/>
          <w:lang w:val="en-GB"/>
        </w:rPr>
        <w:t>Các thành viên của Ban Giám đốc bao gồm:</w:t>
      </w:r>
    </w:p>
    <w:p w:rsidR="0075552A" w:rsidRPr="0070059B" w:rsidRDefault="0075552A" w:rsidP="0075552A">
      <w:pPr>
        <w:jc w:val="both"/>
        <w:rPr>
          <w:sz w:val="22"/>
          <w:szCs w:val="22"/>
          <w:lang w:val="en-GB"/>
        </w:rPr>
      </w:pPr>
    </w:p>
    <w:tbl>
      <w:tblPr>
        <w:tblW w:w="11152" w:type="dxa"/>
        <w:tblLayout w:type="fixed"/>
        <w:tblLook w:val="0000"/>
      </w:tblPr>
      <w:tblGrid>
        <w:gridCol w:w="2660"/>
        <w:gridCol w:w="4198"/>
        <w:gridCol w:w="4294"/>
      </w:tblGrid>
      <w:tr w:rsidR="00951F07" w:rsidRPr="0070059B" w:rsidTr="00C47789">
        <w:tblPrEx>
          <w:tblCellMar>
            <w:top w:w="0" w:type="dxa"/>
            <w:bottom w:w="0" w:type="dxa"/>
          </w:tblCellMar>
        </w:tblPrEx>
        <w:trPr>
          <w:trHeight w:val="255"/>
        </w:trPr>
        <w:tc>
          <w:tcPr>
            <w:tcW w:w="2660" w:type="dxa"/>
            <w:tcBorders>
              <w:top w:val="nil"/>
              <w:left w:val="nil"/>
              <w:bottom w:val="nil"/>
              <w:right w:val="nil"/>
            </w:tcBorders>
          </w:tcPr>
          <w:p w:rsidR="00951F07" w:rsidRPr="00E24D9E" w:rsidRDefault="00951F07" w:rsidP="00650084">
            <w:pPr>
              <w:spacing w:before="60" w:after="40"/>
            </w:pPr>
            <w:r w:rsidRPr="00E24D9E">
              <w:rPr>
                <w:sz w:val="22"/>
                <w:szCs w:val="22"/>
              </w:rPr>
              <w:t>Ông Lê Đình Nam</w:t>
            </w:r>
          </w:p>
          <w:p w:rsidR="00951F07" w:rsidRPr="00E24D9E" w:rsidRDefault="00951F07" w:rsidP="00650084">
            <w:pPr>
              <w:spacing w:before="60" w:after="40"/>
            </w:pPr>
          </w:p>
        </w:tc>
        <w:tc>
          <w:tcPr>
            <w:tcW w:w="4198" w:type="dxa"/>
            <w:tcBorders>
              <w:top w:val="nil"/>
              <w:left w:val="nil"/>
              <w:bottom w:val="nil"/>
              <w:right w:val="nil"/>
            </w:tcBorders>
          </w:tcPr>
          <w:p w:rsidR="00951F07" w:rsidRPr="00E24D9E" w:rsidRDefault="00951F07" w:rsidP="00650084">
            <w:pPr>
              <w:spacing w:before="60" w:after="40"/>
              <w:jc w:val="both"/>
              <w:rPr>
                <w:lang w:val="nl-NL"/>
              </w:rPr>
            </w:pPr>
            <w:r>
              <w:rPr>
                <w:lang w:val="nl-NL"/>
              </w:rPr>
              <w:t>Giám đốc</w:t>
            </w:r>
            <w:r w:rsidR="00C47789">
              <w:rPr>
                <w:lang w:val="nl-NL"/>
              </w:rPr>
              <w:t>- Người đại diện Pháp luật</w:t>
            </w:r>
          </w:p>
        </w:tc>
        <w:tc>
          <w:tcPr>
            <w:tcW w:w="4294" w:type="dxa"/>
            <w:tcBorders>
              <w:top w:val="nil"/>
              <w:left w:val="nil"/>
              <w:bottom w:val="nil"/>
              <w:right w:val="nil"/>
            </w:tcBorders>
          </w:tcPr>
          <w:p w:rsidR="00951F07" w:rsidRPr="00E24D9E" w:rsidRDefault="00951F07" w:rsidP="00650084">
            <w:pPr>
              <w:spacing w:before="60" w:after="40"/>
            </w:pPr>
          </w:p>
        </w:tc>
      </w:tr>
    </w:tbl>
    <w:p w:rsidR="0075552A" w:rsidRPr="00664DF3" w:rsidRDefault="0075552A" w:rsidP="0075552A">
      <w:pPr>
        <w:keepNext/>
        <w:overflowPunct w:val="0"/>
        <w:autoSpaceDE w:val="0"/>
        <w:autoSpaceDN w:val="0"/>
        <w:adjustRightInd w:val="0"/>
        <w:spacing w:before="120"/>
        <w:jc w:val="both"/>
        <w:textAlignment w:val="baseline"/>
        <w:outlineLvl w:val="0"/>
        <w:rPr>
          <w:b/>
          <w:bCs/>
          <w:sz w:val="22"/>
          <w:szCs w:val="22"/>
        </w:rPr>
      </w:pPr>
      <w:r w:rsidRPr="00664DF3">
        <w:rPr>
          <w:b/>
          <w:bCs/>
          <w:sz w:val="22"/>
          <w:szCs w:val="22"/>
        </w:rPr>
        <w:t>Kiểm toán viên</w:t>
      </w:r>
    </w:p>
    <w:p w:rsidR="0075552A" w:rsidRPr="00664DF3" w:rsidRDefault="0075552A" w:rsidP="0075552A">
      <w:pPr>
        <w:spacing w:before="120"/>
        <w:jc w:val="both"/>
        <w:rPr>
          <w:sz w:val="22"/>
          <w:szCs w:val="22"/>
          <w:lang w:val="en-GB"/>
        </w:rPr>
      </w:pPr>
      <w:r w:rsidRPr="00664DF3">
        <w:rPr>
          <w:sz w:val="22"/>
          <w:szCs w:val="22"/>
          <w:lang w:val="en-GB"/>
        </w:rPr>
        <w:t xml:space="preserve">Công ty TNHH Dịch vụ Tư vấn Tài chính Kế toán và Kiểm toán Phía Nam (AASCS) bày tỏ nguyện vọng tiếp tục làm công tác </w:t>
      </w:r>
      <w:r w:rsidR="006C5D43">
        <w:rPr>
          <w:bCs/>
          <w:sz w:val="22"/>
          <w:szCs w:val="22"/>
          <w:lang w:val="en-GB"/>
        </w:rPr>
        <w:t>so</w:t>
      </w:r>
      <w:r w:rsidR="006C5D43" w:rsidRPr="006C5D43">
        <w:rPr>
          <w:bCs/>
          <w:sz w:val="22"/>
          <w:szCs w:val="22"/>
          <w:lang w:val="en-GB"/>
        </w:rPr>
        <w:t>át</w:t>
      </w:r>
      <w:r w:rsidR="006C5D43">
        <w:rPr>
          <w:bCs/>
          <w:sz w:val="22"/>
          <w:szCs w:val="22"/>
          <w:lang w:val="en-GB"/>
        </w:rPr>
        <w:t xml:space="preserve"> x</w:t>
      </w:r>
      <w:r w:rsidR="006C5D43" w:rsidRPr="006C5D43">
        <w:rPr>
          <w:bCs/>
          <w:sz w:val="22"/>
          <w:szCs w:val="22"/>
          <w:lang w:val="en-GB"/>
        </w:rPr>
        <w:t>ét</w:t>
      </w:r>
      <w:r w:rsidRPr="00664DF3">
        <w:rPr>
          <w:sz w:val="22"/>
          <w:szCs w:val="22"/>
          <w:lang w:val="en-GB"/>
        </w:rPr>
        <w:t xml:space="preserve"> cho Công ty. </w:t>
      </w:r>
    </w:p>
    <w:p w:rsidR="0075552A" w:rsidRPr="00664DF3" w:rsidRDefault="0050340F" w:rsidP="0075552A">
      <w:pPr>
        <w:keepNext/>
        <w:overflowPunct w:val="0"/>
        <w:autoSpaceDE w:val="0"/>
        <w:autoSpaceDN w:val="0"/>
        <w:adjustRightInd w:val="0"/>
        <w:spacing w:before="120"/>
        <w:jc w:val="both"/>
        <w:textAlignment w:val="baseline"/>
        <w:outlineLvl w:val="0"/>
        <w:rPr>
          <w:b/>
          <w:bCs/>
          <w:sz w:val="22"/>
          <w:szCs w:val="22"/>
        </w:rPr>
      </w:pPr>
      <w:r>
        <w:rPr>
          <w:b/>
          <w:bCs/>
          <w:sz w:val="22"/>
          <w:szCs w:val="22"/>
        </w:rPr>
        <w:t>Công bố trách nhiệm của Ban G</w:t>
      </w:r>
      <w:r w:rsidR="0075552A" w:rsidRPr="00664DF3">
        <w:rPr>
          <w:b/>
          <w:bCs/>
          <w:sz w:val="22"/>
          <w:szCs w:val="22"/>
        </w:rPr>
        <w:t>iám đốc đối với Báo cáo tài chính</w:t>
      </w:r>
    </w:p>
    <w:p w:rsidR="0075552A" w:rsidRPr="00664DF3" w:rsidRDefault="0075552A" w:rsidP="0075552A">
      <w:pPr>
        <w:spacing w:before="120"/>
        <w:jc w:val="both"/>
        <w:rPr>
          <w:sz w:val="22"/>
          <w:szCs w:val="22"/>
          <w:lang w:val="en-GB"/>
        </w:rPr>
      </w:pPr>
      <w:r w:rsidRPr="00664DF3">
        <w:rPr>
          <w:sz w:val="22"/>
          <w:szCs w:val="22"/>
          <w:lang w:val="en-GB"/>
        </w:rPr>
        <w:t>Ban Giám đốc Công ty chịu trách nhiệm về việc lập Báo cáo tài chính phản ánh trung thực, hợp lý tình hình hoạt động, kết quả hoạt động kinh doanh và tình hình lưu chuy</w:t>
      </w:r>
      <w:r w:rsidR="000F6DE2">
        <w:rPr>
          <w:sz w:val="22"/>
          <w:szCs w:val="22"/>
          <w:lang w:val="en-GB"/>
        </w:rPr>
        <w:t>ển tiền tệ của Công ty trong kỳ</w:t>
      </w:r>
      <w:r w:rsidRPr="00664DF3">
        <w:rPr>
          <w:sz w:val="22"/>
          <w:szCs w:val="22"/>
          <w:lang w:val="en-GB"/>
        </w:rPr>
        <w:t xml:space="preserve">. Trong quá trình lập Báo cáo tài chính, Ban Giám đốc Công ty cam kết đã tuân thủ các yêu cầu sau: </w:t>
      </w:r>
    </w:p>
    <w:p w:rsidR="0075552A" w:rsidRPr="00664DF3" w:rsidRDefault="0075552A" w:rsidP="0075552A">
      <w:pPr>
        <w:spacing w:before="120"/>
        <w:ind w:left="360"/>
        <w:jc w:val="both"/>
        <w:rPr>
          <w:sz w:val="22"/>
          <w:szCs w:val="22"/>
          <w:lang w:val="en-GB"/>
        </w:rPr>
      </w:pPr>
      <w:r w:rsidRPr="00664DF3">
        <w:rPr>
          <w:sz w:val="22"/>
          <w:szCs w:val="22"/>
          <w:lang w:val="en-GB"/>
        </w:rPr>
        <w:t xml:space="preserve">- Lựa chọn các chính sách kế toán thích hợp và áp dụng các chính sách này một cách nhất quán; </w:t>
      </w:r>
    </w:p>
    <w:p w:rsidR="0075552A" w:rsidRPr="00664DF3" w:rsidRDefault="0075552A" w:rsidP="0075552A">
      <w:pPr>
        <w:spacing w:before="120"/>
        <w:ind w:left="360"/>
        <w:jc w:val="both"/>
        <w:rPr>
          <w:sz w:val="22"/>
          <w:szCs w:val="22"/>
          <w:lang w:val="en-GB"/>
        </w:rPr>
      </w:pPr>
      <w:r w:rsidRPr="00664DF3">
        <w:rPr>
          <w:sz w:val="22"/>
          <w:szCs w:val="22"/>
          <w:lang w:val="en-GB"/>
        </w:rPr>
        <w:t>- Đưa ra các đánh giá và dự đoán hợp lý và thận trọng;</w:t>
      </w:r>
    </w:p>
    <w:p w:rsidR="0075552A" w:rsidRPr="00664DF3" w:rsidRDefault="0075552A" w:rsidP="0075552A">
      <w:pPr>
        <w:spacing w:before="120"/>
        <w:ind w:left="360"/>
        <w:jc w:val="both"/>
        <w:rPr>
          <w:sz w:val="22"/>
          <w:szCs w:val="22"/>
          <w:lang w:val="en-GB"/>
        </w:rPr>
      </w:pPr>
      <w:r w:rsidRPr="00664DF3">
        <w:rPr>
          <w:sz w:val="22"/>
          <w:szCs w:val="22"/>
          <w:lang w:val="en-GB"/>
        </w:rPr>
        <w:t>-</w:t>
      </w:r>
      <w:r w:rsidR="002D5AEC" w:rsidRPr="00664DF3">
        <w:rPr>
          <w:sz w:val="22"/>
          <w:szCs w:val="22"/>
          <w:lang w:val="en-GB"/>
        </w:rPr>
        <w:t xml:space="preserve"> C</w:t>
      </w:r>
      <w:r w:rsidRPr="00664DF3">
        <w:rPr>
          <w:sz w:val="22"/>
          <w:szCs w:val="22"/>
          <w:lang w:val="en-GB"/>
        </w:rPr>
        <w:t xml:space="preserve">ác chuẩn mực kế toán được áp dụng </w:t>
      </w:r>
      <w:r w:rsidR="002D5AEC" w:rsidRPr="00664DF3">
        <w:rPr>
          <w:sz w:val="22"/>
          <w:szCs w:val="22"/>
          <w:lang w:val="en-GB"/>
        </w:rPr>
        <w:t xml:space="preserve">theo quy định hiện hành, không có </w:t>
      </w:r>
      <w:r w:rsidRPr="00664DF3">
        <w:rPr>
          <w:sz w:val="22"/>
          <w:szCs w:val="22"/>
          <w:lang w:val="en-GB"/>
        </w:rPr>
        <w:t>những sai lệch trọng yếu đến mức cần phải công bố và giải thích trong báo cáo tài chính;</w:t>
      </w:r>
    </w:p>
    <w:p w:rsidR="0075552A" w:rsidRPr="00664DF3" w:rsidRDefault="0075552A" w:rsidP="0075552A">
      <w:pPr>
        <w:spacing w:before="120"/>
        <w:ind w:left="360"/>
        <w:jc w:val="both"/>
        <w:rPr>
          <w:sz w:val="22"/>
          <w:szCs w:val="22"/>
          <w:lang w:val="en-GB"/>
        </w:rPr>
      </w:pPr>
      <w:r w:rsidRPr="00664DF3">
        <w:rPr>
          <w:sz w:val="22"/>
          <w:szCs w:val="22"/>
          <w:lang w:val="en-GB"/>
        </w:rPr>
        <w:t>- Lập và trình bày các báo cáo tài chính trên cơ sở tuân thủ các chuẩn mực kế toán, chế độ kế toán và các quy định có liên quan hiện hành;</w:t>
      </w:r>
    </w:p>
    <w:p w:rsidR="0075552A" w:rsidRPr="00664DF3" w:rsidRDefault="0075552A" w:rsidP="0075552A">
      <w:pPr>
        <w:spacing w:before="120"/>
        <w:ind w:left="360"/>
        <w:jc w:val="both"/>
        <w:rPr>
          <w:sz w:val="22"/>
          <w:szCs w:val="22"/>
          <w:lang w:val="en-GB"/>
        </w:rPr>
      </w:pPr>
      <w:r w:rsidRPr="00664DF3">
        <w:rPr>
          <w:sz w:val="22"/>
          <w:szCs w:val="22"/>
          <w:lang w:val="en-GB"/>
        </w:rPr>
        <w:lastRenderedPageBreak/>
        <w:t xml:space="preserve">- Lập các báo cáo tài chính dựa trên cơ sở hoạt động kinh doanh liên tục, trừ trường hợp không thể cho rằng Công ty sẽ tiếp tục hoạt động kinh doanh. </w:t>
      </w:r>
    </w:p>
    <w:p w:rsidR="0075552A" w:rsidRPr="00664DF3" w:rsidRDefault="0075552A" w:rsidP="0075552A">
      <w:pPr>
        <w:spacing w:before="120"/>
        <w:jc w:val="both"/>
        <w:rPr>
          <w:sz w:val="22"/>
          <w:szCs w:val="22"/>
          <w:lang w:val="en-GB"/>
        </w:rPr>
      </w:pPr>
      <w:r w:rsidRPr="00664DF3">
        <w:rPr>
          <w:sz w:val="22"/>
          <w:szCs w:val="22"/>
          <w:lang w:val="en-GB"/>
        </w:rPr>
        <w:t xml:space="preserve">Ban Giám đốc Công ty đảm bảo rằng 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 </w:t>
      </w:r>
    </w:p>
    <w:p w:rsidR="0075552A" w:rsidRDefault="00BF7B6E" w:rsidP="0075552A">
      <w:pPr>
        <w:spacing w:before="120"/>
        <w:jc w:val="both"/>
        <w:rPr>
          <w:sz w:val="22"/>
          <w:szCs w:val="22"/>
          <w:lang w:val="en-GB"/>
        </w:rPr>
      </w:pPr>
      <w:r>
        <w:rPr>
          <w:sz w:val="22"/>
          <w:szCs w:val="22"/>
          <w:lang w:val="en-GB"/>
        </w:rPr>
        <w:t xml:space="preserve">Ban </w:t>
      </w:r>
      <w:r w:rsidR="00921517" w:rsidRPr="00664DF3">
        <w:rPr>
          <w:sz w:val="22"/>
          <w:szCs w:val="22"/>
          <w:lang w:val="en-GB"/>
        </w:rPr>
        <w:t>Giám</w:t>
      </w:r>
      <w:r>
        <w:rPr>
          <w:sz w:val="22"/>
          <w:szCs w:val="22"/>
          <w:lang w:val="en-GB"/>
        </w:rPr>
        <w:t xml:space="preserve"> đ</w:t>
      </w:r>
      <w:r w:rsidR="0075552A" w:rsidRPr="00664DF3">
        <w:rPr>
          <w:sz w:val="22"/>
          <w:szCs w:val="22"/>
          <w:lang w:val="en-GB"/>
        </w:rPr>
        <w:t>ốc Công ty cam kết rằng Báo cáo tài chính đã phản ánh trung thực và hợp lý tình hình tài chính của Công t</w:t>
      </w:r>
      <w:r w:rsidR="000F4E7E">
        <w:rPr>
          <w:sz w:val="22"/>
          <w:szCs w:val="22"/>
          <w:lang w:val="en-GB"/>
        </w:rPr>
        <w:t>y tại thời điểm ngày 30</w:t>
      </w:r>
      <w:r w:rsidR="00987D87">
        <w:rPr>
          <w:sz w:val="22"/>
          <w:szCs w:val="22"/>
          <w:lang w:val="en-GB"/>
        </w:rPr>
        <w:t xml:space="preserve"> tháng</w:t>
      </w:r>
      <w:r w:rsidR="000F4E7E">
        <w:rPr>
          <w:sz w:val="22"/>
          <w:szCs w:val="22"/>
          <w:lang w:val="en-GB"/>
        </w:rPr>
        <w:t xml:space="preserve"> </w:t>
      </w:r>
      <w:r w:rsidR="00807C27">
        <w:rPr>
          <w:sz w:val="22"/>
          <w:szCs w:val="22"/>
          <w:lang w:val="en-GB"/>
        </w:rPr>
        <w:t>0</w:t>
      </w:r>
      <w:r w:rsidR="000F4E7E">
        <w:rPr>
          <w:sz w:val="22"/>
          <w:szCs w:val="22"/>
          <w:lang w:val="en-GB"/>
        </w:rPr>
        <w:t>6</w:t>
      </w:r>
      <w:r w:rsidR="0075552A" w:rsidRPr="00664DF3">
        <w:rPr>
          <w:sz w:val="22"/>
          <w:szCs w:val="22"/>
          <w:lang w:val="en-GB"/>
        </w:rPr>
        <w:t xml:space="preserve"> </w:t>
      </w:r>
      <w:r w:rsidR="00C839BF">
        <w:rPr>
          <w:sz w:val="22"/>
          <w:szCs w:val="22"/>
          <w:lang w:val="en-GB"/>
        </w:rPr>
        <w:t xml:space="preserve">năm </w:t>
      </w:r>
      <w:r w:rsidR="002B47E7">
        <w:rPr>
          <w:sz w:val="22"/>
          <w:szCs w:val="22"/>
          <w:lang w:val="en-GB"/>
        </w:rPr>
        <w:t>2015</w:t>
      </w:r>
      <w:r w:rsidR="0075552A" w:rsidRPr="00664DF3">
        <w:rPr>
          <w:sz w:val="22"/>
          <w:szCs w:val="22"/>
          <w:lang w:val="en-GB"/>
        </w:rPr>
        <w:t>, kết quả hoạt động kinh doanh và t</w:t>
      </w:r>
      <w:r w:rsidR="008B3281">
        <w:rPr>
          <w:sz w:val="22"/>
          <w:szCs w:val="22"/>
          <w:lang w:val="en-GB"/>
        </w:rPr>
        <w:t>ình hìn</w:t>
      </w:r>
      <w:r w:rsidR="000F6DE2">
        <w:rPr>
          <w:sz w:val="22"/>
          <w:szCs w:val="22"/>
          <w:lang w:val="en-GB"/>
        </w:rPr>
        <w:t xml:space="preserve">h lưu chuyển tiền tệ cho </w:t>
      </w:r>
      <w:r w:rsidR="003C3A80">
        <w:rPr>
          <w:sz w:val="22"/>
          <w:szCs w:val="22"/>
          <w:lang w:val="en-GB"/>
        </w:rPr>
        <w:t>6 tháng đ</w:t>
      </w:r>
      <w:r w:rsidR="003C3A80" w:rsidRPr="003C3A80">
        <w:rPr>
          <w:sz w:val="22"/>
          <w:szCs w:val="22"/>
          <w:lang w:val="en-GB"/>
        </w:rPr>
        <w:t>ầ</w:t>
      </w:r>
      <w:r w:rsidR="005D5972">
        <w:rPr>
          <w:sz w:val="22"/>
          <w:szCs w:val="22"/>
          <w:lang w:val="en-GB"/>
        </w:rPr>
        <w:t xml:space="preserve">u năm </w:t>
      </w:r>
      <w:r w:rsidR="002B47E7">
        <w:rPr>
          <w:sz w:val="22"/>
          <w:szCs w:val="22"/>
          <w:lang w:val="en-GB"/>
        </w:rPr>
        <w:t>2015</w:t>
      </w:r>
      <w:r w:rsidR="0075552A" w:rsidRPr="00664DF3">
        <w:rPr>
          <w:sz w:val="22"/>
          <w:szCs w:val="22"/>
          <w:lang w:val="en-GB"/>
        </w:rPr>
        <w:t>, phù hợp với chuẩn mực, chế độ kế toán</w:t>
      </w:r>
      <w:r w:rsidR="00573AD9">
        <w:rPr>
          <w:sz w:val="22"/>
          <w:szCs w:val="22"/>
          <w:lang w:val="en-GB"/>
        </w:rPr>
        <w:t xml:space="preserve"> doanh nghiệp</w:t>
      </w:r>
      <w:r w:rsidR="0075552A" w:rsidRPr="00664DF3">
        <w:rPr>
          <w:sz w:val="22"/>
          <w:szCs w:val="22"/>
          <w:lang w:val="en-GB"/>
        </w:rPr>
        <w:t xml:space="preserve"> Việt Nam và tuân thủ các quy định hiện hành có liên quan. </w:t>
      </w:r>
    </w:p>
    <w:p w:rsidR="008D0AFD" w:rsidRPr="00721026" w:rsidRDefault="008D0AFD" w:rsidP="008D0AFD">
      <w:pPr>
        <w:ind w:left="700"/>
        <w:jc w:val="both"/>
        <w:rPr>
          <w:sz w:val="22"/>
          <w:szCs w:val="22"/>
        </w:rPr>
      </w:pPr>
    </w:p>
    <w:tbl>
      <w:tblPr>
        <w:tblW w:w="92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90"/>
        <w:gridCol w:w="4610"/>
      </w:tblGrid>
      <w:tr w:rsidR="008D0AFD" w:rsidRPr="00721026" w:rsidTr="00B7285A">
        <w:tblPrEx>
          <w:tblCellMar>
            <w:top w:w="0" w:type="dxa"/>
            <w:bottom w:w="0" w:type="dxa"/>
          </w:tblCellMar>
        </w:tblPrEx>
        <w:trPr>
          <w:trHeight w:val="2461"/>
        </w:trPr>
        <w:tc>
          <w:tcPr>
            <w:tcW w:w="4590" w:type="dxa"/>
            <w:tcBorders>
              <w:top w:val="nil"/>
              <w:left w:val="nil"/>
              <w:bottom w:val="nil"/>
              <w:right w:val="nil"/>
            </w:tcBorders>
          </w:tcPr>
          <w:p w:rsidR="008D0AFD" w:rsidRPr="00721026" w:rsidRDefault="008D0AFD" w:rsidP="00A50028">
            <w:pPr>
              <w:tabs>
                <w:tab w:val="right" w:pos="2880"/>
              </w:tabs>
              <w:jc w:val="both"/>
              <w:rPr>
                <w:sz w:val="22"/>
                <w:szCs w:val="22"/>
              </w:rPr>
            </w:pPr>
          </w:p>
          <w:p w:rsidR="008D0AFD" w:rsidRPr="00721026" w:rsidRDefault="008D0AFD" w:rsidP="00A50028">
            <w:pPr>
              <w:tabs>
                <w:tab w:val="right" w:pos="2880"/>
              </w:tabs>
              <w:jc w:val="both"/>
              <w:rPr>
                <w:sz w:val="22"/>
                <w:szCs w:val="22"/>
              </w:rPr>
            </w:pPr>
          </w:p>
          <w:p w:rsidR="008D0AFD" w:rsidRPr="00721026" w:rsidRDefault="008D0AFD" w:rsidP="00A50028">
            <w:pPr>
              <w:tabs>
                <w:tab w:val="right" w:pos="2880"/>
              </w:tabs>
              <w:jc w:val="both"/>
              <w:rPr>
                <w:sz w:val="22"/>
                <w:szCs w:val="22"/>
              </w:rPr>
            </w:pPr>
          </w:p>
          <w:p w:rsidR="008D0AFD" w:rsidRPr="00721026" w:rsidRDefault="008D0AFD" w:rsidP="00A50028">
            <w:pPr>
              <w:tabs>
                <w:tab w:val="right" w:pos="2880"/>
              </w:tabs>
              <w:jc w:val="both"/>
              <w:rPr>
                <w:sz w:val="22"/>
                <w:szCs w:val="22"/>
              </w:rPr>
            </w:pPr>
          </w:p>
          <w:p w:rsidR="008D0AFD" w:rsidRPr="00721026" w:rsidRDefault="008D0AFD" w:rsidP="00A50028">
            <w:pPr>
              <w:tabs>
                <w:tab w:val="right" w:pos="2880"/>
              </w:tabs>
              <w:jc w:val="both"/>
              <w:rPr>
                <w:b/>
                <w:sz w:val="22"/>
                <w:szCs w:val="22"/>
              </w:rPr>
            </w:pPr>
          </w:p>
          <w:p w:rsidR="008D0AFD" w:rsidRPr="00721026" w:rsidRDefault="008D0AFD" w:rsidP="00A50028">
            <w:pPr>
              <w:tabs>
                <w:tab w:val="right" w:pos="2880"/>
              </w:tabs>
              <w:rPr>
                <w:color w:val="FF0000"/>
                <w:sz w:val="22"/>
                <w:szCs w:val="22"/>
                <w:u w:val="single"/>
              </w:rPr>
            </w:pPr>
          </w:p>
        </w:tc>
        <w:tc>
          <w:tcPr>
            <w:tcW w:w="4610" w:type="dxa"/>
            <w:tcBorders>
              <w:top w:val="nil"/>
              <w:left w:val="nil"/>
              <w:bottom w:val="nil"/>
              <w:right w:val="nil"/>
            </w:tcBorders>
          </w:tcPr>
          <w:p w:rsidR="008D0AFD" w:rsidRPr="00664DF3" w:rsidRDefault="00B7285A" w:rsidP="008D0AFD">
            <w:pPr>
              <w:jc w:val="both"/>
              <w:rPr>
                <w:i/>
                <w:iCs/>
                <w:sz w:val="22"/>
                <w:szCs w:val="22"/>
                <w:lang w:val="en-GB"/>
              </w:rPr>
            </w:pPr>
            <w:r>
              <w:rPr>
                <w:i/>
                <w:iCs/>
                <w:sz w:val="22"/>
                <w:szCs w:val="22"/>
                <w:lang w:val="en-GB"/>
              </w:rPr>
              <w:t>TP.Hồ Chí Minh</w:t>
            </w:r>
            <w:r w:rsidR="008D0AFD" w:rsidRPr="00664DF3">
              <w:rPr>
                <w:i/>
                <w:iCs/>
                <w:sz w:val="22"/>
                <w:szCs w:val="22"/>
                <w:lang w:val="en-GB"/>
              </w:rPr>
              <w:t>, ngày</w:t>
            </w:r>
            <w:r w:rsidR="00932523">
              <w:rPr>
                <w:i/>
                <w:iCs/>
                <w:sz w:val="22"/>
                <w:szCs w:val="22"/>
                <w:lang w:val="en-GB"/>
              </w:rPr>
              <w:t xml:space="preserve"> 20 </w:t>
            </w:r>
            <w:r w:rsidR="009E59D4">
              <w:rPr>
                <w:i/>
                <w:iCs/>
                <w:sz w:val="22"/>
                <w:szCs w:val="22"/>
                <w:lang w:val="en-GB"/>
              </w:rPr>
              <w:t xml:space="preserve">tháng </w:t>
            </w:r>
            <w:r w:rsidR="009B59DE">
              <w:rPr>
                <w:i/>
                <w:iCs/>
                <w:sz w:val="22"/>
                <w:szCs w:val="22"/>
                <w:lang w:val="en-GB"/>
              </w:rPr>
              <w:t>0</w:t>
            </w:r>
            <w:r w:rsidR="009E59D4">
              <w:rPr>
                <w:i/>
                <w:iCs/>
                <w:sz w:val="22"/>
                <w:szCs w:val="22"/>
                <w:lang w:val="en-GB"/>
              </w:rPr>
              <w:t>7</w:t>
            </w:r>
            <w:r w:rsidR="008D0AFD">
              <w:rPr>
                <w:i/>
                <w:iCs/>
                <w:sz w:val="22"/>
                <w:szCs w:val="22"/>
                <w:lang w:val="en-GB"/>
              </w:rPr>
              <w:t xml:space="preserve"> năm</w:t>
            </w:r>
            <w:r w:rsidR="00A72395">
              <w:rPr>
                <w:i/>
                <w:iCs/>
                <w:sz w:val="22"/>
                <w:szCs w:val="22"/>
                <w:lang w:val="en-GB"/>
              </w:rPr>
              <w:t xml:space="preserve"> </w:t>
            </w:r>
            <w:r w:rsidR="002B47E7">
              <w:rPr>
                <w:i/>
                <w:iCs/>
                <w:sz w:val="22"/>
                <w:szCs w:val="22"/>
                <w:lang w:val="en-GB"/>
              </w:rPr>
              <w:t>2015</w:t>
            </w:r>
            <w:r w:rsidR="00596D48">
              <w:rPr>
                <w:i/>
                <w:iCs/>
                <w:sz w:val="22"/>
                <w:szCs w:val="22"/>
                <w:lang w:val="en-GB"/>
              </w:rPr>
              <w:t>.</w:t>
            </w:r>
          </w:p>
          <w:p w:rsidR="008D0AFD" w:rsidRPr="00664DF3" w:rsidRDefault="008D0AFD" w:rsidP="008D0AFD">
            <w:pPr>
              <w:jc w:val="center"/>
              <w:rPr>
                <w:b/>
                <w:bCs/>
                <w:sz w:val="22"/>
                <w:szCs w:val="22"/>
                <w:lang w:val="en-GB"/>
              </w:rPr>
            </w:pPr>
            <w:r w:rsidRPr="00664DF3">
              <w:rPr>
                <w:b/>
                <w:bCs/>
                <w:sz w:val="22"/>
                <w:szCs w:val="22"/>
                <w:lang w:val="en-GB"/>
              </w:rPr>
              <w:t>TM. B</w:t>
            </w:r>
            <w:r w:rsidR="00AA1346">
              <w:rPr>
                <w:b/>
                <w:bCs/>
                <w:sz w:val="22"/>
                <w:szCs w:val="22"/>
                <w:lang w:val="en-GB"/>
              </w:rPr>
              <w:t>an Giám đ</w:t>
            </w:r>
            <w:r w:rsidRPr="00664DF3">
              <w:rPr>
                <w:b/>
                <w:bCs/>
                <w:sz w:val="22"/>
                <w:szCs w:val="22"/>
                <w:lang w:val="en-GB"/>
              </w:rPr>
              <w:t>ốc</w:t>
            </w:r>
          </w:p>
          <w:p w:rsidR="008D0AFD" w:rsidRPr="0070059B" w:rsidRDefault="00AE1D8D" w:rsidP="008D0AFD">
            <w:pPr>
              <w:jc w:val="center"/>
              <w:rPr>
                <w:b/>
                <w:bCs/>
                <w:sz w:val="22"/>
                <w:szCs w:val="22"/>
                <w:lang w:val="en-GB"/>
              </w:rPr>
            </w:pPr>
            <w:r>
              <w:rPr>
                <w:b/>
                <w:bCs/>
                <w:sz w:val="22"/>
                <w:szCs w:val="22"/>
                <w:lang w:val="en-GB"/>
              </w:rPr>
              <w:t>G</w:t>
            </w:r>
            <w:r w:rsidR="008D0AFD" w:rsidRPr="0070059B">
              <w:rPr>
                <w:b/>
                <w:bCs/>
                <w:sz w:val="22"/>
                <w:szCs w:val="22"/>
                <w:lang w:val="en-GB"/>
              </w:rPr>
              <w:t>iám đốc</w:t>
            </w:r>
          </w:p>
          <w:p w:rsidR="008D0AFD" w:rsidRPr="0070059B" w:rsidRDefault="008D0AFD" w:rsidP="008D0AFD">
            <w:pPr>
              <w:jc w:val="center"/>
              <w:rPr>
                <w:sz w:val="22"/>
                <w:szCs w:val="22"/>
                <w:lang w:val="en-GB"/>
              </w:rPr>
            </w:pPr>
          </w:p>
          <w:p w:rsidR="008D0AFD" w:rsidRDefault="008D0AFD" w:rsidP="008D0AFD">
            <w:pPr>
              <w:jc w:val="center"/>
              <w:rPr>
                <w:sz w:val="22"/>
                <w:szCs w:val="22"/>
                <w:lang w:val="en-GB"/>
              </w:rPr>
            </w:pPr>
          </w:p>
          <w:p w:rsidR="008D0AFD" w:rsidRDefault="008D0AFD" w:rsidP="008D0AFD">
            <w:pPr>
              <w:jc w:val="center"/>
              <w:rPr>
                <w:sz w:val="22"/>
                <w:szCs w:val="22"/>
                <w:lang w:val="en-GB"/>
              </w:rPr>
            </w:pPr>
          </w:p>
          <w:p w:rsidR="008D0AFD" w:rsidRDefault="008D0AFD" w:rsidP="008D0AFD">
            <w:pPr>
              <w:jc w:val="center"/>
              <w:rPr>
                <w:sz w:val="22"/>
                <w:szCs w:val="22"/>
                <w:lang w:val="en-GB"/>
              </w:rPr>
            </w:pPr>
          </w:p>
          <w:p w:rsidR="008D0AFD" w:rsidRPr="0070059B" w:rsidRDefault="008D0AFD" w:rsidP="008D0AFD">
            <w:pPr>
              <w:jc w:val="center"/>
              <w:rPr>
                <w:sz w:val="22"/>
                <w:szCs w:val="22"/>
                <w:lang w:val="en-GB"/>
              </w:rPr>
            </w:pPr>
          </w:p>
          <w:p w:rsidR="008D0AFD" w:rsidRPr="0070059B" w:rsidRDefault="008D0AFD" w:rsidP="008D0AFD">
            <w:pPr>
              <w:jc w:val="center"/>
              <w:rPr>
                <w:sz w:val="22"/>
                <w:szCs w:val="22"/>
                <w:lang w:val="en-GB"/>
              </w:rPr>
            </w:pPr>
          </w:p>
          <w:p w:rsidR="008D0AFD" w:rsidRPr="0070059B" w:rsidRDefault="008D0AFD" w:rsidP="008D0AFD">
            <w:pPr>
              <w:jc w:val="center"/>
              <w:rPr>
                <w:sz w:val="22"/>
                <w:szCs w:val="22"/>
                <w:lang w:val="en-GB"/>
              </w:rPr>
            </w:pPr>
          </w:p>
          <w:p w:rsidR="008D0AFD" w:rsidRPr="00721026" w:rsidRDefault="001A4D7D" w:rsidP="00B7285A">
            <w:pPr>
              <w:jc w:val="center"/>
              <w:rPr>
                <w:sz w:val="22"/>
                <w:szCs w:val="22"/>
                <w:lang w:val="fr-FR"/>
              </w:rPr>
            </w:pPr>
            <w:r>
              <w:rPr>
                <w:b/>
                <w:sz w:val="22"/>
                <w:szCs w:val="22"/>
                <w:lang w:val="en-GB"/>
              </w:rPr>
              <w:t xml:space="preserve">Lê </w:t>
            </w:r>
            <w:r w:rsidR="00B7285A">
              <w:rPr>
                <w:b/>
                <w:sz w:val="22"/>
                <w:szCs w:val="22"/>
                <w:lang w:val="en-GB"/>
              </w:rPr>
              <w:t>Đình Nam</w:t>
            </w:r>
          </w:p>
        </w:tc>
      </w:tr>
    </w:tbl>
    <w:p w:rsidR="008D0AFD" w:rsidRPr="00721026" w:rsidRDefault="008D0AFD" w:rsidP="008D0AFD">
      <w:pPr>
        <w:tabs>
          <w:tab w:val="right" w:pos="7920"/>
        </w:tabs>
        <w:jc w:val="both"/>
        <w:rPr>
          <w:b/>
          <w:sz w:val="22"/>
          <w:szCs w:val="22"/>
          <w:lang w:val="fr-FR"/>
        </w:rPr>
      </w:pPr>
    </w:p>
    <w:p w:rsidR="00786B61" w:rsidRDefault="001D41DB" w:rsidP="006C3157">
      <w:pPr>
        <w:rPr>
          <w:sz w:val="22"/>
          <w:szCs w:val="22"/>
          <w:lang w:val="en-GB"/>
        </w:rPr>
      </w:pPr>
      <w:r>
        <w:rPr>
          <w:lang w:val="en-GB"/>
        </w:rPr>
        <w:br w:type="page"/>
      </w:r>
    </w:p>
    <w:p w:rsidR="0075552A" w:rsidRPr="00664DF3" w:rsidRDefault="006C3157" w:rsidP="0075552A">
      <w:pPr>
        <w:keepNext/>
        <w:overflowPunct w:val="0"/>
        <w:autoSpaceDE w:val="0"/>
        <w:autoSpaceDN w:val="0"/>
        <w:adjustRightInd w:val="0"/>
        <w:textAlignment w:val="baseline"/>
        <w:outlineLvl w:val="1"/>
        <w:rPr>
          <w:b/>
          <w:bCs/>
          <w:sz w:val="22"/>
          <w:szCs w:val="22"/>
        </w:rPr>
      </w:pPr>
      <w:r>
        <w:rPr>
          <w:noProof/>
          <w:sz w:val="22"/>
          <w:szCs w:val="22"/>
        </w:rPr>
        <w:pict>
          <v:rect id="_x0000_s1026" style="position:absolute;margin-left:-4.5pt;margin-top:-73.35pt;width:481.5pt;height:40.5pt;z-index:251657728" strokecolor="white"/>
        </w:pict>
      </w:r>
      <w:r w:rsidR="0075552A" w:rsidRPr="00664DF3">
        <w:rPr>
          <w:sz w:val="22"/>
          <w:szCs w:val="22"/>
          <w:lang w:val="en-GB"/>
        </w:rPr>
        <w:t>Số: ......../BCKT/TC</w:t>
      </w:r>
    </w:p>
    <w:p w:rsidR="00AB1E03" w:rsidRDefault="00AB1E03" w:rsidP="00AB1E03">
      <w:pPr>
        <w:keepNext/>
        <w:overflowPunct w:val="0"/>
        <w:autoSpaceDE w:val="0"/>
        <w:autoSpaceDN w:val="0"/>
        <w:adjustRightInd w:val="0"/>
        <w:jc w:val="center"/>
        <w:textAlignment w:val="baseline"/>
        <w:outlineLvl w:val="1"/>
        <w:rPr>
          <w:b/>
          <w:bCs/>
          <w:sz w:val="32"/>
          <w:szCs w:val="32"/>
        </w:rPr>
      </w:pPr>
      <w:r>
        <w:rPr>
          <w:b/>
          <w:bCs/>
          <w:sz w:val="32"/>
          <w:szCs w:val="32"/>
        </w:rPr>
        <w:t>BÁO CÁO</w:t>
      </w:r>
      <w:r w:rsidR="00AD4D26">
        <w:rPr>
          <w:b/>
          <w:bCs/>
          <w:sz w:val="32"/>
          <w:szCs w:val="32"/>
        </w:rPr>
        <w:t xml:space="preserve"> </w:t>
      </w:r>
      <w:r w:rsidR="00AD4D26" w:rsidRPr="000A53E9">
        <w:rPr>
          <w:b/>
          <w:sz w:val="32"/>
          <w:lang w:val="nl-NL"/>
        </w:rPr>
        <w:t>KẾT QUẢ</w:t>
      </w:r>
    </w:p>
    <w:p w:rsidR="0001099E" w:rsidRDefault="00AB1E03" w:rsidP="00AB1E03">
      <w:pPr>
        <w:keepNext/>
        <w:overflowPunct w:val="0"/>
        <w:autoSpaceDE w:val="0"/>
        <w:autoSpaceDN w:val="0"/>
        <w:adjustRightInd w:val="0"/>
        <w:jc w:val="center"/>
        <w:textAlignment w:val="baseline"/>
        <w:outlineLvl w:val="1"/>
        <w:rPr>
          <w:b/>
          <w:sz w:val="32"/>
          <w:lang w:val="nl-NL"/>
        </w:rPr>
      </w:pPr>
      <w:r w:rsidRPr="000A53E9">
        <w:rPr>
          <w:b/>
          <w:sz w:val="32"/>
          <w:lang w:val="nl-NL"/>
        </w:rPr>
        <w:t>CÔNG TÁC SOÁT XÉT BÁO CÁO TÀI CHÍNH</w:t>
      </w:r>
    </w:p>
    <w:p w:rsidR="00857B66" w:rsidRPr="0001099E" w:rsidRDefault="00857B66" w:rsidP="00AB1E03">
      <w:pPr>
        <w:keepNext/>
        <w:overflowPunct w:val="0"/>
        <w:autoSpaceDE w:val="0"/>
        <w:autoSpaceDN w:val="0"/>
        <w:adjustRightInd w:val="0"/>
        <w:jc w:val="center"/>
        <w:textAlignment w:val="baseline"/>
        <w:outlineLvl w:val="1"/>
        <w:rPr>
          <w:b/>
          <w:bCs/>
          <w:sz w:val="32"/>
          <w:szCs w:val="32"/>
        </w:rPr>
      </w:pPr>
    </w:p>
    <w:p w:rsidR="00902AB3" w:rsidRDefault="0001099E" w:rsidP="0075552A">
      <w:pPr>
        <w:keepNext/>
        <w:overflowPunct w:val="0"/>
        <w:autoSpaceDE w:val="0"/>
        <w:autoSpaceDN w:val="0"/>
        <w:adjustRightInd w:val="0"/>
        <w:jc w:val="center"/>
        <w:textAlignment w:val="baseline"/>
        <w:outlineLvl w:val="1"/>
        <w:rPr>
          <w:b/>
          <w:bCs/>
          <w:i/>
          <w:sz w:val="22"/>
          <w:szCs w:val="32"/>
        </w:rPr>
      </w:pPr>
      <w:r w:rsidRPr="0001099E">
        <w:rPr>
          <w:b/>
          <w:bCs/>
          <w:i/>
          <w:sz w:val="22"/>
          <w:szCs w:val="32"/>
        </w:rPr>
        <w:t xml:space="preserve"> </w:t>
      </w:r>
      <w:r w:rsidR="00F25132" w:rsidRPr="0001099E">
        <w:rPr>
          <w:b/>
          <w:bCs/>
          <w:i/>
          <w:sz w:val="22"/>
          <w:szCs w:val="32"/>
        </w:rPr>
        <w:t>(</w:t>
      </w:r>
      <w:r>
        <w:rPr>
          <w:b/>
          <w:bCs/>
          <w:i/>
          <w:sz w:val="22"/>
          <w:szCs w:val="32"/>
        </w:rPr>
        <w:t xml:space="preserve">Về </w:t>
      </w:r>
      <w:r w:rsidR="00376717">
        <w:rPr>
          <w:b/>
          <w:bCs/>
          <w:i/>
          <w:sz w:val="22"/>
          <w:szCs w:val="32"/>
        </w:rPr>
        <w:t>S</w:t>
      </w:r>
      <w:r w:rsidR="002B1AD1">
        <w:rPr>
          <w:b/>
          <w:bCs/>
          <w:i/>
          <w:sz w:val="22"/>
          <w:szCs w:val="32"/>
        </w:rPr>
        <w:t xml:space="preserve">oát xét </w:t>
      </w:r>
      <w:r>
        <w:rPr>
          <w:b/>
          <w:bCs/>
          <w:i/>
          <w:sz w:val="22"/>
          <w:szCs w:val="32"/>
        </w:rPr>
        <w:t>Báo cáo tài chín</w:t>
      </w:r>
      <w:r w:rsidR="003A0264">
        <w:rPr>
          <w:b/>
          <w:bCs/>
          <w:i/>
          <w:sz w:val="22"/>
          <w:szCs w:val="32"/>
        </w:rPr>
        <w:t>h</w:t>
      </w:r>
      <w:r w:rsidR="008D3B60" w:rsidRPr="0001099E">
        <w:rPr>
          <w:b/>
          <w:bCs/>
          <w:i/>
          <w:sz w:val="22"/>
          <w:szCs w:val="32"/>
        </w:rPr>
        <w:t xml:space="preserve"> </w:t>
      </w:r>
      <w:r w:rsidR="00A72395">
        <w:rPr>
          <w:b/>
          <w:i/>
          <w:sz w:val="22"/>
          <w:szCs w:val="22"/>
          <w:lang w:val="en-GB"/>
        </w:rPr>
        <w:t xml:space="preserve">06 tháng đầu năm </w:t>
      </w:r>
      <w:r w:rsidR="002B47E7">
        <w:rPr>
          <w:b/>
          <w:i/>
          <w:sz w:val="22"/>
          <w:szCs w:val="22"/>
          <w:lang w:val="en-GB"/>
        </w:rPr>
        <w:t>2015</w:t>
      </w:r>
      <w:r w:rsidR="005D3148" w:rsidRPr="0001099E">
        <w:rPr>
          <w:b/>
          <w:bCs/>
          <w:i/>
          <w:sz w:val="22"/>
          <w:szCs w:val="32"/>
        </w:rPr>
        <w:t xml:space="preserve"> </w:t>
      </w:r>
    </w:p>
    <w:p w:rsidR="0070059B" w:rsidRDefault="0070059B" w:rsidP="0075552A">
      <w:pPr>
        <w:keepNext/>
        <w:overflowPunct w:val="0"/>
        <w:autoSpaceDE w:val="0"/>
        <w:autoSpaceDN w:val="0"/>
        <w:adjustRightInd w:val="0"/>
        <w:jc w:val="center"/>
        <w:textAlignment w:val="baseline"/>
        <w:outlineLvl w:val="1"/>
        <w:rPr>
          <w:b/>
          <w:bCs/>
          <w:i/>
          <w:sz w:val="22"/>
          <w:szCs w:val="32"/>
        </w:rPr>
      </w:pPr>
      <w:r w:rsidRPr="0001099E">
        <w:rPr>
          <w:b/>
          <w:bCs/>
          <w:i/>
          <w:sz w:val="22"/>
          <w:szCs w:val="32"/>
        </w:rPr>
        <w:t xml:space="preserve">của </w:t>
      </w:r>
      <w:r w:rsidR="00AC4E81" w:rsidRPr="00AC4E81">
        <w:rPr>
          <w:b/>
          <w:bCs/>
          <w:i/>
          <w:sz w:val="22"/>
          <w:szCs w:val="32"/>
        </w:rPr>
        <w:t>Công ty Cổ Phần Taxi Gas Sài Gòn Petrolimex</w:t>
      </w:r>
      <w:r w:rsidR="00F25132" w:rsidRPr="0001099E">
        <w:rPr>
          <w:b/>
          <w:bCs/>
          <w:i/>
          <w:sz w:val="22"/>
          <w:szCs w:val="32"/>
        </w:rPr>
        <w:t>)</w:t>
      </w:r>
    </w:p>
    <w:p w:rsidR="00902AB3" w:rsidRPr="0001099E" w:rsidRDefault="00902AB3" w:rsidP="0075552A">
      <w:pPr>
        <w:keepNext/>
        <w:overflowPunct w:val="0"/>
        <w:autoSpaceDE w:val="0"/>
        <w:autoSpaceDN w:val="0"/>
        <w:adjustRightInd w:val="0"/>
        <w:jc w:val="center"/>
        <w:textAlignment w:val="baseline"/>
        <w:outlineLvl w:val="1"/>
        <w:rPr>
          <w:b/>
          <w:bCs/>
          <w:i/>
          <w:sz w:val="22"/>
          <w:szCs w:val="32"/>
        </w:rPr>
      </w:pPr>
    </w:p>
    <w:p w:rsidR="0075552A" w:rsidRPr="001731E0" w:rsidRDefault="0075552A" w:rsidP="0070059B">
      <w:pPr>
        <w:keepNext/>
        <w:overflowPunct w:val="0"/>
        <w:autoSpaceDE w:val="0"/>
        <w:autoSpaceDN w:val="0"/>
        <w:adjustRightInd w:val="0"/>
        <w:spacing w:before="120"/>
        <w:ind w:firstLine="720"/>
        <w:textAlignment w:val="baseline"/>
        <w:outlineLvl w:val="7"/>
        <w:rPr>
          <w:b/>
          <w:bCs/>
          <w:sz w:val="22"/>
          <w:szCs w:val="22"/>
        </w:rPr>
      </w:pPr>
      <w:r w:rsidRPr="001731E0">
        <w:rPr>
          <w:bCs/>
          <w:i/>
          <w:sz w:val="22"/>
          <w:szCs w:val="22"/>
          <w:u w:val="single"/>
        </w:rPr>
        <w:t>Kính gửi:</w:t>
      </w:r>
      <w:r w:rsidRPr="00664DF3">
        <w:rPr>
          <w:b/>
          <w:bCs/>
          <w:sz w:val="22"/>
          <w:szCs w:val="22"/>
        </w:rPr>
        <w:t xml:space="preserve">  </w:t>
      </w:r>
      <w:r w:rsidRPr="001731E0">
        <w:rPr>
          <w:b/>
          <w:bCs/>
          <w:sz w:val="22"/>
          <w:szCs w:val="22"/>
        </w:rPr>
        <w:t xml:space="preserve">- Hội đồng Quản trị </w:t>
      </w:r>
      <w:r w:rsidR="00AC4E81" w:rsidRPr="00AC4E81">
        <w:rPr>
          <w:b/>
          <w:bCs/>
          <w:sz w:val="22"/>
          <w:szCs w:val="22"/>
        </w:rPr>
        <w:t>Công ty Cổ Phần Taxi Gas Sài Gòn Petrolimex</w:t>
      </w:r>
    </w:p>
    <w:p w:rsidR="0075552A" w:rsidRPr="001731E0" w:rsidRDefault="0075552A" w:rsidP="0075552A">
      <w:pPr>
        <w:keepNext/>
        <w:overflowPunct w:val="0"/>
        <w:autoSpaceDE w:val="0"/>
        <w:autoSpaceDN w:val="0"/>
        <w:adjustRightInd w:val="0"/>
        <w:ind w:firstLine="720"/>
        <w:textAlignment w:val="baseline"/>
        <w:outlineLvl w:val="7"/>
        <w:rPr>
          <w:b/>
          <w:bCs/>
          <w:sz w:val="22"/>
          <w:szCs w:val="22"/>
        </w:rPr>
      </w:pPr>
      <w:r w:rsidRPr="001731E0">
        <w:rPr>
          <w:b/>
          <w:sz w:val="22"/>
          <w:szCs w:val="22"/>
          <w:lang w:val="en-GB"/>
        </w:rPr>
        <w:t xml:space="preserve">                </w:t>
      </w:r>
      <w:r w:rsidR="006349BE" w:rsidRPr="001731E0">
        <w:rPr>
          <w:b/>
          <w:sz w:val="22"/>
          <w:szCs w:val="22"/>
          <w:lang w:val="en-GB"/>
        </w:rPr>
        <w:t xml:space="preserve"> </w:t>
      </w:r>
      <w:r w:rsidR="009038E2" w:rsidRPr="001731E0">
        <w:rPr>
          <w:b/>
          <w:sz w:val="22"/>
          <w:szCs w:val="22"/>
          <w:lang w:val="en-GB"/>
        </w:rPr>
        <w:t xml:space="preserve"> </w:t>
      </w:r>
      <w:r w:rsidRPr="001731E0">
        <w:rPr>
          <w:b/>
          <w:sz w:val="22"/>
          <w:szCs w:val="22"/>
          <w:lang w:val="en-GB"/>
        </w:rPr>
        <w:t xml:space="preserve">- </w:t>
      </w:r>
      <w:r w:rsidRPr="001731E0">
        <w:rPr>
          <w:b/>
          <w:bCs/>
          <w:sz w:val="22"/>
          <w:szCs w:val="22"/>
        </w:rPr>
        <w:t>Ban</w:t>
      </w:r>
      <w:r w:rsidR="00902AB3">
        <w:rPr>
          <w:b/>
          <w:bCs/>
          <w:sz w:val="22"/>
          <w:szCs w:val="22"/>
        </w:rPr>
        <w:t xml:space="preserve"> </w:t>
      </w:r>
      <w:r w:rsidRPr="001731E0">
        <w:rPr>
          <w:b/>
          <w:bCs/>
          <w:sz w:val="22"/>
          <w:szCs w:val="22"/>
        </w:rPr>
        <w:t xml:space="preserve">Giám đốc </w:t>
      </w:r>
      <w:r w:rsidR="00AC4E81" w:rsidRPr="00AC4E81">
        <w:rPr>
          <w:b/>
          <w:bCs/>
          <w:sz w:val="22"/>
          <w:szCs w:val="22"/>
        </w:rPr>
        <w:t>Công ty Cổ Phần Taxi Gas Sài Gòn Petrolimex</w:t>
      </w:r>
      <w:r w:rsidR="00E3344D">
        <w:rPr>
          <w:b/>
          <w:bCs/>
          <w:sz w:val="22"/>
          <w:szCs w:val="22"/>
        </w:rPr>
        <w:t>.</w:t>
      </w:r>
    </w:p>
    <w:p w:rsidR="0075552A" w:rsidRDefault="0075552A" w:rsidP="0075552A">
      <w:pPr>
        <w:jc w:val="both"/>
        <w:rPr>
          <w:sz w:val="22"/>
          <w:szCs w:val="22"/>
        </w:rPr>
      </w:pPr>
    </w:p>
    <w:p w:rsidR="00022C2F" w:rsidRPr="009038E2" w:rsidRDefault="00022C2F" w:rsidP="0075552A">
      <w:pPr>
        <w:jc w:val="both"/>
        <w:rPr>
          <w:sz w:val="22"/>
          <w:szCs w:val="22"/>
        </w:rPr>
      </w:pPr>
    </w:p>
    <w:p w:rsidR="00953FE7" w:rsidRDefault="00857B66" w:rsidP="00953FE7">
      <w:pPr>
        <w:jc w:val="both"/>
        <w:rPr>
          <w:sz w:val="22"/>
          <w:szCs w:val="22"/>
          <w:lang w:val="en-GB"/>
        </w:rPr>
      </w:pPr>
      <w:r w:rsidRPr="00D934E9">
        <w:rPr>
          <w:sz w:val="22"/>
          <w:lang w:val="nl-NL"/>
        </w:rPr>
        <w:t>Chúng tô</w:t>
      </w:r>
      <w:r>
        <w:rPr>
          <w:sz w:val="22"/>
          <w:lang w:val="nl-NL"/>
        </w:rPr>
        <w:t xml:space="preserve">i </w:t>
      </w:r>
      <w:r w:rsidRPr="00D934E9">
        <w:rPr>
          <w:sz w:val="22"/>
          <w:lang w:val="nl-NL"/>
        </w:rPr>
        <w:t xml:space="preserve">đã thực hiện công tác soát xét Bảng cân đối kế toán của </w:t>
      </w:r>
      <w:r w:rsidR="00AC4E81" w:rsidRPr="00AC4E81">
        <w:rPr>
          <w:b/>
          <w:sz w:val="22"/>
          <w:lang w:val="nl-NL"/>
        </w:rPr>
        <w:t>Công ty Cổ Phần Taxi Gas Sài Gòn Petrolimex</w:t>
      </w:r>
      <w:r w:rsidRPr="00D934E9">
        <w:rPr>
          <w:sz w:val="22"/>
          <w:lang w:val="nl-NL"/>
        </w:rPr>
        <w:t xml:space="preserve"> tại ngà</w:t>
      </w:r>
      <w:r>
        <w:rPr>
          <w:sz w:val="22"/>
          <w:lang w:val="nl-NL"/>
        </w:rPr>
        <w:t>y 30/06</w:t>
      </w:r>
      <w:r w:rsidRPr="00D934E9">
        <w:rPr>
          <w:sz w:val="22"/>
          <w:lang w:val="nl-NL"/>
        </w:rPr>
        <w:t>/</w:t>
      </w:r>
      <w:r w:rsidR="002B47E7">
        <w:rPr>
          <w:sz w:val="22"/>
          <w:lang w:val="nl-NL"/>
        </w:rPr>
        <w:t>2015</w:t>
      </w:r>
      <w:r w:rsidRPr="00D934E9">
        <w:rPr>
          <w:sz w:val="22"/>
          <w:lang w:val="nl-NL"/>
        </w:rPr>
        <w:t xml:space="preserve">, Báo cáo kết quả hoạt động kinh doanh và Báo cáo lưu chuyển tiền tệ của </w:t>
      </w:r>
      <w:r w:rsidR="000248AC">
        <w:rPr>
          <w:sz w:val="22"/>
          <w:lang w:val="nl-NL"/>
        </w:rPr>
        <w:t>kỳ</w:t>
      </w:r>
      <w:r w:rsidRPr="00D934E9">
        <w:rPr>
          <w:sz w:val="22"/>
          <w:lang w:val="nl-NL"/>
        </w:rPr>
        <w:t xml:space="preserve"> kế toán kết thúc</w:t>
      </w:r>
      <w:r>
        <w:rPr>
          <w:sz w:val="22"/>
          <w:szCs w:val="22"/>
          <w:lang w:val="en-GB"/>
        </w:rPr>
        <w:t xml:space="preserve"> </w:t>
      </w:r>
      <w:r w:rsidR="000248AC">
        <w:rPr>
          <w:sz w:val="22"/>
          <w:szCs w:val="22"/>
          <w:lang w:val="en-GB"/>
        </w:rPr>
        <w:t xml:space="preserve">ngày </w:t>
      </w:r>
      <w:r>
        <w:rPr>
          <w:sz w:val="22"/>
          <w:szCs w:val="22"/>
          <w:lang w:val="en-GB"/>
        </w:rPr>
        <w:t xml:space="preserve">30 tháng 06 năm </w:t>
      </w:r>
      <w:r w:rsidR="002B47E7">
        <w:rPr>
          <w:sz w:val="22"/>
          <w:szCs w:val="22"/>
          <w:lang w:val="en-GB"/>
        </w:rPr>
        <w:t>2015</w:t>
      </w:r>
      <w:r w:rsidRPr="00664DF3">
        <w:rPr>
          <w:sz w:val="22"/>
          <w:szCs w:val="22"/>
          <w:lang w:val="en-GB"/>
        </w:rPr>
        <w:t xml:space="preserve"> </w:t>
      </w:r>
      <w:r>
        <w:rPr>
          <w:sz w:val="22"/>
          <w:szCs w:val="22"/>
          <w:lang w:val="en-GB"/>
        </w:rPr>
        <w:t xml:space="preserve">được lập ngày </w:t>
      </w:r>
      <w:r w:rsidR="00587CA7">
        <w:rPr>
          <w:sz w:val="22"/>
          <w:szCs w:val="22"/>
          <w:lang w:val="en-GB"/>
        </w:rPr>
        <w:t>20</w:t>
      </w:r>
      <w:r>
        <w:rPr>
          <w:sz w:val="22"/>
          <w:szCs w:val="22"/>
          <w:lang w:val="en-GB"/>
        </w:rPr>
        <w:t xml:space="preserve"> tháng 07 năm </w:t>
      </w:r>
      <w:r w:rsidR="002B47E7">
        <w:rPr>
          <w:sz w:val="22"/>
          <w:szCs w:val="22"/>
          <w:lang w:val="en-GB"/>
        </w:rPr>
        <w:t>2015</w:t>
      </w:r>
      <w:r>
        <w:rPr>
          <w:sz w:val="22"/>
          <w:szCs w:val="22"/>
          <w:lang w:val="en-GB"/>
        </w:rPr>
        <w:t xml:space="preserve"> </w:t>
      </w:r>
      <w:r w:rsidRPr="00D94AB6">
        <w:rPr>
          <w:sz w:val="22"/>
          <w:szCs w:val="22"/>
          <w:lang w:val="en-GB"/>
        </w:rPr>
        <w:t>từ</w:t>
      </w:r>
      <w:r w:rsidRPr="00664DF3">
        <w:rPr>
          <w:sz w:val="22"/>
          <w:szCs w:val="22"/>
          <w:lang w:val="en-GB"/>
        </w:rPr>
        <w:t xml:space="preserve"> trang 0</w:t>
      </w:r>
      <w:r>
        <w:rPr>
          <w:sz w:val="22"/>
          <w:szCs w:val="22"/>
          <w:lang w:val="en-GB"/>
        </w:rPr>
        <w:t xml:space="preserve">6 </w:t>
      </w:r>
      <w:r w:rsidRPr="00664DF3">
        <w:rPr>
          <w:sz w:val="22"/>
          <w:szCs w:val="22"/>
          <w:lang w:val="en-GB"/>
        </w:rPr>
        <w:t xml:space="preserve">đến trang </w:t>
      </w:r>
      <w:r w:rsidR="00FA34AE">
        <w:rPr>
          <w:sz w:val="22"/>
          <w:szCs w:val="22"/>
          <w:lang w:val="en-GB"/>
        </w:rPr>
        <w:t>3</w:t>
      </w:r>
      <w:r w:rsidR="008F3F16">
        <w:rPr>
          <w:sz w:val="22"/>
          <w:szCs w:val="22"/>
          <w:lang w:val="en-GB"/>
        </w:rPr>
        <w:t>1</w:t>
      </w:r>
      <w:r w:rsidRPr="00664DF3">
        <w:rPr>
          <w:sz w:val="22"/>
          <w:szCs w:val="22"/>
          <w:lang w:val="en-GB"/>
        </w:rPr>
        <w:t xml:space="preserve"> kèm theo</w:t>
      </w:r>
      <w:r>
        <w:rPr>
          <w:sz w:val="22"/>
          <w:szCs w:val="22"/>
          <w:lang w:val="en-GB"/>
        </w:rPr>
        <w:t>.</w:t>
      </w:r>
    </w:p>
    <w:p w:rsidR="0014414F" w:rsidRDefault="0014414F" w:rsidP="00953FE7">
      <w:pPr>
        <w:jc w:val="both"/>
        <w:rPr>
          <w:sz w:val="22"/>
          <w:szCs w:val="22"/>
          <w:lang w:val="en-GB"/>
        </w:rPr>
      </w:pPr>
    </w:p>
    <w:p w:rsidR="0075552A" w:rsidRDefault="0075552A" w:rsidP="0075552A">
      <w:pPr>
        <w:jc w:val="both"/>
        <w:rPr>
          <w:sz w:val="22"/>
          <w:szCs w:val="22"/>
          <w:lang w:val="en-GB"/>
        </w:rPr>
      </w:pPr>
      <w:r w:rsidRPr="00664DF3">
        <w:rPr>
          <w:sz w:val="22"/>
          <w:szCs w:val="22"/>
          <w:lang w:val="en-GB"/>
        </w:rPr>
        <w:t xml:space="preserve">Việc lập và trình bày Báo cáo tài chính này thuộc trách nhiệm của </w:t>
      </w:r>
      <w:r w:rsidR="00486DBA">
        <w:rPr>
          <w:sz w:val="22"/>
          <w:szCs w:val="22"/>
          <w:lang w:val="en-GB"/>
        </w:rPr>
        <w:t xml:space="preserve">Tổng </w:t>
      </w:r>
      <w:r w:rsidRPr="00664DF3">
        <w:rPr>
          <w:sz w:val="22"/>
          <w:szCs w:val="22"/>
          <w:lang w:val="en-GB"/>
        </w:rPr>
        <w:t xml:space="preserve">Giám đốc Công ty. Trách nhiệm của chúng tôi là đưa ra </w:t>
      </w:r>
      <w:r w:rsidR="003B34D4">
        <w:rPr>
          <w:sz w:val="22"/>
          <w:szCs w:val="22"/>
          <w:lang w:val="en-GB"/>
        </w:rPr>
        <w:t xml:space="preserve">báo cáo nhận xét về </w:t>
      </w:r>
      <w:r w:rsidRPr="00664DF3">
        <w:rPr>
          <w:sz w:val="22"/>
          <w:szCs w:val="22"/>
          <w:lang w:val="en-GB"/>
        </w:rPr>
        <w:t xml:space="preserve">báo cáo này </w:t>
      </w:r>
      <w:r w:rsidR="003B34D4">
        <w:rPr>
          <w:sz w:val="22"/>
          <w:szCs w:val="22"/>
          <w:lang w:val="en-GB"/>
        </w:rPr>
        <w:t>trên cơ cở côn</w:t>
      </w:r>
      <w:r w:rsidR="00972802">
        <w:rPr>
          <w:sz w:val="22"/>
          <w:szCs w:val="22"/>
          <w:lang w:val="en-GB"/>
        </w:rPr>
        <w:t xml:space="preserve">g tác </w:t>
      </w:r>
      <w:r w:rsidR="00AE5340">
        <w:rPr>
          <w:sz w:val="22"/>
          <w:szCs w:val="22"/>
          <w:lang w:val="en-GB"/>
        </w:rPr>
        <w:t>soát xét</w:t>
      </w:r>
      <w:r w:rsidR="00475733">
        <w:rPr>
          <w:sz w:val="22"/>
          <w:szCs w:val="22"/>
          <w:lang w:val="en-GB"/>
        </w:rPr>
        <w:t xml:space="preserve"> của chúng tôi</w:t>
      </w:r>
      <w:r w:rsidRPr="00664DF3">
        <w:rPr>
          <w:sz w:val="22"/>
          <w:szCs w:val="22"/>
          <w:lang w:val="en-GB"/>
        </w:rPr>
        <w:t>.</w:t>
      </w:r>
    </w:p>
    <w:p w:rsidR="0014414F" w:rsidRPr="00664DF3" w:rsidRDefault="0014414F" w:rsidP="0014414F">
      <w:pPr>
        <w:jc w:val="both"/>
        <w:rPr>
          <w:b/>
          <w:bCs/>
          <w:i/>
          <w:iCs/>
          <w:sz w:val="22"/>
          <w:szCs w:val="22"/>
          <w:lang w:val="en-GB"/>
        </w:rPr>
      </w:pPr>
    </w:p>
    <w:p w:rsidR="0014414F" w:rsidRPr="00664DF3" w:rsidRDefault="00FB1E01" w:rsidP="0014414F">
      <w:pPr>
        <w:jc w:val="both"/>
        <w:rPr>
          <w:sz w:val="22"/>
          <w:szCs w:val="22"/>
          <w:lang w:val="en-GB"/>
        </w:rPr>
      </w:pPr>
      <w:r w:rsidRPr="000A53E9">
        <w:rPr>
          <w:sz w:val="22"/>
          <w:lang w:val="nl-NL"/>
        </w:rPr>
        <w:t xml:space="preserve">Chúng tôi đã thực hiện công tác soát xét báo cáo tài chính theo Chuẩn mực kiểm toán Việt </w:t>
      </w:r>
      <w:smartTag w:uri="urn:schemas-microsoft-com:office:smarttags" w:element="country-region">
        <w:smartTag w:uri="urn:schemas-microsoft-com:office:smarttags" w:element="place">
          <w:r w:rsidRPr="000A53E9">
            <w:rPr>
              <w:sz w:val="22"/>
              <w:lang w:val="nl-NL"/>
            </w:rPr>
            <w:t>Nam</w:t>
          </w:r>
        </w:smartTag>
      </w:smartTag>
      <w:r w:rsidRPr="000A53E9">
        <w:rPr>
          <w:sz w:val="22"/>
          <w:lang w:val="nl-NL"/>
        </w:rPr>
        <w:t xml:space="preserve"> về công tác soát xét. Chuẩn mực này yêu cầu công tác soát xét phải lập kế hoạch và thực hiện để có sự đảm bảo vừa phải rằng báo cáo tài chính không 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14414F" w:rsidRPr="00B85109" w:rsidRDefault="0014414F" w:rsidP="0014414F">
      <w:pPr>
        <w:jc w:val="both"/>
        <w:rPr>
          <w:color w:val="FF0000"/>
          <w:sz w:val="22"/>
          <w:szCs w:val="22"/>
          <w:lang w:val="en-GB"/>
        </w:rPr>
      </w:pPr>
    </w:p>
    <w:p w:rsidR="0014414F" w:rsidRPr="00184194" w:rsidRDefault="004C0569" w:rsidP="0014414F">
      <w:pPr>
        <w:jc w:val="both"/>
        <w:rPr>
          <w:sz w:val="22"/>
          <w:szCs w:val="22"/>
          <w:lang w:val="en-GB"/>
        </w:rPr>
      </w:pPr>
      <w:r w:rsidRPr="004C0569">
        <w:rPr>
          <w:sz w:val="22"/>
          <w:lang w:val="nl-NL"/>
        </w:rPr>
        <w:t>Trên cơ sở công tác soát xét của chúng tôi, chúng tôi không thấy có sự kiện nào để chúng tôi cho rằng báo cáo tài chính kèm theo đây không phản ánh trung thực và hợp lý trên các khía cạnh trọng yếu phù hợp với chuẩn mực kế toán Việt Nam và các quy định pháp lý có liên quan.</w:t>
      </w:r>
      <w:r w:rsidR="007A5280">
        <w:rPr>
          <w:sz w:val="22"/>
          <w:lang w:val="nl-NL"/>
        </w:rPr>
        <w:t xml:space="preserve"> </w:t>
      </w:r>
      <w:r w:rsidRPr="004C0569">
        <w:rPr>
          <w:sz w:val="22"/>
          <w:lang w:val="nl-NL"/>
        </w:rPr>
        <w:t>T</w:t>
      </w:r>
      <w:r w:rsidR="007A5280">
        <w:rPr>
          <w:sz w:val="22"/>
          <w:lang w:val="nl-NL"/>
        </w:rPr>
        <w:t xml:space="preserve">uy nhiên, </w:t>
      </w:r>
      <w:r w:rsidRPr="004C0569">
        <w:rPr>
          <w:sz w:val="22"/>
          <w:lang w:val="nl-NL"/>
        </w:rPr>
        <w:t xml:space="preserve">chúng tôi xin lưu ý khoản cho cá nhân vay đã trình bày tại mục </w:t>
      </w:r>
      <w:r w:rsidR="007A5280">
        <w:rPr>
          <w:sz w:val="22"/>
          <w:lang w:val="nl-NL"/>
        </w:rPr>
        <w:t>V.5</w:t>
      </w:r>
      <w:r w:rsidRPr="004C0569">
        <w:rPr>
          <w:sz w:val="22"/>
          <w:lang w:val="nl-NL"/>
        </w:rPr>
        <w:t xml:space="preserve"> bản Thuyết minh báo cáo tài chính đính kèm với tổng số tiề</w:t>
      </w:r>
      <w:r w:rsidR="007A5280">
        <w:rPr>
          <w:sz w:val="22"/>
          <w:lang w:val="nl-NL"/>
        </w:rPr>
        <w:t>n cho vay là 8 tỷ đồng với lãi s</w:t>
      </w:r>
      <w:r w:rsidRPr="004C0569">
        <w:rPr>
          <w:sz w:val="22"/>
          <w:lang w:val="nl-NL"/>
        </w:rPr>
        <w:t>uất 7%/ năm trong thời hạn từ</w:t>
      </w:r>
      <w:r w:rsidR="00D5641F">
        <w:rPr>
          <w:sz w:val="22"/>
          <w:lang w:val="nl-NL"/>
        </w:rPr>
        <w:t xml:space="preserve"> ngày 19/6/2015 đến 19/12/2015. </w:t>
      </w:r>
      <w:r w:rsidRPr="004C0569">
        <w:rPr>
          <w:sz w:val="22"/>
          <w:lang w:val="nl-NL"/>
        </w:rPr>
        <w:t>Đây là số tiền công ty cho cá nhân vay theo hợp đồng cho vay được ký bởi chủ t</w:t>
      </w:r>
      <w:r w:rsidR="00764DB0">
        <w:rPr>
          <w:sz w:val="22"/>
          <w:lang w:val="nl-NL"/>
        </w:rPr>
        <w:t>ịch HĐ</w:t>
      </w:r>
      <w:r w:rsidRPr="004C0569">
        <w:rPr>
          <w:sz w:val="22"/>
          <w:lang w:val="nl-NL"/>
        </w:rPr>
        <w:t>QT công ty the</w:t>
      </w:r>
      <w:r w:rsidR="00764DB0">
        <w:rPr>
          <w:sz w:val="22"/>
          <w:lang w:val="nl-NL"/>
        </w:rPr>
        <w:t xml:space="preserve">o </w:t>
      </w:r>
      <w:r w:rsidR="004130BF">
        <w:rPr>
          <w:sz w:val="22"/>
          <w:lang w:val="nl-NL"/>
        </w:rPr>
        <w:t>N</w:t>
      </w:r>
      <w:r w:rsidR="00764DB0">
        <w:rPr>
          <w:sz w:val="22"/>
          <w:lang w:val="nl-NL"/>
        </w:rPr>
        <w:t>ghị quyết số</w:t>
      </w:r>
      <w:r w:rsidR="004130BF">
        <w:rPr>
          <w:sz w:val="22"/>
          <w:lang w:val="nl-NL"/>
        </w:rPr>
        <w:t xml:space="preserve"> 07/Ptaxi-HĐQT</w:t>
      </w:r>
      <w:r w:rsidR="00764DB0">
        <w:rPr>
          <w:sz w:val="22"/>
          <w:lang w:val="nl-NL"/>
        </w:rPr>
        <w:t xml:space="preserve"> ngày</w:t>
      </w:r>
      <w:r w:rsidR="004130BF">
        <w:rPr>
          <w:sz w:val="22"/>
          <w:lang w:val="nl-NL"/>
        </w:rPr>
        <w:t xml:space="preserve"> 19/06/2015 </w:t>
      </w:r>
      <w:r w:rsidR="00764DB0">
        <w:rPr>
          <w:sz w:val="22"/>
          <w:lang w:val="nl-NL"/>
        </w:rPr>
        <w:t>của HĐ</w:t>
      </w:r>
      <w:r w:rsidRPr="004C0569">
        <w:rPr>
          <w:sz w:val="22"/>
          <w:lang w:val="nl-NL"/>
        </w:rPr>
        <w:t>QT, tài sản bảo đảm cho khoản vay t</w:t>
      </w:r>
      <w:r w:rsidR="006E6482">
        <w:rPr>
          <w:sz w:val="22"/>
          <w:lang w:val="nl-NL"/>
        </w:rPr>
        <w:t>heo nội dung hợp đồng này là 1.451.4</w:t>
      </w:r>
      <w:r w:rsidRPr="004C0569">
        <w:rPr>
          <w:sz w:val="22"/>
          <w:lang w:val="nl-NL"/>
        </w:rPr>
        <w:t>60 c</w:t>
      </w:r>
      <w:r w:rsidR="007A5280">
        <w:rPr>
          <w:sz w:val="22"/>
          <w:lang w:val="nl-NL"/>
        </w:rPr>
        <w:t xml:space="preserve">ổ </w:t>
      </w:r>
      <w:r w:rsidRPr="004C0569">
        <w:rPr>
          <w:sz w:val="22"/>
          <w:lang w:val="nl-NL"/>
        </w:rPr>
        <w:t>p</w:t>
      </w:r>
      <w:r w:rsidR="007A5280">
        <w:rPr>
          <w:sz w:val="22"/>
          <w:lang w:val="nl-NL"/>
        </w:rPr>
        <w:t>hiếu</w:t>
      </w:r>
      <w:r w:rsidRPr="004C0569">
        <w:rPr>
          <w:sz w:val="22"/>
          <w:lang w:val="nl-NL"/>
        </w:rPr>
        <w:t xml:space="preserve"> của PGT thuộc s</w:t>
      </w:r>
      <w:r w:rsidR="007A5280">
        <w:rPr>
          <w:sz w:val="22"/>
          <w:lang w:val="nl-NL"/>
        </w:rPr>
        <w:t>ở hữu của chủ tịch HĐQT công ty</w:t>
      </w:r>
      <w:r w:rsidRPr="004C0569">
        <w:rPr>
          <w:sz w:val="22"/>
          <w:lang w:val="nl-NL"/>
        </w:rPr>
        <w:t>; trị giá cổ phiếu dùng làm tài sản bảo đảm tính theo giá giao dịch trên thị trường tại thời đi</w:t>
      </w:r>
      <w:r w:rsidR="00B86D07">
        <w:rPr>
          <w:sz w:val="22"/>
          <w:lang w:val="nl-NL"/>
        </w:rPr>
        <w:t>ểm ký hợp đồng ước tính khoảng 9,8</w:t>
      </w:r>
      <w:r w:rsidRPr="004C0569">
        <w:rPr>
          <w:sz w:val="22"/>
          <w:lang w:val="nl-NL"/>
        </w:rPr>
        <w:t xml:space="preserve"> tỷ đồng</w:t>
      </w:r>
      <w:r>
        <w:rPr>
          <w:sz w:val="22"/>
          <w:lang w:val="nl-NL"/>
        </w:rPr>
        <w:t>.</w:t>
      </w:r>
    </w:p>
    <w:tbl>
      <w:tblPr>
        <w:tblW w:w="0" w:type="auto"/>
        <w:tblLayout w:type="fixed"/>
        <w:tblLook w:val="0000"/>
      </w:tblPr>
      <w:tblGrid>
        <w:gridCol w:w="4788"/>
        <w:gridCol w:w="4680"/>
      </w:tblGrid>
      <w:tr w:rsidR="00EA5607" w:rsidRPr="00664DF3">
        <w:tblPrEx>
          <w:tblCellMar>
            <w:top w:w="0" w:type="dxa"/>
            <w:bottom w:w="0" w:type="dxa"/>
          </w:tblCellMar>
        </w:tblPrEx>
        <w:tc>
          <w:tcPr>
            <w:tcW w:w="4788" w:type="dxa"/>
          </w:tcPr>
          <w:p w:rsidR="00EA5607" w:rsidRPr="00664DF3" w:rsidRDefault="00EA5607" w:rsidP="00E77CEF">
            <w:pPr>
              <w:jc w:val="center"/>
              <w:rPr>
                <w:sz w:val="22"/>
                <w:szCs w:val="22"/>
                <w:lang w:val="en-GB"/>
              </w:rPr>
            </w:pPr>
          </w:p>
          <w:p w:rsidR="00EA5607" w:rsidRPr="00664DF3" w:rsidRDefault="00EA5607" w:rsidP="00EE75B7">
            <w:pPr>
              <w:jc w:val="center"/>
              <w:rPr>
                <w:b/>
                <w:bCs/>
                <w:i/>
                <w:iCs/>
                <w:sz w:val="22"/>
                <w:szCs w:val="22"/>
                <w:lang w:val="en-GB"/>
              </w:rPr>
            </w:pPr>
            <w:r>
              <w:rPr>
                <w:i/>
                <w:iCs/>
                <w:sz w:val="22"/>
                <w:szCs w:val="22"/>
                <w:lang w:val="en-GB"/>
              </w:rPr>
              <w:t>Tp.Hồ Chí Minh, ngày</w:t>
            </w:r>
            <w:r w:rsidR="00524105">
              <w:rPr>
                <w:i/>
                <w:iCs/>
                <w:sz w:val="22"/>
                <w:szCs w:val="22"/>
                <w:lang w:val="en-GB"/>
              </w:rPr>
              <w:t xml:space="preserve"> 1</w:t>
            </w:r>
            <w:r w:rsidR="00EE75B7">
              <w:rPr>
                <w:i/>
                <w:iCs/>
                <w:sz w:val="22"/>
                <w:szCs w:val="22"/>
                <w:lang w:val="en-GB"/>
              </w:rPr>
              <w:t>4</w:t>
            </w:r>
            <w:r w:rsidR="00524105">
              <w:rPr>
                <w:i/>
                <w:iCs/>
                <w:sz w:val="22"/>
                <w:szCs w:val="22"/>
                <w:lang w:val="en-GB"/>
              </w:rPr>
              <w:t xml:space="preserve"> </w:t>
            </w:r>
            <w:r>
              <w:rPr>
                <w:i/>
                <w:iCs/>
                <w:sz w:val="22"/>
                <w:szCs w:val="22"/>
                <w:lang w:val="en-GB"/>
              </w:rPr>
              <w:t>tháng 0</w:t>
            </w:r>
            <w:r w:rsidR="00755DC0">
              <w:rPr>
                <w:i/>
                <w:iCs/>
                <w:sz w:val="22"/>
                <w:szCs w:val="22"/>
                <w:lang w:val="en-GB"/>
              </w:rPr>
              <w:t>8</w:t>
            </w:r>
            <w:r w:rsidRPr="00863A2D">
              <w:rPr>
                <w:i/>
                <w:iCs/>
                <w:sz w:val="22"/>
                <w:szCs w:val="22"/>
                <w:lang w:val="en-GB"/>
              </w:rPr>
              <w:t xml:space="preserve"> năm</w:t>
            </w:r>
            <w:r w:rsidRPr="00664DF3">
              <w:rPr>
                <w:i/>
                <w:iCs/>
                <w:sz w:val="22"/>
                <w:szCs w:val="22"/>
                <w:lang w:val="en-GB"/>
              </w:rPr>
              <w:t xml:space="preserve"> </w:t>
            </w:r>
            <w:r w:rsidR="002B47E7">
              <w:rPr>
                <w:i/>
                <w:iCs/>
                <w:sz w:val="22"/>
                <w:szCs w:val="22"/>
                <w:lang w:val="en-GB"/>
              </w:rPr>
              <w:t>2015</w:t>
            </w:r>
          </w:p>
        </w:tc>
        <w:tc>
          <w:tcPr>
            <w:tcW w:w="4680" w:type="dxa"/>
          </w:tcPr>
          <w:p w:rsidR="00EA5607" w:rsidRPr="00664DF3" w:rsidRDefault="00EA5607" w:rsidP="00913EA3">
            <w:pPr>
              <w:jc w:val="right"/>
              <w:rPr>
                <w:b/>
                <w:bCs/>
                <w:i/>
                <w:iCs/>
                <w:sz w:val="22"/>
                <w:szCs w:val="22"/>
                <w:lang w:val="en-GB"/>
              </w:rPr>
            </w:pPr>
          </w:p>
        </w:tc>
      </w:tr>
      <w:tr w:rsidR="00EA5607" w:rsidRPr="0070059B">
        <w:tblPrEx>
          <w:tblCellMar>
            <w:top w:w="0" w:type="dxa"/>
            <w:bottom w:w="0" w:type="dxa"/>
          </w:tblCellMar>
        </w:tblPrEx>
        <w:tc>
          <w:tcPr>
            <w:tcW w:w="4788" w:type="dxa"/>
          </w:tcPr>
          <w:p w:rsidR="00EA5607" w:rsidRPr="0070059B" w:rsidRDefault="00EA5607" w:rsidP="0075552A">
            <w:pPr>
              <w:jc w:val="center"/>
              <w:rPr>
                <w:b/>
                <w:bCs/>
                <w:sz w:val="22"/>
                <w:szCs w:val="22"/>
                <w:lang w:val="en-GB"/>
              </w:rPr>
            </w:pPr>
            <w:r w:rsidRPr="0070059B">
              <w:rPr>
                <w:b/>
                <w:bCs/>
                <w:sz w:val="22"/>
                <w:szCs w:val="22"/>
                <w:lang w:val="en-GB"/>
              </w:rPr>
              <w:t>Công ty TNHH Dịch Vụ Tư Vấn Tài Chính</w:t>
            </w:r>
          </w:p>
          <w:p w:rsidR="00EA5607" w:rsidRPr="0070059B" w:rsidRDefault="00EA5607" w:rsidP="0075552A">
            <w:pPr>
              <w:jc w:val="center"/>
              <w:rPr>
                <w:sz w:val="22"/>
                <w:szCs w:val="22"/>
                <w:lang w:val="en-GB"/>
              </w:rPr>
            </w:pPr>
            <w:r w:rsidRPr="0070059B">
              <w:rPr>
                <w:b/>
                <w:bCs/>
                <w:sz w:val="22"/>
                <w:szCs w:val="22"/>
                <w:lang w:val="en-GB"/>
              </w:rPr>
              <w:t xml:space="preserve"> Kế Toán </w:t>
            </w:r>
            <w:r>
              <w:rPr>
                <w:b/>
                <w:bCs/>
                <w:sz w:val="22"/>
                <w:szCs w:val="22"/>
                <w:lang w:val="en-GB"/>
              </w:rPr>
              <w:t>v</w:t>
            </w:r>
            <w:r w:rsidRPr="0070059B">
              <w:rPr>
                <w:b/>
                <w:bCs/>
                <w:sz w:val="22"/>
                <w:szCs w:val="22"/>
                <w:lang w:val="en-GB"/>
              </w:rPr>
              <w:t>à Kiểm Toán Phía Nam (AASCS)</w:t>
            </w:r>
          </w:p>
        </w:tc>
        <w:tc>
          <w:tcPr>
            <w:tcW w:w="4680" w:type="dxa"/>
          </w:tcPr>
          <w:p w:rsidR="00EA5607" w:rsidRPr="0070059B" w:rsidRDefault="00EA5607" w:rsidP="0075552A">
            <w:pPr>
              <w:jc w:val="center"/>
              <w:rPr>
                <w:b/>
                <w:bCs/>
                <w:sz w:val="22"/>
                <w:szCs w:val="22"/>
                <w:lang w:val="en-GB"/>
              </w:rPr>
            </w:pPr>
          </w:p>
        </w:tc>
      </w:tr>
      <w:tr w:rsidR="00EA5607" w:rsidRPr="00664DF3">
        <w:tblPrEx>
          <w:tblCellMar>
            <w:top w:w="0" w:type="dxa"/>
            <w:bottom w:w="0" w:type="dxa"/>
          </w:tblCellMar>
        </w:tblPrEx>
        <w:tc>
          <w:tcPr>
            <w:tcW w:w="4788" w:type="dxa"/>
          </w:tcPr>
          <w:p w:rsidR="00A36871" w:rsidRDefault="00A36871" w:rsidP="0075552A">
            <w:pPr>
              <w:jc w:val="center"/>
              <w:rPr>
                <w:b/>
                <w:bCs/>
                <w:sz w:val="22"/>
                <w:szCs w:val="22"/>
                <w:lang w:val="en-GB"/>
              </w:rPr>
            </w:pPr>
          </w:p>
          <w:p w:rsidR="00EA5607" w:rsidRPr="00664DF3" w:rsidRDefault="00EA5607" w:rsidP="0075552A">
            <w:pPr>
              <w:jc w:val="center"/>
              <w:rPr>
                <w:b/>
                <w:bCs/>
                <w:sz w:val="22"/>
                <w:szCs w:val="22"/>
                <w:lang w:val="en-GB"/>
              </w:rPr>
            </w:pPr>
            <w:r w:rsidRPr="0070059B">
              <w:rPr>
                <w:b/>
                <w:bCs/>
                <w:sz w:val="22"/>
                <w:szCs w:val="22"/>
                <w:lang w:val="en-GB"/>
              </w:rPr>
              <w:t xml:space="preserve"> </w:t>
            </w:r>
            <w:r>
              <w:rPr>
                <w:b/>
                <w:bCs/>
                <w:sz w:val="22"/>
                <w:szCs w:val="22"/>
                <w:lang w:val="en-GB"/>
              </w:rPr>
              <w:t>Tổng</w:t>
            </w:r>
            <w:r w:rsidRPr="00664DF3">
              <w:rPr>
                <w:b/>
                <w:bCs/>
                <w:sz w:val="22"/>
                <w:szCs w:val="22"/>
                <w:lang w:val="fr-FR"/>
              </w:rPr>
              <w:t xml:space="preserve"> </w:t>
            </w:r>
            <w:r w:rsidRPr="00664DF3">
              <w:rPr>
                <w:b/>
                <w:bCs/>
                <w:sz w:val="22"/>
                <w:szCs w:val="22"/>
                <w:lang w:val="en-GB"/>
              </w:rPr>
              <w:t xml:space="preserve">Giám đốc </w:t>
            </w:r>
          </w:p>
        </w:tc>
        <w:tc>
          <w:tcPr>
            <w:tcW w:w="4680" w:type="dxa"/>
          </w:tcPr>
          <w:p w:rsidR="00A36871" w:rsidRDefault="00A36871" w:rsidP="0075552A">
            <w:pPr>
              <w:jc w:val="center"/>
              <w:rPr>
                <w:b/>
                <w:bCs/>
                <w:sz w:val="22"/>
                <w:szCs w:val="22"/>
                <w:lang w:val="en-GB"/>
              </w:rPr>
            </w:pPr>
          </w:p>
          <w:p w:rsidR="00EA5607" w:rsidRPr="00664DF3" w:rsidRDefault="00EA5607" w:rsidP="0075552A">
            <w:pPr>
              <w:jc w:val="center"/>
              <w:rPr>
                <w:b/>
                <w:bCs/>
                <w:sz w:val="22"/>
                <w:szCs w:val="22"/>
                <w:lang w:val="en-GB"/>
              </w:rPr>
            </w:pPr>
            <w:r w:rsidRPr="00664DF3">
              <w:rPr>
                <w:b/>
                <w:bCs/>
                <w:sz w:val="22"/>
                <w:szCs w:val="22"/>
                <w:lang w:val="en-GB"/>
              </w:rPr>
              <w:t xml:space="preserve">Kiểm toán viên </w:t>
            </w:r>
          </w:p>
        </w:tc>
      </w:tr>
      <w:tr w:rsidR="00EA5607" w:rsidRPr="00664DF3">
        <w:tblPrEx>
          <w:tblCellMar>
            <w:top w:w="0" w:type="dxa"/>
            <w:bottom w:w="0" w:type="dxa"/>
          </w:tblCellMar>
        </w:tblPrEx>
        <w:tc>
          <w:tcPr>
            <w:tcW w:w="4788" w:type="dxa"/>
          </w:tcPr>
          <w:p w:rsidR="00EA5607" w:rsidRPr="00664DF3" w:rsidRDefault="00EA5607" w:rsidP="0075552A">
            <w:pPr>
              <w:jc w:val="center"/>
              <w:rPr>
                <w:b/>
                <w:bCs/>
                <w:sz w:val="22"/>
                <w:szCs w:val="22"/>
                <w:lang w:val="en-GB"/>
              </w:rPr>
            </w:pPr>
          </w:p>
          <w:p w:rsidR="00EA5607" w:rsidRPr="00664DF3" w:rsidRDefault="00EA5607" w:rsidP="0075552A">
            <w:pPr>
              <w:jc w:val="center"/>
              <w:rPr>
                <w:b/>
                <w:bCs/>
                <w:sz w:val="22"/>
                <w:szCs w:val="22"/>
                <w:lang w:val="en-GB"/>
              </w:rPr>
            </w:pPr>
          </w:p>
          <w:p w:rsidR="00EA5607" w:rsidRPr="00664DF3" w:rsidRDefault="00EA5607" w:rsidP="0075552A">
            <w:pPr>
              <w:jc w:val="center"/>
              <w:rPr>
                <w:b/>
                <w:bCs/>
                <w:sz w:val="22"/>
                <w:szCs w:val="22"/>
                <w:lang w:val="en-GB"/>
              </w:rPr>
            </w:pPr>
          </w:p>
          <w:p w:rsidR="00EA5607" w:rsidRDefault="00EA5607" w:rsidP="0075552A">
            <w:pPr>
              <w:jc w:val="center"/>
              <w:rPr>
                <w:b/>
                <w:bCs/>
                <w:sz w:val="22"/>
                <w:szCs w:val="22"/>
                <w:lang w:val="en-GB"/>
              </w:rPr>
            </w:pPr>
          </w:p>
          <w:p w:rsidR="00EA5607" w:rsidRPr="00664DF3" w:rsidRDefault="00EA5607" w:rsidP="0075552A">
            <w:pPr>
              <w:jc w:val="center"/>
              <w:rPr>
                <w:b/>
                <w:bCs/>
                <w:sz w:val="22"/>
                <w:szCs w:val="22"/>
                <w:lang w:val="en-GB"/>
              </w:rPr>
            </w:pPr>
          </w:p>
          <w:p w:rsidR="00EA5607" w:rsidRPr="00664DF3" w:rsidRDefault="00EA5607" w:rsidP="0075552A">
            <w:pPr>
              <w:rPr>
                <w:b/>
                <w:bCs/>
                <w:sz w:val="22"/>
                <w:szCs w:val="22"/>
                <w:lang w:val="en-GB"/>
              </w:rPr>
            </w:pPr>
          </w:p>
        </w:tc>
        <w:tc>
          <w:tcPr>
            <w:tcW w:w="4680" w:type="dxa"/>
          </w:tcPr>
          <w:p w:rsidR="00EA5607" w:rsidRDefault="00EA5607" w:rsidP="0075552A">
            <w:pPr>
              <w:jc w:val="center"/>
              <w:rPr>
                <w:b/>
                <w:bCs/>
                <w:sz w:val="22"/>
                <w:szCs w:val="22"/>
                <w:lang w:val="en-GB"/>
              </w:rPr>
            </w:pPr>
          </w:p>
          <w:p w:rsidR="00EA5607" w:rsidRDefault="00EA5607" w:rsidP="0075552A">
            <w:pPr>
              <w:jc w:val="center"/>
              <w:rPr>
                <w:b/>
                <w:bCs/>
                <w:sz w:val="22"/>
                <w:szCs w:val="22"/>
                <w:lang w:val="en-GB"/>
              </w:rPr>
            </w:pPr>
          </w:p>
          <w:p w:rsidR="00EA5607" w:rsidRDefault="00EA5607" w:rsidP="0075552A">
            <w:pPr>
              <w:jc w:val="center"/>
              <w:rPr>
                <w:b/>
                <w:bCs/>
                <w:sz w:val="22"/>
                <w:szCs w:val="22"/>
                <w:lang w:val="en-GB"/>
              </w:rPr>
            </w:pPr>
          </w:p>
          <w:p w:rsidR="00EA5607" w:rsidRDefault="00EA5607" w:rsidP="0075552A">
            <w:pPr>
              <w:jc w:val="center"/>
              <w:rPr>
                <w:b/>
                <w:bCs/>
                <w:sz w:val="22"/>
                <w:szCs w:val="22"/>
                <w:lang w:val="en-GB"/>
              </w:rPr>
            </w:pPr>
          </w:p>
          <w:p w:rsidR="00EA5607" w:rsidRDefault="00EA5607" w:rsidP="0075552A">
            <w:pPr>
              <w:jc w:val="center"/>
              <w:rPr>
                <w:b/>
                <w:bCs/>
                <w:sz w:val="22"/>
                <w:szCs w:val="22"/>
                <w:lang w:val="en-GB"/>
              </w:rPr>
            </w:pPr>
          </w:p>
          <w:p w:rsidR="00EA5607" w:rsidRDefault="00EA5607" w:rsidP="0075552A">
            <w:pPr>
              <w:jc w:val="center"/>
              <w:rPr>
                <w:b/>
                <w:bCs/>
                <w:sz w:val="22"/>
                <w:szCs w:val="22"/>
                <w:lang w:val="en-GB"/>
              </w:rPr>
            </w:pPr>
          </w:p>
          <w:p w:rsidR="00EA5607" w:rsidRPr="00664DF3" w:rsidRDefault="00EA5607" w:rsidP="0075552A">
            <w:pPr>
              <w:jc w:val="center"/>
              <w:rPr>
                <w:b/>
                <w:bCs/>
                <w:sz w:val="22"/>
                <w:szCs w:val="22"/>
                <w:lang w:val="en-GB"/>
              </w:rPr>
            </w:pPr>
          </w:p>
        </w:tc>
      </w:tr>
      <w:tr w:rsidR="00EA5607" w:rsidRPr="006B0FAC">
        <w:tblPrEx>
          <w:tblCellMar>
            <w:top w:w="0" w:type="dxa"/>
            <w:bottom w:w="0" w:type="dxa"/>
          </w:tblCellMar>
        </w:tblPrEx>
        <w:tc>
          <w:tcPr>
            <w:tcW w:w="4788" w:type="dxa"/>
          </w:tcPr>
          <w:p w:rsidR="00EA5607" w:rsidRPr="006B0FAC" w:rsidRDefault="00EA5607" w:rsidP="0070059B">
            <w:pPr>
              <w:spacing w:before="60"/>
              <w:jc w:val="center"/>
              <w:rPr>
                <w:b/>
                <w:bCs/>
                <w:sz w:val="22"/>
                <w:szCs w:val="22"/>
                <w:lang w:val="en-GB"/>
              </w:rPr>
            </w:pPr>
            <w:r>
              <w:rPr>
                <w:b/>
                <w:bCs/>
                <w:sz w:val="22"/>
                <w:szCs w:val="22"/>
                <w:lang w:val="en-GB"/>
              </w:rPr>
              <w:t>Đỗ Khắc Thanh</w:t>
            </w:r>
          </w:p>
          <w:p w:rsidR="00EA5607" w:rsidRPr="006B0FAC" w:rsidRDefault="00EA5607" w:rsidP="00842C7E">
            <w:pPr>
              <w:jc w:val="center"/>
              <w:rPr>
                <w:b/>
                <w:bCs/>
                <w:sz w:val="22"/>
                <w:szCs w:val="22"/>
                <w:lang w:val="en-GB"/>
              </w:rPr>
            </w:pPr>
            <w:r>
              <w:rPr>
                <w:sz w:val="22"/>
                <w:szCs w:val="22"/>
              </w:rPr>
              <w:t>Số Giấy CN ĐKHN kiểm toán:</w:t>
            </w:r>
            <w:r>
              <w:rPr>
                <w:sz w:val="22"/>
                <w:szCs w:val="22"/>
                <w:lang w:val="en-GB"/>
              </w:rPr>
              <w:t xml:space="preserve"> 0064-2013-142-1</w:t>
            </w:r>
          </w:p>
        </w:tc>
        <w:tc>
          <w:tcPr>
            <w:tcW w:w="4680" w:type="dxa"/>
          </w:tcPr>
          <w:p w:rsidR="00EA5607" w:rsidRPr="00EA1E9E" w:rsidRDefault="00177136" w:rsidP="00C10B7D">
            <w:pPr>
              <w:spacing w:before="100" w:beforeAutospacing="1" w:after="40"/>
              <w:jc w:val="center"/>
              <w:rPr>
                <w:b/>
                <w:sz w:val="22"/>
                <w:szCs w:val="22"/>
              </w:rPr>
            </w:pPr>
            <w:r>
              <w:rPr>
                <w:b/>
                <w:sz w:val="22"/>
                <w:szCs w:val="22"/>
              </w:rPr>
              <w:t>Đinh Thế Đường</w:t>
            </w:r>
          </w:p>
          <w:p w:rsidR="00EA5607" w:rsidRPr="006B0FAC" w:rsidRDefault="00EA5607" w:rsidP="00C10B7D">
            <w:pPr>
              <w:spacing w:after="20"/>
              <w:jc w:val="center"/>
              <w:rPr>
                <w:b/>
                <w:bCs/>
                <w:sz w:val="22"/>
                <w:szCs w:val="22"/>
                <w:lang w:val="en-GB"/>
              </w:rPr>
            </w:pPr>
            <w:r w:rsidRPr="006B0FAC">
              <w:rPr>
                <w:sz w:val="22"/>
                <w:szCs w:val="22"/>
              </w:rPr>
              <w:t xml:space="preserve">  </w:t>
            </w:r>
            <w:r>
              <w:rPr>
                <w:sz w:val="22"/>
                <w:szCs w:val="22"/>
              </w:rPr>
              <w:t xml:space="preserve">Số Giấy CN ĐKHN kiểm toán: </w:t>
            </w:r>
            <w:r w:rsidR="00177136">
              <w:rPr>
                <w:sz w:val="22"/>
                <w:szCs w:val="22"/>
              </w:rPr>
              <w:t>0342</w:t>
            </w:r>
            <w:r>
              <w:rPr>
                <w:sz w:val="22"/>
                <w:szCs w:val="22"/>
              </w:rPr>
              <w:t>-2013-142-1</w:t>
            </w:r>
          </w:p>
        </w:tc>
      </w:tr>
    </w:tbl>
    <w:p w:rsidR="0075552A" w:rsidRPr="00664DF3" w:rsidRDefault="0075552A" w:rsidP="0075552A">
      <w:pPr>
        <w:tabs>
          <w:tab w:val="left" w:pos="0"/>
          <w:tab w:val="left" w:pos="270"/>
          <w:tab w:val="center" w:pos="1440"/>
          <w:tab w:val="center" w:pos="7200"/>
        </w:tabs>
        <w:ind w:hanging="806"/>
        <w:jc w:val="both"/>
        <w:rPr>
          <w:sz w:val="22"/>
          <w:szCs w:val="22"/>
        </w:rPr>
      </w:pPr>
      <w:r w:rsidRPr="00664DF3">
        <w:rPr>
          <w:sz w:val="22"/>
          <w:szCs w:val="22"/>
        </w:rPr>
        <w:t xml:space="preserve">       </w:t>
      </w:r>
      <w:r w:rsidRPr="00664DF3">
        <w:rPr>
          <w:sz w:val="22"/>
          <w:szCs w:val="22"/>
        </w:rPr>
        <w:tab/>
      </w:r>
      <w:r w:rsidRPr="00664DF3">
        <w:rPr>
          <w:sz w:val="22"/>
          <w:szCs w:val="22"/>
        </w:rPr>
        <w:tab/>
      </w:r>
      <w:r w:rsidRPr="00664DF3">
        <w:rPr>
          <w:sz w:val="22"/>
          <w:szCs w:val="22"/>
        </w:rPr>
        <w:tab/>
        <w:t xml:space="preserve"> </w:t>
      </w:r>
    </w:p>
    <w:p w:rsidR="0075552A" w:rsidRPr="00664DF3" w:rsidRDefault="0075552A" w:rsidP="0075552A">
      <w:pPr>
        <w:rPr>
          <w:sz w:val="22"/>
          <w:szCs w:val="22"/>
        </w:rPr>
        <w:sectPr w:rsidR="0075552A" w:rsidRPr="00664DF3" w:rsidSect="00BB24C0">
          <w:headerReference w:type="default" r:id="rId10"/>
          <w:pgSz w:w="11909" w:h="16834" w:code="9"/>
          <w:pgMar w:top="1009" w:right="1009" w:bottom="1009" w:left="1440" w:header="720" w:footer="720" w:gutter="0"/>
          <w:cols w:space="720"/>
          <w:docGrid w:linePitch="360"/>
        </w:sectPr>
      </w:pPr>
    </w:p>
    <w:p w:rsidR="0075552A" w:rsidRPr="00664DF3" w:rsidRDefault="0075552A" w:rsidP="0075552A">
      <w:pPr>
        <w:ind w:left="709" w:hanging="709"/>
        <w:jc w:val="center"/>
        <w:rPr>
          <w:b/>
          <w:bCs/>
          <w:sz w:val="22"/>
          <w:szCs w:val="22"/>
          <w:lang w:val="en-GB"/>
        </w:rPr>
      </w:pPr>
    </w:p>
    <w:p w:rsidR="0075552A" w:rsidRPr="00586781" w:rsidRDefault="00586781" w:rsidP="0075552A">
      <w:pPr>
        <w:ind w:left="709" w:hanging="709"/>
        <w:jc w:val="center"/>
        <w:rPr>
          <w:b/>
          <w:bCs/>
          <w:sz w:val="28"/>
          <w:szCs w:val="28"/>
          <w:lang w:val="en-GB"/>
        </w:rPr>
      </w:pPr>
      <w:r w:rsidRPr="00586781">
        <w:rPr>
          <w:b/>
          <w:bCs/>
          <w:sz w:val="32"/>
          <w:szCs w:val="28"/>
          <w:lang w:val="en-GB"/>
        </w:rPr>
        <w:t>BẢN THUYẾT MINH BÁO CÁO TÀI CHÍNH</w:t>
      </w:r>
    </w:p>
    <w:p w:rsidR="006C3157" w:rsidRPr="006C3157" w:rsidRDefault="00867217" w:rsidP="006C3157">
      <w:pPr>
        <w:ind w:left="709" w:hanging="709"/>
        <w:jc w:val="center"/>
        <w:rPr>
          <w:b/>
          <w:bCs/>
          <w:i/>
          <w:iCs/>
          <w:sz w:val="22"/>
          <w:szCs w:val="22"/>
        </w:rPr>
      </w:pPr>
      <w:r>
        <w:rPr>
          <w:b/>
          <w:bCs/>
          <w:i/>
          <w:iCs/>
          <w:sz w:val="22"/>
          <w:szCs w:val="22"/>
        </w:rPr>
        <w:t>6 tháng đầu</w:t>
      </w:r>
      <w:r w:rsidR="006C3157" w:rsidRPr="006C3157">
        <w:rPr>
          <w:b/>
          <w:bCs/>
          <w:i/>
          <w:iCs/>
          <w:sz w:val="22"/>
          <w:szCs w:val="22"/>
        </w:rPr>
        <w:t xml:space="preserve"> năm 2015</w:t>
      </w:r>
    </w:p>
    <w:p w:rsidR="0075552A" w:rsidRPr="00664DF3" w:rsidRDefault="0075552A" w:rsidP="0075552A">
      <w:pPr>
        <w:ind w:left="709" w:hanging="709"/>
        <w:jc w:val="center"/>
        <w:rPr>
          <w:i/>
          <w:iCs/>
          <w:color w:val="FFFFFF"/>
          <w:sz w:val="22"/>
          <w:szCs w:val="22"/>
        </w:rPr>
      </w:pPr>
      <w:r w:rsidRPr="00664DF3">
        <w:rPr>
          <w:i/>
          <w:iCs/>
          <w:color w:val="FFFFFF"/>
          <w:sz w:val="22"/>
          <w:szCs w:val="22"/>
        </w:rPr>
        <w:t>(Các ghi chú này là một bộ p</w:t>
      </w:r>
    </w:p>
    <w:p w:rsidR="0075552A" w:rsidRPr="00664DF3" w:rsidRDefault="0075552A" w:rsidP="0075552A">
      <w:pPr>
        <w:keepNext/>
        <w:numPr>
          <w:ilvl w:val="0"/>
          <w:numId w:val="10"/>
        </w:numPr>
        <w:spacing w:before="240" w:after="60"/>
        <w:outlineLvl w:val="0"/>
        <w:rPr>
          <w:b/>
          <w:bCs/>
          <w:kern w:val="32"/>
          <w:sz w:val="22"/>
          <w:szCs w:val="22"/>
        </w:rPr>
      </w:pPr>
      <w:r w:rsidRPr="00664DF3">
        <w:rPr>
          <w:b/>
          <w:bCs/>
          <w:kern w:val="32"/>
          <w:sz w:val="22"/>
          <w:szCs w:val="22"/>
        </w:rPr>
        <w:t>Đặc điểm hoạt động của doanh nghiệp:</w:t>
      </w:r>
    </w:p>
    <w:p w:rsidR="0075552A" w:rsidRPr="00664DF3" w:rsidRDefault="0075552A" w:rsidP="0075552A">
      <w:pPr>
        <w:numPr>
          <w:ilvl w:val="1"/>
          <w:numId w:val="10"/>
        </w:numPr>
        <w:spacing w:before="120"/>
        <w:rPr>
          <w:b/>
          <w:bCs/>
          <w:i/>
          <w:iCs/>
          <w:sz w:val="22"/>
          <w:szCs w:val="22"/>
        </w:rPr>
      </w:pPr>
      <w:r w:rsidRPr="00664DF3">
        <w:rPr>
          <w:b/>
          <w:bCs/>
          <w:i/>
          <w:iCs/>
          <w:sz w:val="22"/>
          <w:szCs w:val="22"/>
        </w:rPr>
        <w:t>Hình thức sở hữu vốn:</w:t>
      </w:r>
    </w:p>
    <w:p w:rsidR="00A67A09" w:rsidRPr="00664DF3" w:rsidRDefault="007E6B83" w:rsidP="00AB533A">
      <w:pPr>
        <w:spacing w:before="120"/>
        <w:ind w:left="576"/>
        <w:jc w:val="both"/>
        <w:rPr>
          <w:sz w:val="22"/>
          <w:szCs w:val="22"/>
          <w:lang w:val="en-GB"/>
        </w:rPr>
      </w:pPr>
      <w:r w:rsidRPr="007E6B83">
        <w:rPr>
          <w:b/>
          <w:sz w:val="22"/>
          <w:szCs w:val="22"/>
          <w:lang w:val="en-GB"/>
        </w:rPr>
        <w:t>Công ty Cổ phần Taxi Gas Sài Gòn Petrolimex</w:t>
      </w:r>
      <w:r w:rsidRPr="007E6B83">
        <w:rPr>
          <w:sz w:val="22"/>
          <w:szCs w:val="22"/>
          <w:lang w:val="en-GB"/>
        </w:rPr>
        <w:t xml:space="preserve"> là Công ty Cổ phần được thành lập theo Giấy chứng nhận Đăng ký doanh nghiệp số 0303527483 đăng ký lần đầu ngày 06/09/2007, và các Giấy chứng nhận đăng ký thay đổi từ lần 1 đến lần thứ 5 đề ngày 10/09/2014 do Sở Kế hoạch và Đầu tư Thành phố Hồ Chí Minh cấp</w:t>
      </w:r>
      <w:r w:rsidR="00040FD7" w:rsidRPr="00664DF3">
        <w:rPr>
          <w:sz w:val="22"/>
          <w:szCs w:val="22"/>
          <w:lang w:val="en-GB"/>
        </w:rPr>
        <w:t>.</w:t>
      </w:r>
    </w:p>
    <w:p w:rsidR="0075552A" w:rsidRPr="00664DF3" w:rsidRDefault="0075552A" w:rsidP="00AB533A">
      <w:pPr>
        <w:spacing w:before="120"/>
        <w:ind w:left="576"/>
        <w:jc w:val="both"/>
        <w:rPr>
          <w:sz w:val="22"/>
          <w:szCs w:val="22"/>
        </w:rPr>
      </w:pPr>
      <w:r w:rsidRPr="00664DF3">
        <w:rPr>
          <w:b/>
          <w:bCs/>
          <w:sz w:val="22"/>
          <w:szCs w:val="22"/>
          <w:lang w:val="en-GB"/>
        </w:rPr>
        <w:t>Vốn điều lệ của Công ty là</w:t>
      </w:r>
      <w:r w:rsidR="00B92E81">
        <w:rPr>
          <w:b/>
          <w:bCs/>
          <w:sz w:val="22"/>
          <w:szCs w:val="22"/>
          <w:lang w:val="en-GB"/>
        </w:rPr>
        <w:t>:</w:t>
      </w:r>
      <w:r w:rsidRPr="00664DF3">
        <w:rPr>
          <w:sz w:val="22"/>
          <w:szCs w:val="22"/>
          <w:lang w:val="en-GB"/>
        </w:rPr>
        <w:t xml:space="preserve"> </w:t>
      </w:r>
      <w:r w:rsidR="002036FF" w:rsidRPr="002036FF">
        <w:rPr>
          <w:sz w:val="22"/>
          <w:szCs w:val="22"/>
          <w:lang w:val="en-GB"/>
        </w:rPr>
        <w:t>92</w:t>
      </w:r>
      <w:r w:rsidR="002036FF">
        <w:rPr>
          <w:sz w:val="22"/>
          <w:szCs w:val="22"/>
          <w:lang w:val="en-GB"/>
        </w:rPr>
        <w:t>.</w:t>
      </w:r>
      <w:r w:rsidR="002036FF" w:rsidRPr="002036FF">
        <w:rPr>
          <w:sz w:val="22"/>
          <w:szCs w:val="22"/>
          <w:lang w:val="en-GB"/>
        </w:rPr>
        <w:t>418</w:t>
      </w:r>
      <w:r w:rsidR="002036FF">
        <w:rPr>
          <w:sz w:val="22"/>
          <w:szCs w:val="22"/>
          <w:lang w:val="en-GB"/>
        </w:rPr>
        <w:t>.</w:t>
      </w:r>
      <w:r w:rsidR="002036FF" w:rsidRPr="002036FF">
        <w:rPr>
          <w:sz w:val="22"/>
          <w:szCs w:val="22"/>
          <w:lang w:val="en-GB"/>
        </w:rPr>
        <w:t>010</w:t>
      </w:r>
      <w:r w:rsidR="002036FF">
        <w:rPr>
          <w:sz w:val="22"/>
          <w:szCs w:val="22"/>
          <w:lang w:val="en-GB"/>
        </w:rPr>
        <w:t>.</w:t>
      </w:r>
      <w:r w:rsidR="002036FF" w:rsidRPr="002036FF">
        <w:rPr>
          <w:sz w:val="22"/>
          <w:szCs w:val="22"/>
          <w:lang w:val="en-GB"/>
        </w:rPr>
        <w:t>000</w:t>
      </w:r>
      <w:r w:rsidRPr="00664DF3">
        <w:rPr>
          <w:sz w:val="22"/>
          <w:szCs w:val="22"/>
          <w:lang w:val="en-GB"/>
        </w:rPr>
        <w:t xml:space="preserve"> đồng (</w:t>
      </w:r>
      <w:r w:rsidR="002036FF">
        <w:rPr>
          <w:sz w:val="22"/>
          <w:szCs w:val="22"/>
          <w:lang w:val="en-GB"/>
        </w:rPr>
        <w:t xml:space="preserve">Chín mươi hai tỷ, bốn trăm mười tám triệu, không trăm mười </w:t>
      </w:r>
      <w:r w:rsidR="00887D85">
        <w:rPr>
          <w:sz w:val="22"/>
          <w:szCs w:val="22"/>
          <w:lang w:val="en-GB"/>
        </w:rPr>
        <w:t>ngàn đồng</w:t>
      </w:r>
      <w:r w:rsidRPr="00664DF3">
        <w:rPr>
          <w:sz w:val="22"/>
          <w:szCs w:val="22"/>
          <w:lang w:val="en-GB"/>
        </w:rPr>
        <w:t>)</w:t>
      </w:r>
      <w:r w:rsidR="00081CF1">
        <w:rPr>
          <w:sz w:val="22"/>
          <w:szCs w:val="22"/>
          <w:lang w:val="en-GB"/>
        </w:rPr>
        <w:t>.</w:t>
      </w:r>
    </w:p>
    <w:p w:rsidR="0075552A" w:rsidRPr="00664DF3" w:rsidRDefault="0075552A" w:rsidP="0075552A">
      <w:pPr>
        <w:numPr>
          <w:ilvl w:val="1"/>
          <w:numId w:val="10"/>
        </w:numPr>
        <w:spacing w:before="120"/>
        <w:jc w:val="both"/>
        <w:rPr>
          <w:sz w:val="22"/>
          <w:szCs w:val="22"/>
        </w:rPr>
      </w:pPr>
      <w:r w:rsidRPr="00664DF3">
        <w:rPr>
          <w:b/>
          <w:bCs/>
          <w:i/>
          <w:iCs/>
          <w:sz w:val="22"/>
          <w:szCs w:val="22"/>
        </w:rPr>
        <w:t>Lĩnh vực kinh doanh:</w:t>
      </w:r>
      <w:r w:rsidR="00D25B03" w:rsidRPr="00664DF3">
        <w:rPr>
          <w:b/>
          <w:bCs/>
          <w:i/>
          <w:iCs/>
          <w:sz w:val="22"/>
          <w:szCs w:val="22"/>
        </w:rPr>
        <w:t xml:space="preserve"> </w:t>
      </w:r>
      <w:r w:rsidR="007E6B83">
        <w:rPr>
          <w:sz w:val="22"/>
          <w:szCs w:val="22"/>
        </w:rPr>
        <w:t>Thương mại và dịch vụ</w:t>
      </w:r>
      <w:r w:rsidRPr="00664DF3">
        <w:rPr>
          <w:sz w:val="22"/>
          <w:szCs w:val="22"/>
        </w:rPr>
        <w:t>.</w:t>
      </w:r>
    </w:p>
    <w:p w:rsidR="0075552A" w:rsidRDefault="0075552A" w:rsidP="007E6B83">
      <w:pPr>
        <w:numPr>
          <w:ilvl w:val="1"/>
          <w:numId w:val="10"/>
        </w:numPr>
        <w:spacing w:before="120"/>
        <w:jc w:val="both"/>
        <w:rPr>
          <w:sz w:val="22"/>
          <w:szCs w:val="22"/>
          <w:lang w:val="en-GB"/>
        </w:rPr>
      </w:pPr>
      <w:r w:rsidRPr="0070059B">
        <w:rPr>
          <w:b/>
          <w:bCs/>
          <w:i/>
          <w:sz w:val="22"/>
          <w:szCs w:val="22"/>
        </w:rPr>
        <w:t>Ngành nghề kinh doanh:</w:t>
      </w:r>
      <w:r w:rsidRPr="00664DF3">
        <w:rPr>
          <w:b/>
          <w:bCs/>
          <w:sz w:val="22"/>
          <w:szCs w:val="22"/>
          <w:lang w:val="en-GB"/>
        </w:rPr>
        <w:t xml:space="preserve"> </w:t>
      </w:r>
      <w:r w:rsidR="007E6B83" w:rsidRPr="007E6B83">
        <w:rPr>
          <w:sz w:val="22"/>
          <w:szCs w:val="22"/>
          <w:lang w:val="en-GB"/>
        </w:rPr>
        <w:t>Kinh doanh vận chuyển hành khách bằng xe buýt, xe taxi. Kinh doanh vận chuyển hành khách theo hợp đồng. Kinh doanh vận tải hàng hóa bằng ô tô. Kinh doanh lữ hành nội địa, quốc tế.Kinh doanh nhà. Cho thuê văn phòng. Đại lý kinh doanh xăng dầu. Đại lý cung cấp dịch vụ bưu chính viễn thông. Đại lý mua bán ký gửi hàng hóa. Môi trường thương mại. Đại lý bán vé máy bay, tàu lửa, tàu thủy. Dịch vụ đại lý tàu biển, cung ứng tàu biển. Gia công cơ khí (không hoạt động tại trụ sở)</w:t>
      </w:r>
      <w:r w:rsidR="00BE1BAB" w:rsidRPr="00664DF3">
        <w:rPr>
          <w:sz w:val="22"/>
          <w:szCs w:val="22"/>
          <w:lang w:val="en-GB"/>
        </w:rPr>
        <w:t>.</w:t>
      </w:r>
    </w:p>
    <w:p w:rsidR="002B3C44" w:rsidRDefault="002B3C44" w:rsidP="0075552A">
      <w:pPr>
        <w:numPr>
          <w:ilvl w:val="1"/>
          <w:numId w:val="10"/>
        </w:numPr>
        <w:spacing w:before="120"/>
        <w:jc w:val="both"/>
        <w:rPr>
          <w:sz w:val="22"/>
          <w:szCs w:val="22"/>
          <w:lang w:val="en-GB"/>
        </w:rPr>
      </w:pPr>
      <w:r>
        <w:rPr>
          <w:b/>
          <w:bCs/>
          <w:i/>
          <w:sz w:val="22"/>
          <w:szCs w:val="22"/>
        </w:rPr>
        <w:t>Chu kỳ sản xuất, kinh doanh thông thường:</w:t>
      </w:r>
      <w:r>
        <w:rPr>
          <w:sz w:val="22"/>
          <w:szCs w:val="22"/>
          <w:lang w:val="en-GB"/>
        </w:rPr>
        <w:t xml:space="preserve"> </w:t>
      </w:r>
    </w:p>
    <w:p w:rsidR="002B3C44" w:rsidRDefault="002B3C44" w:rsidP="002B3C44">
      <w:pPr>
        <w:spacing w:before="120"/>
        <w:ind w:left="576"/>
        <w:jc w:val="both"/>
        <w:rPr>
          <w:sz w:val="22"/>
          <w:szCs w:val="22"/>
          <w:lang w:val="en-GB"/>
        </w:rPr>
      </w:pPr>
      <w:r>
        <w:rPr>
          <w:sz w:val="22"/>
          <w:szCs w:val="22"/>
          <w:lang w:val="en-GB"/>
        </w:rPr>
        <w:t>Chu kì sản xuất, kinh doanh thông thường của Công ty không quá 12 tháng.</w:t>
      </w:r>
    </w:p>
    <w:p w:rsidR="004B313F" w:rsidRPr="00E17009" w:rsidRDefault="00EA6726" w:rsidP="004B313F">
      <w:pPr>
        <w:numPr>
          <w:ilvl w:val="1"/>
          <w:numId w:val="10"/>
        </w:numPr>
        <w:spacing w:before="120"/>
        <w:jc w:val="both"/>
        <w:rPr>
          <w:sz w:val="22"/>
          <w:szCs w:val="22"/>
          <w:lang w:val="en-GB"/>
        </w:rPr>
      </w:pPr>
      <w:r w:rsidRPr="00E17009">
        <w:rPr>
          <w:b/>
          <w:i/>
          <w:sz w:val="22"/>
          <w:szCs w:val="22"/>
          <w:lang w:val="en-GB"/>
        </w:rPr>
        <w:t xml:space="preserve">Đặc điểm hoạt động của </w:t>
      </w:r>
      <w:r w:rsidR="00AC7E55" w:rsidRPr="00E17009">
        <w:rPr>
          <w:b/>
          <w:i/>
          <w:sz w:val="22"/>
          <w:szCs w:val="22"/>
          <w:lang w:val="en-GB"/>
        </w:rPr>
        <w:t>Công ty</w:t>
      </w:r>
      <w:r w:rsidRPr="00E17009">
        <w:rPr>
          <w:b/>
          <w:i/>
          <w:sz w:val="22"/>
          <w:szCs w:val="22"/>
          <w:lang w:val="en-GB"/>
        </w:rPr>
        <w:t xml:space="preserve"> tron</w:t>
      </w:r>
      <w:r w:rsidR="00693BD2" w:rsidRPr="00E17009">
        <w:rPr>
          <w:b/>
          <w:i/>
          <w:sz w:val="22"/>
          <w:szCs w:val="22"/>
          <w:lang w:val="en-GB"/>
        </w:rPr>
        <w:t>g năm</w:t>
      </w:r>
      <w:r w:rsidRPr="00E17009">
        <w:rPr>
          <w:b/>
          <w:i/>
          <w:sz w:val="22"/>
          <w:szCs w:val="22"/>
          <w:lang w:val="en-GB"/>
        </w:rPr>
        <w:t xml:space="preserve"> có ảnh hưởng đến Báo cáo tài chính:</w:t>
      </w:r>
      <w:r w:rsidR="00E17009" w:rsidRPr="00E17009">
        <w:rPr>
          <w:b/>
          <w:sz w:val="22"/>
          <w:szCs w:val="22"/>
          <w:lang w:val="en-GB"/>
        </w:rPr>
        <w:t xml:space="preserve"> </w:t>
      </w:r>
      <w:r w:rsidR="00E17009" w:rsidRPr="00E17009">
        <w:rPr>
          <w:sz w:val="22"/>
          <w:szCs w:val="22"/>
          <w:lang w:val="en-GB"/>
        </w:rPr>
        <w:t>Không.</w:t>
      </w:r>
    </w:p>
    <w:p w:rsidR="00604D91" w:rsidRPr="00191036" w:rsidRDefault="00604D91" w:rsidP="00604D91">
      <w:pPr>
        <w:numPr>
          <w:ilvl w:val="1"/>
          <w:numId w:val="10"/>
        </w:numPr>
        <w:spacing w:before="120"/>
        <w:jc w:val="both"/>
        <w:rPr>
          <w:sz w:val="22"/>
          <w:szCs w:val="22"/>
          <w:lang w:val="en-GB"/>
        </w:rPr>
      </w:pPr>
      <w:r>
        <w:rPr>
          <w:b/>
          <w:i/>
          <w:sz w:val="22"/>
          <w:szCs w:val="22"/>
          <w:lang w:val="en-GB"/>
        </w:rPr>
        <w:t>Tuyên bố về khả năng so sánh thông tin trên Báo cáo tài chính</w:t>
      </w:r>
      <w:r w:rsidR="00191036">
        <w:rPr>
          <w:b/>
          <w:i/>
          <w:sz w:val="22"/>
          <w:szCs w:val="22"/>
          <w:lang w:val="en-GB"/>
        </w:rPr>
        <w:t>:</w:t>
      </w:r>
    </w:p>
    <w:p w:rsidR="005A2E86" w:rsidRPr="004B313F" w:rsidRDefault="009434FF" w:rsidP="005A2E86">
      <w:pPr>
        <w:spacing w:before="120"/>
        <w:ind w:left="576"/>
        <w:jc w:val="both"/>
        <w:rPr>
          <w:sz w:val="22"/>
          <w:szCs w:val="22"/>
          <w:lang w:val="en-GB"/>
        </w:rPr>
      </w:pPr>
      <w:r>
        <w:rPr>
          <w:sz w:val="22"/>
          <w:szCs w:val="22"/>
          <w:lang w:val="en-GB"/>
        </w:rPr>
        <w:t>Như đã trình bày tại thuyết minh số III.1</w:t>
      </w:r>
      <w:r w:rsidR="005A2E86">
        <w:rPr>
          <w:sz w:val="22"/>
          <w:szCs w:val="22"/>
          <w:lang w:val="en-GB"/>
        </w:rPr>
        <w:t>, từ ngày 01 tháng 01 năm 2015 Công ty áp dụng Thông tư số 200/2014/TT-BTC ngày 22/12/2014 của Bộ Tài chính hướng dẫn chế độ kế toán doanh nghiệp thay thế Quyết đinh số 15/2006/QĐ-BTC ngày 20/03/2006 của Bộ Tài chính và Thông tư số 244/2009/TT-BTC ngày 31/12/2009 của Bộ Tài chính. Công ty đã trình bày lại các số liệu so sánh do vậy các số liệu trình bày trong Báo cáo tài chính kết thúc ngày 30 tháng 06 năm 2015 so sánh được với số liệu năm trước.</w:t>
      </w:r>
    </w:p>
    <w:p w:rsidR="0075552A" w:rsidRPr="00664DF3" w:rsidRDefault="00C91243" w:rsidP="0075552A">
      <w:pPr>
        <w:keepNext/>
        <w:numPr>
          <w:ilvl w:val="0"/>
          <w:numId w:val="10"/>
        </w:numPr>
        <w:spacing w:before="240" w:after="60"/>
        <w:jc w:val="both"/>
        <w:outlineLvl w:val="0"/>
        <w:rPr>
          <w:b/>
          <w:bCs/>
          <w:kern w:val="32"/>
          <w:sz w:val="22"/>
          <w:szCs w:val="22"/>
        </w:rPr>
      </w:pPr>
      <w:r>
        <w:rPr>
          <w:b/>
          <w:bCs/>
          <w:kern w:val="32"/>
          <w:sz w:val="22"/>
          <w:szCs w:val="22"/>
        </w:rPr>
        <w:t>Kỳ kế toán</w:t>
      </w:r>
      <w:r w:rsidR="00AE2F42">
        <w:rPr>
          <w:b/>
          <w:bCs/>
          <w:kern w:val="32"/>
          <w:sz w:val="22"/>
          <w:szCs w:val="22"/>
        </w:rPr>
        <w:t>, đơn vị tiền tệ sử dụng trong kế toán</w:t>
      </w:r>
      <w:r w:rsidR="0075552A" w:rsidRPr="00664DF3">
        <w:rPr>
          <w:b/>
          <w:bCs/>
          <w:kern w:val="32"/>
          <w:sz w:val="22"/>
          <w:szCs w:val="22"/>
        </w:rPr>
        <w:t>:</w:t>
      </w:r>
    </w:p>
    <w:p w:rsidR="0075552A" w:rsidRPr="00664DF3" w:rsidRDefault="00C91243" w:rsidP="0075552A">
      <w:pPr>
        <w:numPr>
          <w:ilvl w:val="1"/>
          <w:numId w:val="10"/>
        </w:numPr>
        <w:spacing w:before="120"/>
        <w:jc w:val="both"/>
        <w:rPr>
          <w:b/>
          <w:bCs/>
          <w:i/>
          <w:iCs/>
          <w:sz w:val="22"/>
          <w:szCs w:val="22"/>
        </w:rPr>
      </w:pPr>
      <w:r>
        <w:rPr>
          <w:b/>
          <w:bCs/>
          <w:i/>
          <w:iCs/>
          <w:sz w:val="22"/>
          <w:szCs w:val="22"/>
        </w:rPr>
        <w:t>Kỳ kế toán</w:t>
      </w:r>
      <w:r w:rsidR="0075552A" w:rsidRPr="00664DF3">
        <w:rPr>
          <w:b/>
          <w:bCs/>
          <w:i/>
          <w:iCs/>
          <w:sz w:val="22"/>
          <w:szCs w:val="22"/>
        </w:rPr>
        <w:t xml:space="preserve"> </w:t>
      </w:r>
      <w:r w:rsidR="0075552A" w:rsidRPr="00664DF3">
        <w:rPr>
          <w:sz w:val="22"/>
          <w:szCs w:val="22"/>
          <w:lang w:val="en-GB"/>
        </w:rPr>
        <w:t xml:space="preserve">của Công ty bắt đầu từ ngày 01/01 và kết thúc vào ngày 31/12 hàng năm. </w:t>
      </w:r>
    </w:p>
    <w:p w:rsidR="0075552A" w:rsidRPr="00664DF3" w:rsidRDefault="0075552A" w:rsidP="0075552A">
      <w:pPr>
        <w:numPr>
          <w:ilvl w:val="1"/>
          <w:numId w:val="10"/>
        </w:numPr>
        <w:spacing w:before="120"/>
        <w:jc w:val="both"/>
        <w:rPr>
          <w:sz w:val="22"/>
          <w:szCs w:val="22"/>
          <w:lang w:val="en-GB"/>
        </w:rPr>
      </w:pPr>
      <w:r w:rsidRPr="00664DF3">
        <w:rPr>
          <w:b/>
          <w:bCs/>
          <w:i/>
          <w:iCs/>
          <w:sz w:val="22"/>
          <w:szCs w:val="22"/>
        </w:rPr>
        <w:t>Đơn vị tiền tệ sử dụng trong kế toán:</w:t>
      </w:r>
      <w:r w:rsidR="00C90F0B" w:rsidRPr="00664DF3">
        <w:rPr>
          <w:b/>
          <w:bCs/>
          <w:i/>
          <w:iCs/>
          <w:sz w:val="22"/>
          <w:szCs w:val="22"/>
        </w:rPr>
        <w:t xml:space="preserve"> </w:t>
      </w:r>
      <w:r w:rsidRPr="00664DF3">
        <w:rPr>
          <w:sz w:val="22"/>
          <w:szCs w:val="22"/>
          <w:lang w:val="en-GB"/>
        </w:rPr>
        <w:t xml:space="preserve">Đơn vị tiền tệ sử dụng trong ghi chép kế toán là đồng Việt Nam (VND) </w:t>
      </w:r>
    </w:p>
    <w:p w:rsidR="0075552A" w:rsidRPr="00664DF3" w:rsidRDefault="00612443" w:rsidP="0075552A">
      <w:pPr>
        <w:keepNext/>
        <w:numPr>
          <w:ilvl w:val="0"/>
          <w:numId w:val="10"/>
        </w:numPr>
        <w:spacing w:before="240" w:after="60"/>
        <w:jc w:val="both"/>
        <w:outlineLvl w:val="0"/>
        <w:rPr>
          <w:b/>
          <w:bCs/>
          <w:kern w:val="32"/>
          <w:sz w:val="22"/>
          <w:szCs w:val="22"/>
        </w:rPr>
      </w:pPr>
      <w:r>
        <w:rPr>
          <w:b/>
          <w:bCs/>
          <w:kern w:val="32"/>
          <w:sz w:val="22"/>
          <w:szCs w:val="22"/>
        </w:rPr>
        <w:t>Chuẩn mực và C</w:t>
      </w:r>
      <w:r w:rsidR="0075552A" w:rsidRPr="00664DF3">
        <w:rPr>
          <w:b/>
          <w:bCs/>
          <w:kern w:val="32"/>
          <w:sz w:val="22"/>
          <w:szCs w:val="22"/>
        </w:rPr>
        <w:t>hế độ kế toán áp dụng:</w:t>
      </w:r>
    </w:p>
    <w:p w:rsidR="0075552A" w:rsidRPr="00664DF3" w:rsidRDefault="0075552A" w:rsidP="00D321E5">
      <w:pPr>
        <w:numPr>
          <w:ilvl w:val="1"/>
          <w:numId w:val="10"/>
        </w:numPr>
        <w:spacing w:before="120"/>
        <w:jc w:val="both"/>
        <w:rPr>
          <w:color w:val="000000"/>
          <w:sz w:val="22"/>
          <w:szCs w:val="22"/>
        </w:rPr>
      </w:pPr>
      <w:r w:rsidRPr="00664DF3">
        <w:rPr>
          <w:b/>
          <w:bCs/>
          <w:i/>
          <w:iCs/>
          <w:sz w:val="22"/>
          <w:szCs w:val="22"/>
        </w:rPr>
        <w:t>Chế độ kế toán áp dụng:</w:t>
      </w:r>
      <w:r w:rsidR="00D321E5">
        <w:rPr>
          <w:b/>
          <w:bCs/>
          <w:i/>
          <w:iCs/>
          <w:sz w:val="22"/>
          <w:szCs w:val="22"/>
        </w:rPr>
        <w:t xml:space="preserve"> </w:t>
      </w:r>
      <w:r w:rsidRPr="00664DF3">
        <w:rPr>
          <w:color w:val="000000"/>
          <w:sz w:val="22"/>
          <w:szCs w:val="22"/>
          <w:lang w:val="en-GB"/>
        </w:rPr>
        <w:t>Công ty áp dụng chế độ kế toán Việt Nam ban hàn</w:t>
      </w:r>
      <w:r w:rsidRPr="00CE069D">
        <w:rPr>
          <w:color w:val="000000"/>
          <w:sz w:val="22"/>
          <w:szCs w:val="22"/>
          <w:lang w:val="en-GB"/>
        </w:rPr>
        <w:t xml:space="preserve">h theo </w:t>
      </w:r>
      <w:r w:rsidR="00B40E96" w:rsidRPr="00CE069D">
        <w:rPr>
          <w:sz w:val="22"/>
          <w:szCs w:val="22"/>
          <w:lang w:val="nl-NL"/>
        </w:rPr>
        <w:t>Thông tư số 200/2014/TT-BTC ngày 22 tháng 12 năm 2014</w:t>
      </w:r>
      <w:r w:rsidR="00B40E96" w:rsidRPr="00CE069D">
        <w:rPr>
          <w:sz w:val="22"/>
          <w:szCs w:val="22"/>
          <w:lang w:val="en-GB"/>
        </w:rPr>
        <w:t xml:space="preserve"> </w:t>
      </w:r>
      <w:r w:rsidR="00B40E96" w:rsidRPr="00CE069D">
        <w:rPr>
          <w:sz w:val="22"/>
          <w:szCs w:val="22"/>
          <w:lang w:val="nl-NL"/>
        </w:rPr>
        <w:t xml:space="preserve">cũng như các thông tư hướng dẫn thực hiện chuẩn mực kế toán của Bộ Tài chính </w:t>
      </w:r>
      <w:r w:rsidR="00CE069D" w:rsidRPr="00CE069D">
        <w:rPr>
          <w:sz w:val="22"/>
          <w:szCs w:val="22"/>
          <w:lang w:val="nl-NL"/>
        </w:rPr>
        <w:t>trong việc lập và trình bày Báo cáo tài chính</w:t>
      </w:r>
      <w:r w:rsidRPr="00CE069D">
        <w:rPr>
          <w:color w:val="000000"/>
          <w:sz w:val="22"/>
          <w:szCs w:val="22"/>
        </w:rPr>
        <w:t>.</w:t>
      </w:r>
      <w:r w:rsidRPr="00664DF3">
        <w:rPr>
          <w:color w:val="000000"/>
          <w:sz w:val="22"/>
          <w:szCs w:val="22"/>
        </w:rPr>
        <w:t xml:space="preserve"> </w:t>
      </w:r>
    </w:p>
    <w:p w:rsidR="0075552A" w:rsidRPr="00664DF3" w:rsidRDefault="00F56182" w:rsidP="0075552A">
      <w:pPr>
        <w:numPr>
          <w:ilvl w:val="1"/>
          <w:numId w:val="10"/>
        </w:numPr>
        <w:spacing w:before="120"/>
        <w:jc w:val="both"/>
        <w:rPr>
          <w:sz w:val="22"/>
          <w:szCs w:val="22"/>
          <w:lang w:val="en-GB"/>
        </w:rPr>
      </w:pPr>
      <w:r w:rsidRPr="00F56182">
        <w:rPr>
          <w:b/>
          <w:i/>
          <w:sz w:val="22"/>
          <w:szCs w:val="22"/>
          <w:lang w:val="en-GB"/>
        </w:rPr>
        <w:t>Tuyên bố về việc tuân thủ chuẩn mực kế toán và chế độ kế toán</w:t>
      </w:r>
      <w:r w:rsidR="0006202F">
        <w:rPr>
          <w:sz w:val="22"/>
          <w:szCs w:val="22"/>
          <w:lang w:val="en-GB"/>
        </w:rPr>
        <w:t>: Ban</w:t>
      </w:r>
      <w:r w:rsidR="00876D2B">
        <w:rPr>
          <w:sz w:val="22"/>
          <w:szCs w:val="22"/>
          <w:lang w:val="en-GB"/>
        </w:rPr>
        <w:t xml:space="preserve"> </w:t>
      </w:r>
      <w:r w:rsidR="008315B2">
        <w:rPr>
          <w:sz w:val="22"/>
          <w:szCs w:val="22"/>
          <w:lang w:val="en-GB"/>
        </w:rPr>
        <w:t>G</w:t>
      </w:r>
      <w:r>
        <w:rPr>
          <w:sz w:val="22"/>
          <w:szCs w:val="22"/>
          <w:lang w:val="en-GB"/>
        </w:rPr>
        <w:t>iám đốc đảm bảo đã tuân thủ yêu cầu của chuẩn mực kế toán, Chế độ kế toán d</w:t>
      </w:r>
      <w:r w:rsidR="00F9485C">
        <w:rPr>
          <w:sz w:val="22"/>
          <w:szCs w:val="22"/>
          <w:lang w:val="en-GB"/>
        </w:rPr>
        <w:t>oanh nghiệp Việt Nam được ban hà</w:t>
      </w:r>
      <w:r>
        <w:rPr>
          <w:sz w:val="22"/>
          <w:szCs w:val="22"/>
          <w:lang w:val="en-GB"/>
        </w:rPr>
        <w:t>nh theo Thông tư số 200/2014/TT-BTC ngày 22 tháng 12 năm 2014 cũng như các thông tư hướng dẫn thực hiện chuẩn mực kế toán của Bộ Tài chí</w:t>
      </w:r>
      <w:r w:rsidR="00A974D3">
        <w:rPr>
          <w:sz w:val="22"/>
          <w:szCs w:val="22"/>
          <w:lang w:val="en-GB"/>
        </w:rPr>
        <w:t>nh trong việc lập và trình bày B</w:t>
      </w:r>
      <w:r>
        <w:rPr>
          <w:sz w:val="22"/>
          <w:szCs w:val="22"/>
          <w:lang w:val="en-GB"/>
        </w:rPr>
        <w:t>áo cáo tài chính</w:t>
      </w:r>
      <w:r w:rsidR="0075552A" w:rsidRPr="00664DF3">
        <w:rPr>
          <w:sz w:val="22"/>
          <w:szCs w:val="22"/>
          <w:lang w:val="en-GB"/>
        </w:rPr>
        <w:t xml:space="preserve">. </w:t>
      </w:r>
    </w:p>
    <w:p w:rsidR="0067524F" w:rsidRDefault="0075552A" w:rsidP="0067524F">
      <w:pPr>
        <w:keepNext/>
        <w:numPr>
          <w:ilvl w:val="0"/>
          <w:numId w:val="10"/>
        </w:numPr>
        <w:spacing w:before="240" w:after="60"/>
        <w:jc w:val="both"/>
        <w:outlineLvl w:val="0"/>
        <w:rPr>
          <w:b/>
          <w:bCs/>
          <w:kern w:val="32"/>
          <w:sz w:val="22"/>
          <w:szCs w:val="22"/>
        </w:rPr>
      </w:pPr>
      <w:r w:rsidRPr="00664DF3">
        <w:rPr>
          <w:b/>
          <w:bCs/>
          <w:kern w:val="32"/>
          <w:sz w:val="22"/>
          <w:szCs w:val="22"/>
        </w:rPr>
        <w:lastRenderedPageBreak/>
        <w:t>Các chính sách kế toán áp dụng:</w:t>
      </w:r>
    </w:p>
    <w:p w:rsidR="00565656" w:rsidRPr="00D62A5B" w:rsidRDefault="00565656" w:rsidP="00B177BB">
      <w:pPr>
        <w:keepNext/>
        <w:numPr>
          <w:ilvl w:val="1"/>
          <w:numId w:val="10"/>
        </w:numPr>
        <w:tabs>
          <w:tab w:val="clear" w:pos="576"/>
        </w:tabs>
        <w:spacing w:before="240" w:after="60"/>
        <w:jc w:val="both"/>
        <w:outlineLvl w:val="0"/>
        <w:rPr>
          <w:b/>
          <w:bCs/>
          <w:i/>
          <w:kern w:val="32"/>
          <w:sz w:val="22"/>
          <w:szCs w:val="22"/>
        </w:rPr>
      </w:pPr>
      <w:r w:rsidRPr="00D62A5B">
        <w:rPr>
          <w:b/>
          <w:bCs/>
          <w:i/>
          <w:kern w:val="32"/>
          <w:sz w:val="22"/>
          <w:szCs w:val="22"/>
        </w:rPr>
        <w:t>Các loại tỷ giá hối đoái áp dụng trong kế toán:</w:t>
      </w:r>
    </w:p>
    <w:p w:rsidR="002721EC" w:rsidRPr="002721EC" w:rsidRDefault="002721EC" w:rsidP="002721EC">
      <w:pPr>
        <w:spacing w:before="120"/>
        <w:ind w:left="576"/>
        <w:jc w:val="both"/>
        <w:rPr>
          <w:b/>
          <w:bCs/>
          <w:i/>
          <w:iCs/>
          <w:sz w:val="22"/>
          <w:szCs w:val="22"/>
        </w:rPr>
      </w:pPr>
      <w:r w:rsidRPr="004107D5">
        <w:rPr>
          <w:sz w:val="22"/>
          <w:szCs w:val="22"/>
          <w:lang w:val="en-GB"/>
        </w:rPr>
        <w:t xml:space="preserve">Việc ghi nhận, đánh giá, xử lý các khoản chênh lệch tỷ giá trong năm được thực hiện theo </w:t>
      </w:r>
      <w:r>
        <w:rPr>
          <w:sz w:val="22"/>
          <w:szCs w:val="22"/>
          <w:lang w:val="en-GB"/>
        </w:rPr>
        <w:t>T</w:t>
      </w:r>
      <w:r w:rsidRPr="004107D5">
        <w:rPr>
          <w:sz w:val="22"/>
          <w:szCs w:val="22"/>
          <w:lang w:val="en-GB"/>
        </w:rPr>
        <w:t xml:space="preserve">hông tư </w:t>
      </w:r>
      <w:r>
        <w:rPr>
          <w:sz w:val="22"/>
          <w:szCs w:val="22"/>
          <w:lang w:val="en-GB"/>
        </w:rPr>
        <w:t xml:space="preserve">số </w:t>
      </w:r>
      <w:r w:rsidR="00D04423">
        <w:rPr>
          <w:sz w:val="22"/>
          <w:szCs w:val="22"/>
          <w:lang w:val="en-GB"/>
        </w:rPr>
        <w:t>200</w:t>
      </w:r>
      <w:r w:rsidRPr="004107D5">
        <w:rPr>
          <w:sz w:val="22"/>
          <w:szCs w:val="22"/>
          <w:lang w:val="en-GB"/>
        </w:rPr>
        <w:t>/201</w:t>
      </w:r>
      <w:r w:rsidR="00D04423">
        <w:rPr>
          <w:sz w:val="22"/>
          <w:szCs w:val="22"/>
          <w:lang w:val="en-GB"/>
        </w:rPr>
        <w:t>4</w:t>
      </w:r>
      <w:r w:rsidRPr="004107D5">
        <w:rPr>
          <w:sz w:val="22"/>
          <w:szCs w:val="22"/>
          <w:lang w:val="en-GB"/>
        </w:rPr>
        <w:t>/TT-BTC ng</w:t>
      </w:r>
      <w:r>
        <w:rPr>
          <w:sz w:val="22"/>
          <w:szCs w:val="22"/>
          <w:lang w:val="en-GB"/>
        </w:rPr>
        <w:t>ày 2</w:t>
      </w:r>
      <w:r w:rsidR="00D04423">
        <w:rPr>
          <w:sz w:val="22"/>
          <w:szCs w:val="22"/>
          <w:lang w:val="en-GB"/>
        </w:rPr>
        <w:t>2</w:t>
      </w:r>
      <w:r>
        <w:rPr>
          <w:sz w:val="22"/>
          <w:szCs w:val="22"/>
          <w:lang w:val="en-GB"/>
        </w:rPr>
        <w:t xml:space="preserve"> tháng 1</w:t>
      </w:r>
      <w:r w:rsidR="00D04423">
        <w:rPr>
          <w:sz w:val="22"/>
          <w:szCs w:val="22"/>
          <w:lang w:val="en-GB"/>
        </w:rPr>
        <w:t>2 năm 2014</w:t>
      </w:r>
      <w:r>
        <w:rPr>
          <w:sz w:val="22"/>
          <w:szCs w:val="22"/>
          <w:lang w:val="en-GB"/>
        </w:rPr>
        <w:t xml:space="preserve"> của Bộ Tài c</w:t>
      </w:r>
      <w:r w:rsidRPr="004107D5">
        <w:rPr>
          <w:sz w:val="22"/>
          <w:szCs w:val="22"/>
          <w:lang w:val="en-GB"/>
        </w:rPr>
        <w:t>hính.</w:t>
      </w:r>
    </w:p>
    <w:p w:rsidR="0075552A" w:rsidRPr="00664DF3" w:rsidRDefault="007F295D" w:rsidP="0075552A">
      <w:pPr>
        <w:numPr>
          <w:ilvl w:val="1"/>
          <w:numId w:val="10"/>
        </w:numPr>
        <w:spacing w:before="120"/>
        <w:jc w:val="both"/>
        <w:rPr>
          <w:b/>
          <w:bCs/>
          <w:i/>
          <w:iCs/>
          <w:sz w:val="22"/>
          <w:szCs w:val="22"/>
        </w:rPr>
      </w:pPr>
      <w:r>
        <w:rPr>
          <w:b/>
          <w:bCs/>
          <w:i/>
          <w:iCs/>
          <w:sz w:val="22"/>
          <w:szCs w:val="22"/>
        </w:rPr>
        <w:t xml:space="preserve"> </w:t>
      </w:r>
      <w:r w:rsidR="0075552A" w:rsidRPr="00664DF3">
        <w:rPr>
          <w:b/>
          <w:bCs/>
          <w:i/>
          <w:iCs/>
          <w:sz w:val="22"/>
          <w:szCs w:val="22"/>
        </w:rPr>
        <w:t xml:space="preserve">Nguyên tắc </w:t>
      </w:r>
      <w:r>
        <w:rPr>
          <w:b/>
          <w:bCs/>
          <w:i/>
          <w:iCs/>
          <w:sz w:val="22"/>
          <w:szCs w:val="22"/>
        </w:rPr>
        <w:t>ghi nhận các khoản tiền và các khoản tương đương tiền:</w:t>
      </w:r>
    </w:p>
    <w:p w:rsidR="0075552A" w:rsidRDefault="002D6E87" w:rsidP="00080C9A">
      <w:pPr>
        <w:spacing w:before="120"/>
        <w:ind w:left="576"/>
        <w:jc w:val="both"/>
        <w:rPr>
          <w:sz w:val="22"/>
          <w:szCs w:val="22"/>
          <w:lang w:val="en-GB"/>
        </w:rPr>
      </w:pPr>
      <w:r>
        <w:rPr>
          <w:sz w:val="22"/>
          <w:szCs w:val="22"/>
        </w:rPr>
        <w:t>Tiền bao</w:t>
      </w:r>
      <w:r w:rsidR="00A011A0">
        <w:rPr>
          <w:sz w:val="22"/>
          <w:szCs w:val="22"/>
        </w:rPr>
        <w:t xml:space="preserve"> gồm tiền mặt, tiền gửi ngân hàng không kỳ hạn và có kỳ hạn, tiền đang chuyển, vàng tiền tệ. Các khoản tương đương tiền l</w:t>
      </w:r>
      <w:r w:rsidR="0075552A" w:rsidRPr="00664DF3">
        <w:rPr>
          <w:sz w:val="22"/>
          <w:szCs w:val="22"/>
          <w:lang w:val="en-GB"/>
        </w:rPr>
        <w:t xml:space="preserve">à các khoản đầu tư ngắn hạn </w:t>
      </w:r>
      <w:r w:rsidR="00A011A0">
        <w:rPr>
          <w:sz w:val="22"/>
          <w:szCs w:val="22"/>
          <w:lang w:val="en-GB"/>
        </w:rPr>
        <w:t xml:space="preserve">có thời hạn thu hồi hoặc đáo hạn </w:t>
      </w:r>
      <w:r w:rsidR="0075552A" w:rsidRPr="00664DF3">
        <w:rPr>
          <w:sz w:val="22"/>
          <w:szCs w:val="22"/>
          <w:lang w:val="en-GB"/>
        </w:rPr>
        <w:t>không quá 3 tháng</w:t>
      </w:r>
      <w:r w:rsidR="00A011A0">
        <w:rPr>
          <w:sz w:val="22"/>
          <w:szCs w:val="22"/>
          <w:lang w:val="en-GB"/>
        </w:rPr>
        <w:t xml:space="preserve"> kể từ ngày mua,</w:t>
      </w:r>
      <w:r w:rsidR="0075552A" w:rsidRPr="00664DF3">
        <w:rPr>
          <w:sz w:val="22"/>
          <w:szCs w:val="22"/>
          <w:lang w:val="en-GB"/>
        </w:rPr>
        <w:t>dễ dàng</w:t>
      </w:r>
      <w:r w:rsidR="00A011A0">
        <w:rPr>
          <w:sz w:val="22"/>
          <w:szCs w:val="22"/>
          <w:lang w:val="en-GB"/>
        </w:rPr>
        <w:t xml:space="preserve"> chuyển đổi</w:t>
      </w:r>
      <w:r w:rsidR="0075552A" w:rsidRPr="00664DF3">
        <w:rPr>
          <w:sz w:val="22"/>
          <w:szCs w:val="22"/>
          <w:lang w:val="en-GB"/>
        </w:rPr>
        <w:t xml:space="preserve"> thành tiền </w:t>
      </w:r>
      <w:r w:rsidR="00A011A0">
        <w:rPr>
          <w:sz w:val="22"/>
          <w:szCs w:val="22"/>
          <w:lang w:val="en-GB"/>
        </w:rPr>
        <w:t>cũng như</w:t>
      </w:r>
      <w:r w:rsidR="0075552A" w:rsidRPr="00664DF3">
        <w:rPr>
          <w:sz w:val="22"/>
          <w:szCs w:val="22"/>
          <w:lang w:val="en-GB"/>
        </w:rPr>
        <w:t xml:space="preserve"> không có nhiều rủi ro trong </w:t>
      </w:r>
      <w:r w:rsidR="00A011A0">
        <w:rPr>
          <w:sz w:val="22"/>
          <w:szCs w:val="22"/>
          <w:lang w:val="en-GB"/>
        </w:rPr>
        <w:t xml:space="preserve">việc </w:t>
      </w:r>
      <w:r w:rsidR="0075552A" w:rsidRPr="00664DF3">
        <w:rPr>
          <w:sz w:val="22"/>
          <w:szCs w:val="22"/>
          <w:lang w:val="en-GB"/>
        </w:rPr>
        <w:t>chuyển đổi thành tiền</w:t>
      </w:r>
      <w:r w:rsidR="00A011A0">
        <w:rPr>
          <w:sz w:val="22"/>
          <w:szCs w:val="22"/>
          <w:lang w:val="en-GB"/>
        </w:rPr>
        <w:t>.</w:t>
      </w:r>
    </w:p>
    <w:p w:rsidR="002B7053" w:rsidRDefault="0067524F" w:rsidP="002B7053">
      <w:pPr>
        <w:numPr>
          <w:ilvl w:val="1"/>
          <w:numId w:val="10"/>
        </w:numPr>
        <w:spacing w:before="120"/>
        <w:ind w:left="540"/>
        <w:jc w:val="both"/>
        <w:rPr>
          <w:b/>
          <w:bCs/>
          <w:i/>
          <w:iCs/>
          <w:sz w:val="22"/>
          <w:szCs w:val="22"/>
        </w:rPr>
      </w:pPr>
      <w:r w:rsidRPr="0017536A">
        <w:rPr>
          <w:b/>
          <w:i/>
          <w:sz w:val="22"/>
          <w:szCs w:val="22"/>
          <w:lang w:val="en-GB"/>
        </w:rPr>
        <w:t>Nguyên tắc kế toán các khoản đầu tư tài chính:</w:t>
      </w:r>
      <w:r w:rsidR="00963D1E" w:rsidRPr="0017536A">
        <w:rPr>
          <w:b/>
          <w:i/>
          <w:sz w:val="22"/>
          <w:szCs w:val="22"/>
          <w:lang w:val="en-GB"/>
        </w:rPr>
        <w:t xml:space="preserve"> </w:t>
      </w:r>
    </w:p>
    <w:p w:rsidR="00B177BB" w:rsidRDefault="002B7053" w:rsidP="00B91C57">
      <w:pPr>
        <w:numPr>
          <w:ilvl w:val="2"/>
          <w:numId w:val="10"/>
        </w:numPr>
        <w:tabs>
          <w:tab w:val="clear" w:pos="720"/>
        </w:tabs>
        <w:spacing w:before="120"/>
        <w:ind w:left="540" w:hanging="540"/>
        <w:jc w:val="both"/>
        <w:rPr>
          <w:b/>
          <w:bCs/>
          <w:i/>
          <w:iCs/>
          <w:sz w:val="22"/>
          <w:szCs w:val="22"/>
        </w:rPr>
      </w:pPr>
      <w:r w:rsidRPr="002B7053">
        <w:rPr>
          <w:b/>
          <w:bCs/>
          <w:i/>
          <w:iCs/>
          <w:sz w:val="22"/>
          <w:szCs w:val="22"/>
        </w:rPr>
        <w:t>Chứng khoán kinh doanh:</w:t>
      </w:r>
    </w:p>
    <w:p w:rsidR="002B7053" w:rsidRDefault="00B177BB" w:rsidP="00B177BB">
      <w:pPr>
        <w:spacing w:before="120"/>
        <w:ind w:left="540"/>
        <w:jc w:val="both"/>
        <w:rPr>
          <w:bCs/>
          <w:iCs/>
          <w:sz w:val="22"/>
          <w:szCs w:val="22"/>
          <w:lang w:val="nl-NL"/>
        </w:rPr>
      </w:pPr>
      <w:r w:rsidRPr="00B177BB">
        <w:rPr>
          <w:bCs/>
          <w:iCs/>
          <w:sz w:val="22"/>
          <w:szCs w:val="22"/>
          <w:lang w:val="nl-NL"/>
        </w:rPr>
        <w:t>Khoản đầu tư được phân loại là chứng khoán kinh doanh khi nắm giữ vì mục đích mua bán để kiếm lời.</w:t>
      </w:r>
    </w:p>
    <w:p w:rsidR="00B177BB" w:rsidRDefault="00B177BB" w:rsidP="00B177BB">
      <w:pPr>
        <w:spacing w:before="120"/>
        <w:ind w:left="540"/>
        <w:jc w:val="both"/>
        <w:rPr>
          <w:bCs/>
          <w:iCs/>
          <w:sz w:val="22"/>
          <w:szCs w:val="22"/>
          <w:lang w:val="it-IT"/>
        </w:rPr>
      </w:pPr>
      <w:r w:rsidRPr="00B177BB">
        <w:rPr>
          <w:bCs/>
          <w:iCs/>
          <w:sz w:val="22"/>
          <w:szCs w:val="22"/>
          <w:lang w:val="nl-NL"/>
        </w:rPr>
        <w:t>Chứng khoán kinh doanh được ghi sổ kế toán theo giá gốc. Giá gốc của chứng khoán kinh doanh được xác định theo giá trị hợp lý của các khoản thanh toán tại thời điểm giao dịch phát sinh cộng các chi phí liên quan đến giao dịch mua chứng khoán kinh doanh</w:t>
      </w:r>
      <w:r w:rsidRPr="00B177BB">
        <w:rPr>
          <w:bCs/>
          <w:iCs/>
          <w:sz w:val="22"/>
          <w:szCs w:val="22"/>
          <w:lang w:val="it-IT"/>
        </w:rPr>
        <w:t>.</w:t>
      </w:r>
    </w:p>
    <w:p w:rsidR="00B177BB" w:rsidRPr="00B177BB" w:rsidRDefault="00B177BB" w:rsidP="00B177BB">
      <w:pPr>
        <w:spacing w:before="120"/>
        <w:ind w:left="540"/>
        <w:jc w:val="both"/>
        <w:rPr>
          <w:bCs/>
          <w:iCs/>
          <w:sz w:val="22"/>
          <w:szCs w:val="22"/>
          <w:lang w:val="nl-NL"/>
        </w:rPr>
      </w:pPr>
      <w:r w:rsidRPr="00B177BB">
        <w:rPr>
          <w:bCs/>
          <w:iCs/>
          <w:sz w:val="22"/>
          <w:szCs w:val="22"/>
          <w:lang w:val="nl-NL"/>
        </w:rPr>
        <w:t>Thời điểm ghi nhận các khoản chứng khoán kinh doanh là thời điểm Công ty có quyền sở hữu, cụ thể như sau:</w:t>
      </w:r>
    </w:p>
    <w:p w:rsidR="00B177BB" w:rsidRDefault="00B177BB" w:rsidP="00B177BB">
      <w:pPr>
        <w:numPr>
          <w:ilvl w:val="0"/>
          <w:numId w:val="25"/>
        </w:numPr>
        <w:tabs>
          <w:tab w:val="clear" w:pos="1510"/>
        </w:tabs>
        <w:spacing w:before="120"/>
        <w:ind w:left="900"/>
        <w:jc w:val="both"/>
        <w:rPr>
          <w:bCs/>
          <w:iCs/>
          <w:sz w:val="22"/>
          <w:szCs w:val="22"/>
          <w:lang w:val="nl-NL"/>
        </w:rPr>
      </w:pPr>
      <w:r w:rsidRPr="00B177BB">
        <w:rPr>
          <w:bCs/>
          <w:iCs/>
          <w:sz w:val="22"/>
          <w:szCs w:val="22"/>
          <w:lang w:val="nl-NL"/>
        </w:rPr>
        <w:t>Đối với chứng khoán niêm yết: được ghi nhận tại thời điểm khớp lệnh (T+0).</w:t>
      </w:r>
    </w:p>
    <w:p w:rsidR="00B177BB" w:rsidRPr="00B177BB" w:rsidRDefault="00B177BB" w:rsidP="00B177BB">
      <w:pPr>
        <w:numPr>
          <w:ilvl w:val="0"/>
          <w:numId w:val="25"/>
        </w:numPr>
        <w:tabs>
          <w:tab w:val="clear" w:pos="1510"/>
        </w:tabs>
        <w:spacing w:before="120"/>
        <w:ind w:left="540" w:firstLine="0"/>
        <w:jc w:val="both"/>
        <w:rPr>
          <w:bCs/>
          <w:iCs/>
          <w:sz w:val="22"/>
          <w:szCs w:val="22"/>
          <w:lang w:val="nl-NL"/>
        </w:rPr>
      </w:pPr>
      <w:r w:rsidRPr="00B177BB">
        <w:rPr>
          <w:bCs/>
          <w:iCs/>
          <w:sz w:val="22"/>
          <w:szCs w:val="22"/>
          <w:lang w:val="nl-NL"/>
        </w:rPr>
        <w:t>Đối với chứng khoán chưa niêm yết: được ghi nhận tại thời điểm chính thức có quyền sở hữu theo qui định của pháp luật.</w:t>
      </w:r>
    </w:p>
    <w:p w:rsidR="00B177BB" w:rsidRDefault="00B91C57" w:rsidP="00B177BB">
      <w:pPr>
        <w:spacing w:before="120"/>
        <w:ind w:left="540"/>
        <w:jc w:val="both"/>
        <w:rPr>
          <w:bCs/>
          <w:iCs/>
          <w:sz w:val="22"/>
          <w:szCs w:val="22"/>
          <w:lang w:val="nl-NL"/>
        </w:rPr>
      </w:pPr>
      <w:r w:rsidRPr="00B91C57">
        <w:rPr>
          <w:bCs/>
          <w:iCs/>
          <w:sz w:val="22"/>
          <w:szCs w:val="22"/>
          <w:lang w:val="nl-NL"/>
        </w:rPr>
        <w:t xml:space="preserve">Tiền lãi, cổ tức và lợi nhuận của các kỳ trước khi chứng khoán kinh doanh được mua được hạch toán giảm giá trị của chính chứng khoán kinh doanh đó. Tiền lãi, cổ tức và lợi nhuận của các kỳ sau khi chứng khoán kinh doanh được mua được </w:t>
      </w:r>
      <w:r>
        <w:rPr>
          <w:bCs/>
          <w:iCs/>
          <w:sz w:val="22"/>
          <w:szCs w:val="22"/>
          <w:lang w:val="nl-NL"/>
        </w:rPr>
        <w:t>ghi nhận doanh thu.</w:t>
      </w:r>
    </w:p>
    <w:p w:rsidR="00B91C57" w:rsidRDefault="00B91C57" w:rsidP="00B177BB">
      <w:pPr>
        <w:spacing w:before="120"/>
        <w:ind w:left="540"/>
        <w:jc w:val="both"/>
        <w:rPr>
          <w:bCs/>
          <w:iCs/>
          <w:sz w:val="22"/>
          <w:szCs w:val="22"/>
        </w:rPr>
      </w:pPr>
      <w:r w:rsidRPr="00B91C57">
        <w:rPr>
          <w:bCs/>
          <w:iCs/>
          <w:sz w:val="22"/>
          <w:szCs w:val="22"/>
          <w:lang w:val="nl-NL"/>
        </w:rPr>
        <w:t xml:space="preserve">Cổ phiếu </w:t>
      </w:r>
      <w:r w:rsidRPr="00B91C57">
        <w:rPr>
          <w:bCs/>
          <w:iCs/>
          <w:sz w:val="22"/>
          <w:szCs w:val="22"/>
          <w:lang w:val="vi-VN"/>
        </w:rPr>
        <w:t xml:space="preserve">hoán đổi </w:t>
      </w:r>
      <w:r w:rsidRPr="00B91C57">
        <w:rPr>
          <w:bCs/>
          <w:iCs/>
          <w:sz w:val="22"/>
          <w:szCs w:val="22"/>
          <w:lang w:val="nl-NL"/>
        </w:rPr>
        <w:t>được</w:t>
      </w:r>
      <w:r w:rsidRPr="00B91C57">
        <w:rPr>
          <w:bCs/>
          <w:iCs/>
          <w:sz w:val="22"/>
          <w:szCs w:val="22"/>
          <w:lang w:val="vi-VN"/>
        </w:rPr>
        <w:t xml:space="preserve"> xác định </w:t>
      </w:r>
      <w:r w:rsidRPr="00B91C57">
        <w:rPr>
          <w:bCs/>
          <w:iCs/>
          <w:sz w:val="22"/>
          <w:szCs w:val="22"/>
          <w:lang w:val="nl-NL"/>
        </w:rPr>
        <w:t xml:space="preserve">theo </w:t>
      </w:r>
      <w:r w:rsidRPr="00B91C57">
        <w:rPr>
          <w:bCs/>
          <w:iCs/>
          <w:sz w:val="22"/>
          <w:szCs w:val="22"/>
          <w:lang w:val="vi-VN"/>
        </w:rPr>
        <w:t>giá trị hợp lý tại ngày trao đổi. Giá trị hợp lý của cổ phiếu được xác định như sau:</w:t>
      </w:r>
    </w:p>
    <w:p w:rsidR="0095091D" w:rsidRPr="0095091D" w:rsidRDefault="0095091D" w:rsidP="0095091D">
      <w:pPr>
        <w:numPr>
          <w:ilvl w:val="0"/>
          <w:numId w:val="26"/>
        </w:numPr>
        <w:spacing w:before="120"/>
        <w:ind w:left="540" w:firstLine="0"/>
        <w:jc w:val="both"/>
        <w:rPr>
          <w:bCs/>
          <w:iCs/>
          <w:sz w:val="22"/>
          <w:szCs w:val="22"/>
        </w:rPr>
      </w:pPr>
      <w:r w:rsidRPr="0095091D">
        <w:rPr>
          <w:bCs/>
          <w:iCs/>
          <w:sz w:val="22"/>
          <w:szCs w:val="22"/>
          <w:lang w:val="nl-NL"/>
        </w:rPr>
        <w:t>Đối với cổ phiếu của công ty niêm yết, giá trị hợp lý của cổ phiếu là giá đóng cửa niêm yết trên thị trường chứng khoán tại ngày trao đổi. Trường hợp tại ngày trao đổi thị trường chứng khoán không giao dịch thì giá trị hợp lý của cổ phiếu là giá đóng cửa phiên giao dịch trước liền kề với ngày trao đổi.</w:t>
      </w:r>
    </w:p>
    <w:p w:rsidR="0095091D" w:rsidRPr="0095091D" w:rsidRDefault="0095091D" w:rsidP="0095091D">
      <w:pPr>
        <w:numPr>
          <w:ilvl w:val="0"/>
          <w:numId w:val="26"/>
        </w:numPr>
        <w:spacing w:before="120"/>
        <w:ind w:left="540" w:firstLine="0"/>
        <w:jc w:val="both"/>
        <w:rPr>
          <w:bCs/>
          <w:iCs/>
          <w:sz w:val="22"/>
          <w:szCs w:val="22"/>
        </w:rPr>
      </w:pPr>
      <w:r w:rsidRPr="0095091D">
        <w:rPr>
          <w:bCs/>
          <w:iCs/>
          <w:sz w:val="22"/>
          <w:szCs w:val="22"/>
          <w:lang w:val="nl-NL"/>
        </w:rPr>
        <w:t>Đối với cổ phiếu chưa niêm yết được giao dịch trên sàn UPCOM, giá trị hợp lý của cổ phiếu là giá giao dịch đóng cửa trên sàn UPCOM tại ngày trao đổi. Trường hợp ngày trao đổi sàn UPCOM không giao dịch thì giá trị hợp lý của cổ phiếu là giá đóng cửa phiên giao dịch trước liền kề với ngày trao đổi.</w:t>
      </w:r>
    </w:p>
    <w:p w:rsidR="0095091D" w:rsidRPr="0095091D" w:rsidRDefault="0095091D" w:rsidP="0095091D">
      <w:pPr>
        <w:numPr>
          <w:ilvl w:val="0"/>
          <w:numId w:val="26"/>
        </w:numPr>
        <w:spacing w:before="120"/>
        <w:ind w:left="540" w:firstLine="0"/>
        <w:jc w:val="both"/>
        <w:rPr>
          <w:bCs/>
          <w:iCs/>
          <w:sz w:val="22"/>
          <w:szCs w:val="22"/>
        </w:rPr>
      </w:pPr>
      <w:r w:rsidRPr="0095091D">
        <w:rPr>
          <w:bCs/>
          <w:iCs/>
          <w:sz w:val="22"/>
          <w:szCs w:val="22"/>
          <w:lang w:val="nl-NL"/>
        </w:rPr>
        <w:t>Đối với cổ phiếu chưa niêm yết khác, giá trị hợp lý của cổ phiếu là giá do các bên thỏa thuận theo hợp đồng hoặc giá trị sổ sách tại thời điểm trao đổi.</w:t>
      </w:r>
    </w:p>
    <w:p w:rsidR="0095091D" w:rsidRDefault="0095091D" w:rsidP="0095091D">
      <w:pPr>
        <w:spacing w:before="120"/>
        <w:ind w:left="540"/>
        <w:jc w:val="both"/>
        <w:rPr>
          <w:bCs/>
          <w:iCs/>
          <w:sz w:val="22"/>
          <w:szCs w:val="22"/>
          <w:lang w:val="nl-NL"/>
        </w:rPr>
      </w:pPr>
      <w:r w:rsidRPr="0095091D">
        <w:rPr>
          <w:bCs/>
          <w:iCs/>
          <w:sz w:val="22"/>
          <w:szCs w:val="22"/>
          <w:lang w:val="nl-NL"/>
        </w:rPr>
        <w:t xml:space="preserve">Dự phòng giảm giá chứng khoán kinh doanh được lập cho từng loại chứng khoán được mua bán trên thị trường và có giá thị trường thấp hơn giá gốc. </w:t>
      </w:r>
      <w:r w:rsidRPr="0095091D">
        <w:rPr>
          <w:bCs/>
          <w:iCs/>
          <w:sz w:val="22"/>
          <w:szCs w:val="22"/>
          <w:lang w:val="vi-VN"/>
        </w:rPr>
        <w:t xml:space="preserve">Việc xác định giá trị hợp lý của </w:t>
      </w:r>
      <w:r w:rsidRPr="0095091D">
        <w:rPr>
          <w:bCs/>
          <w:iCs/>
          <w:sz w:val="22"/>
          <w:szCs w:val="22"/>
          <w:lang w:val="nl-NL"/>
        </w:rPr>
        <w:t>chứng khoán kinh doanh niêm yết trên thị trường chứng khoán hoặc được giao dịch trên sàn UPCOM, giá trị hợp lý của chứng khoán là giá đóng cửa tại ngày kết thúc năm tài chính. Trường hợp tại ngày kết thúc năm tài chính thị trường chứng khoán hay sàn UPCOM không giao dịch thì giá trị hợp lý của chứng khoán là giá đóng cửa phiên giao dịch trước liền kề với ngày kết thúc năm tài chính.</w:t>
      </w:r>
    </w:p>
    <w:p w:rsidR="0095091D" w:rsidRDefault="0095091D" w:rsidP="0095091D">
      <w:pPr>
        <w:spacing w:before="120"/>
        <w:ind w:left="540"/>
        <w:jc w:val="both"/>
        <w:rPr>
          <w:bCs/>
          <w:iCs/>
          <w:sz w:val="22"/>
          <w:szCs w:val="22"/>
          <w:lang w:val="nl-NL"/>
        </w:rPr>
      </w:pPr>
      <w:r w:rsidRPr="0095091D">
        <w:rPr>
          <w:bCs/>
          <w:iCs/>
          <w:sz w:val="22"/>
          <w:szCs w:val="22"/>
          <w:lang w:val="nl-NL"/>
        </w:rPr>
        <w:t>Tăng, giảm số dự phòng giảm giá chứng khoán kinh doanh cần phải trích lập tại ngày kết thúc năm tài chính được ghi nhận vào chi phí tài chính.</w:t>
      </w:r>
    </w:p>
    <w:p w:rsidR="007244E3" w:rsidRDefault="007244E3" w:rsidP="0095091D">
      <w:pPr>
        <w:spacing w:before="120"/>
        <w:ind w:left="540"/>
        <w:jc w:val="both"/>
        <w:rPr>
          <w:bCs/>
          <w:iCs/>
          <w:sz w:val="22"/>
          <w:szCs w:val="22"/>
          <w:lang w:val="nl-NL"/>
        </w:rPr>
      </w:pPr>
    </w:p>
    <w:p w:rsidR="007244E3" w:rsidRDefault="007244E3" w:rsidP="0095091D">
      <w:pPr>
        <w:spacing w:before="120"/>
        <w:ind w:left="540"/>
        <w:jc w:val="both"/>
        <w:rPr>
          <w:bCs/>
          <w:iCs/>
          <w:sz w:val="22"/>
          <w:szCs w:val="22"/>
          <w:lang w:val="nl-NL"/>
        </w:rPr>
      </w:pPr>
    </w:p>
    <w:p w:rsidR="0095091D" w:rsidRPr="0095091D" w:rsidRDefault="0095091D" w:rsidP="0095091D">
      <w:pPr>
        <w:numPr>
          <w:ilvl w:val="2"/>
          <w:numId w:val="10"/>
        </w:numPr>
        <w:tabs>
          <w:tab w:val="clear" w:pos="720"/>
        </w:tabs>
        <w:spacing w:before="120"/>
        <w:ind w:left="540" w:hanging="540"/>
        <w:jc w:val="both"/>
        <w:rPr>
          <w:b/>
          <w:bCs/>
          <w:i/>
          <w:iCs/>
          <w:sz w:val="22"/>
          <w:szCs w:val="22"/>
          <w:lang w:val="nl-NL"/>
        </w:rPr>
      </w:pPr>
      <w:r w:rsidRPr="0095091D">
        <w:rPr>
          <w:b/>
          <w:bCs/>
          <w:i/>
          <w:iCs/>
          <w:sz w:val="22"/>
          <w:szCs w:val="22"/>
          <w:lang w:val="nl-NL"/>
        </w:rPr>
        <w:lastRenderedPageBreak/>
        <w:t>Các khoản đầu tư nắm giữ đến ngày đáo hạn:</w:t>
      </w:r>
    </w:p>
    <w:p w:rsidR="0095091D" w:rsidRDefault="0095091D" w:rsidP="0095091D">
      <w:pPr>
        <w:spacing w:before="120"/>
        <w:ind w:left="540"/>
        <w:jc w:val="both"/>
        <w:rPr>
          <w:bCs/>
          <w:iCs/>
          <w:sz w:val="22"/>
          <w:szCs w:val="22"/>
          <w:lang w:val="nl-NL"/>
        </w:rPr>
      </w:pPr>
      <w:r w:rsidRPr="0095091D">
        <w:rPr>
          <w:bCs/>
          <w:iCs/>
          <w:sz w:val="22"/>
          <w:szCs w:val="22"/>
          <w:lang w:val="nl-NL"/>
        </w:rPr>
        <w:t>Khoản đầu tư được phân loại là nắm giữ đến ngày đáo hạn khi Công ty có ý định và khả năng giữ đến ngày đáo hạn. Các khoản đầu tư nắm giữ đến ngày đáo hạn bao gồm: các khoản tiền gửi ngân hàng có kỳ hạn (bao gồm cả các loại tín phiếu, kỳ phiếu), trái phiếu, cổ phiếu ưu đãi bên phát hành bắt buộc phải mua lại tại một thời điểm nhất định trong tương lai và các khoản cho vay nắm giữ đến ngày đáo hạn với mục đích thu lãi hàng kỳ và các khoản đầu tư nắm giữ đến ngày đáo hạn khác.</w:t>
      </w:r>
    </w:p>
    <w:p w:rsidR="0072765C" w:rsidRDefault="0072765C" w:rsidP="0095091D">
      <w:pPr>
        <w:spacing w:before="120"/>
        <w:ind w:left="540"/>
        <w:jc w:val="both"/>
        <w:rPr>
          <w:bCs/>
          <w:iCs/>
          <w:sz w:val="22"/>
          <w:szCs w:val="22"/>
          <w:lang w:val="nl-NL"/>
        </w:rPr>
      </w:pPr>
      <w:r w:rsidRPr="0072765C">
        <w:rPr>
          <w:bCs/>
          <w:iCs/>
          <w:sz w:val="22"/>
          <w:szCs w:val="22"/>
          <w:lang w:val="nl-NL"/>
        </w:rPr>
        <w:t>Các khoản đầu tư nắm giữ đến ngày đáo hạn được ghi nhận ban đầu theo giá gốc bao gồm giá mua và các chi phí liên quan đến giao dịch mua các khoản đầu tư. Sau khi nhận ban đầu, các khoản đầu tư này được ghi nhận theo giá trị có thể thu hồi. Thu nhập lãi từ các khoản đầu tư nắm giữ đến ngày đáo hạn sau ngày mua được ghi nhận trên Báo cáo kết quả hoạt động kinh doanh trên cơ sở dự thu. Lãi được hưởng trước khi Công ty nắm giữ được ghi giảm trừ vào giá gốc tại thời điểm mua.</w:t>
      </w:r>
    </w:p>
    <w:p w:rsidR="00FF6B1B" w:rsidRDefault="00FF6B1B" w:rsidP="0095091D">
      <w:pPr>
        <w:spacing w:before="120"/>
        <w:ind w:left="540"/>
        <w:jc w:val="both"/>
        <w:rPr>
          <w:bCs/>
          <w:iCs/>
          <w:sz w:val="22"/>
          <w:szCs w:val="22"/>
          <w:lang w:val="nl-NL"/>
        </w:rPr>
      </w:pPr>
      <w:r w:rsidRPr="00FF6B1B">
        <w:rPr>
          <w:bCs/>
          <w:iCs/>
          <w:sz w:val="22"/>
          <w:szCs w:val="22"/>
          <w:lang w:val="nl-NL"/>
        </w:rPr>
        <w:t xml:space="preserve">Khi có các bằng chứng chắc chắn cho thấy một phần hoặc toàn bộ khoản đầu tư có thể không thu hồi được và số tổn thất được xác định một cách đáng tin cậy thì tổn thất được ghi nhận </w:t>
      </w:r>
      <w:r w:rsidRPr="00FF6B1B">
        <w:rPr>
          <w:bCs/>
          <w:iCs/>
          <w:sz w:val="22"/>
          <w:szCs w:val="22"/>
          <w:lang w:val="vi-VN"/>
        </w:rPr>
        <w:t>vào chi phí tài chính</w:t>
      </w:r>
      <w:r w:rsidRPr="00FF6B1B">
        <w:rPr>
          <w:bCs/>
          <w:iCs/>
          <w:sz w:val="22"/>
          <w:szCs w:val="22"/>
          <w:lang w:val="nl-NL"/>
        </w:rPr>
        <w:t xml:space="preserve"> trong năm và giảm trừ trực tiếp giá trị đầu tư.</w:t>
      </w:r>
    </w:p>
    <w:p w:rsidR="000B18E0" w:rsidRPr="000B18E0" w:rsidRDefault="000B18E0" w:rsidP="008F3D4E">
      <w:pPr>
        <w:numPr>
          <w:ilvl w:val="2"/>
          <w:numId w:val="10"/>
        </w:numPr>
        <w:tabs>
          <w:tab w:val="clear" w:pos="720"/>
        </w:tabs>
        <w:spacing w:before="120"/>
        <w:ind w:left="540" w:hanging="540"/>
        <w:rPr>
          <w:b/>
          <w:bCs/>
          <w:i/>
          <w:iCs/>
          <w:sz w:val="22"/>
          <w:szCs w:val="22"/>
          <w:lang w:val="nl-NL"/>
        </w:rPr>
      </w:pPr>
      <w:r w:rsidRPr="000B18E0">
        <w:rPr>
          <w:b/>
          <w:bCs/>
          <w:i/>
          <w:iCs/>
          <w:sz w:val="22"/>
          <w:szCs w:val="22"/>
          <w:lang w:val="nl-NL"/>
        </w:rPr>
        <w:t>Các khoản chi vay:</w:t>
      </w:r>
    </w:p>
    <w:p w:rsidR="000B18E0" w:rsidRDefault="000B18E0" w:rsidP="000B18E0">
      <w:pPr>
        <w:spacing w:before="120"/>
        <w:ind w:left="540"/>
        <w:jc w:val="both"/>
        <w:rPr>
          <w:bCs/>
          <w:iCs/>
          <w:sz w:val="22"/>
          <w:szCs w:val="22"/>
          <w:lang w:val="nl-NL"/>
        </w:rPr>
      </w:pPr>
      <w:r w:rsidRPr="000B18E0">
        <w:rPr>
          <w:bCs/>
          <w:iCs/>
          <w:sz w:val="22"/>
          <w:szCs w:val="22"/>
          <w:lang w:val="nl-NL"/>
        </w:rPr>
        <w:t>Các khoản cho vay được xác định theo giá gốc trừ các khoản dự phòng phải thu khó đòi. Dự phòng phải thu khó đòi của các khoản cho vay được lập căn cứ vào dự kiến mức tổn thất có thể xảy ra.</w:t>
      </w:r>
    </w:p>
    <w:p w:rsidR="000B18E0" w:rsidRDefault="000B18E0" w:rsidP="004F077E">
      <w:pPr>
        <w:numPr>
          <w:ilvl w:val="2"/>
          <w:numId w:val="10"/>
        </w:numPr>
        <w:tabs>
          <w:tab w:val="clear" w:pos="720"/>
        </w:tabs>
        <w:spacing w:before="120"/>
        <w:ind w:left="540" w:hanging="540"/>
        <w:rPr>
          <w:b/>
          <w:bCs/>
          <w:i/>
          <w:iCs/>
          <w:sz w:val="22"/>
          <w:szCs w:val="22"/>
          <w:lang w:val="nl-NL"/>
        </w:rPr>
      </w:pPr>
      <w:r w:rsidRPr="000B18E0">
        <w:rPr>
          <w:b/>
          <w:bCs/>
          <w:i/>
          <w:iCs/>
          <w:sz w:val="22"/>
          <w:szCs w:val="22"/>
          <w:lang w:val="nl-NL"/>
        </w:rPr>
        <w:t>Các khoản đầu tư vào công ty con, công ty liên doanh, liên kết</w:t>
      </w:r>
      <w:r w:rsidR="004F077E">
        <w:rPr>
          <w:b/>
          <w:bCs/>
          <w:i/>
          <w:iCs/>
          <w:sz w:val="22"/>
          <w:szCs w:val="22"/>
          <w:lang w:val="nl-NL"/>
        </w:rPr>
        <w:t>:</w:t>
      </w:r>
    </w:p>
    <w:p w:rsidR="004F077E" w:rsidRPr="004F077E" w:rsidRDefault="004F077E" w:rsidP="00D00068">
      <w:pPr>
        <w:spacing w:before="120"/>
        <w:ind w:left="547"/>
        <w:jc w:val="both"/>
        <w:rPr>
          <w:i/>
          <w:color w:val="000000"/>
          <w:sz w:val="22"/>
          <w:szCs w:val="22"/>
          <w:lang w:val="nl-NL"/>
        </w:rPr>
      </w:pPr>
      <w:r w:rsidRPr="004F077E">
        <w:rPr>
          <w:i/>
          <w:color w:val="000000"/>
          <w:sz w:val="22"/>
          <w:szCs w:val="22"/>
          <w:lang w:val="nl-NL"/>
        </w:rPr>
        <w:t>Công ty con</w:t>
      </w:r>
    </w:p>
    <w:p w:rsidR="004F077E" w:rsidRPr="004F077E" w:rsidRDefault="004F077E" w:rsidP="00D00068">
      <w:pPr>
        <w:spacing w:before="120"/>
        <w:ind w:left="547"/>
        <w:jc w:val="both"/>
        <w:rPr>
          <w:color w:val="000000"/>
          <w:sz w:val="22"/>
          <w:szCs w:val="22"/>
          <w:lang w:val="nl-NL"/>
        </w:rPr>
      </w:pPr>
      <w:r w:rsidRPr="004F077E">
        <w:rPr>
          <w:color w:val="000000"/>
          <w:sz w:val="22"/>
          <w:szCs w:val="22"/>
          <w:lang w:val="nl-NL"/>
        </w:rPr>
        <w:t xml:space="preserve">Công ty con là doanh nghiệp chịu sự kiểm soát của </w:t>
      </w:r>
      <w:r w:rsidRPr="004F077E">
        <w:rPr>
          <w:sz w:val="22"/>
          <w:szCs w:val="22"/>
          <w:lang w:val="nl-NL"/>
        </w:rPr>
        <w:t>Công ty</w:t>
      </w:r>
      <w:r w:rsidRPr="004F077E">
        <w:rPr>
          <w:color w:val="000000"/>
          <w:sz w:val="22"/>
          <w:szCs w:val="22"/>
          <w:lang w:val="nl-NL"/>
        </w:rPr>
        <w:t xml:space="preserve">. Việc kiểm soát đạt được khi </w:t>
      </w:r>
      <w:r w:rsidRPr="004F077E">
        <w:rPr>
          <w:sz w:val="22"/>
          <w:szCs w:val="22"/>
          <w:lang w:val="nl-NL"/>
        </w:rPr>
        <w:t>Công ty</w:t>
      </w:r>
      <w:r w:rsidRPr="004F077E">
        <w:rPr>
          <w:color w:val="000000"/>
          <w:sz w:val="22"/>
          <w:szCs w:val="22"/>
          <w:lang w:val="nl-NL"/>
        </w:rPr>
        <w:t xml:space="preserve"> có khả năng kiểm soát các chính sách tài chính và hoạt động của doanh nghiệp nhận đầu tư nhằm thu được lợi ích kinh tế từ các hoạt động của doanh nghiệp đó.</w:t>
      </w:r>
    </w:p>
    <w:p w:rsidR="004F077E" w:rsidRPr="004F077E" w:rsidRDefault="004F077E" w:rsidP="004F077E">
      <w:pPr>
        <w:spacing w:before="120"/>
        <w:ind w:left="547"/>
        <w:rPr>
          <w:color w:val="000000"/>
          <w:sz w:val="22"/>
          <w:szCs w:val="22"/>
          <w:lang w:val="nl-NL"/>
        </w:rPr>
      </w:pPr>
      <w:r w:rsidRPr="004F077E">
        <w:rPr>
          <w:i/>
          <w:color w:val="000000"/>
          <w:sz w:val="22"/>
          <w:szCs w:val="22"/>
          <w:lang w:val="nl-NL"/>
        </w:rPr>
        <w:t>Công ty liên doanh</w:t>
      </w:r>
    </w:p>
    <w:p w:rsidR="004F077E" w:rsidRPr="004F077E" w:rsidRDefault="004F077E" w:rsidP="00D00068">
      <w:pPr>
        <w:spacing w:before="120"/>
        <w:ind w:left="547"/>
        <w:jc w:val="both"/>
        <w:rPr>
          <w:color w:val="000000"/>
          <w:sz w:val="22"/>
          <w:szCs w:val="22"/>
          <w:lang w:val="nl-NL"/>
        </w:rPr>
      </w:pPr>
      <w:r w:rsidRPr="004F077E">
        <w:rPr>
          <w:color w:val="000000"/>
          <w:sz w:val="22"/>
          <w:szCs w:val="22"/>
          <w:lang w:val="nl-NL"/>
        </w:rPr>
        <w:t xml:space="preserve">Công ty liên doanh là doanh nghiệp được thành lập trên cơ sở thỏa thuận trên hợp đồng mà theo đó </w:t>
      </w:r>
      <w:r w:rsidR="00637D94" w:rsidRPr="004F077E">
        <w:rPr>
          <w:sz w:val="22"/>
          <w:szCs w:val="22"/>
          <w:lang w:val="nl-NL"/>
        </w:rPr>
        <w:t>Công ty</w:t>
      </w:r>
      <w:r w:rsidRPr="004F077E">
        <w:rPr>
          <w:color w:val="000000"/>
          <w:sz w:val="22"/>
          <w:szCs w:val="22"/>
          <w:lang w:val="nl-NL"/>
        </w:rPr>
        <w:t xml:space="preserve"> và các bên tham gia thực hiện hoạt động kinh tế trên cơ sở đồng kiểm soát. Đồng kiểm soát được hiểu là việc đưa ra các quyết định mang tính chiến lược liên quan đến các chính sách hoạt động và tài chính của công ty liên doanh phải có sự đồng thuận của các bên tham gia liên doanh. </w:t>
      </w:r>
    </w:p>
    <w:p w:rsidR="004F077E" w:rsidRPr="004F077E" w:rsidRDefault="004F077E" w:rsidP="004F077E">
      <w:pPr>
        <w:spacing w:before="120"/>
        <w:ind w:left="547"/>
        <w:rPr>
          <w:i/>
          <w:color w:val="000000"/>
          <w:sz w:val="22"/>
          <w:szCs w:val="22"/>
          <w:lang w:val="nl-NL"/>
        </w:rPr>
      </w:pPr>
      <w:r w:rsidRPr="004F077E">
        <w:rPr>
          <w:i/>
          <w:color w:val="000000"/>
          <w:sz w:val="22"/>
          <w:szCs w:val="22"/>
          <w:lang w:val="nl-NL"/>
        </w:rPr>
        <w:t>Công ty liên kết</w:t>
      </w:r>
    </w:p>
    <w:p w:rsidR="004F077E" w:rsidRPr="004F077E" w:rsidRDefault="004F077E" w:rsidP="00D00068">
      <w:pPr>
        <w:spacing w:before="120"/>
        <w:ind w:left="547"/>
        <w:jc w:val="both"/>
        <w:rPr>
          <w:color w:val="000000"/>
          <w:sz w:val="22"/>
          <w:szCs w:val="22"/>
          <w:lang w:val="nl-NL"/>
        </w:rPr>
      </w:pPr>
      <w:r w:rsidRPr="004F077E">
        <w:rPr>
          <w:color w:val="000000"/>
          <w:sz w:val="22"/>
          <w:szCs w:val="22"/>
          <w:lang w:val="nl-NL"/>
        </w:rPr>
        <w:t xml:space="preserve">Công ty liên kết là doanh nghiệp mà </w:t>
      </w:r>
      <w:r w:rsidR="00637D94" w:rsidRPr="004F077E">
        <w:rPr>
          <w:sz w:val="22"/>
          <w:szCs w:val="22"/>
          <w:lang w:val="nl-NL"/>
        </w:rPr>
        <w:t>Công ty</w:t>
      </w:r>
      <w:r w:rsidRPr="004F077E">
        <w:rPr>
          <w:color w:val="000000"/>
          <w:sz w:val="22"/>
          <w:szCs w:val="22"/>
          <w:lang w:val="nl-NL"/>
        </w:rPr>
        <w:t xml:space="preserve"> có ảnh hưởng đáng kể </w:t>
      </w:r>
      <w:r w:rsidRPr="004F077E">
        <w:rPr>
          <w:bCs/>
          <w:sz w:val="22"/>
          <w:szCs w:val="22"/>
          <w:lang w:val="nl-NL"/>
        </w:rPr>
        <w:t>nhưng không có quyền kiểm soát đối với các chính sách tài chính và hoạt động.</w:t>
      </w:r>
      <w:r w:rsidRPr="004F077E">
        <w:rPr>
          <w:color w:val="000000"/>
          <w:sz w:val="22"/>
          <w:szCs w:val="22"/>
          <w:lang w:val="nl-NL"/>
        </w:rPr>
        <w:t xml:space="preserve"> Ảnh hưởng đáng kể thể hiện ở quyền tham gia vào việc đưa ra các quyết định về chính sách tài chính và hoạt động của doanh nghiệp nhận đầu tư nhưng không kiểm soát các chính sách này.</w:t>
      </w:r>
    </w:p>
    <w:p w:rsidR="004F077E" w:rsidRPr="004F077E" w:rsidRDefault="004F077E" w:rsidP="004F077E">
      <w:pPr>
        <w:spacing w:before="120"/>
        <w:ind w:left="547"/>
        <w:jc w:val="both"/>
        <w:rPr>
          <w:color w:val="000000"/>
          <w:sz w:val="22"/>
          <w:szCs w:val="22"/>
          <w:lang w:val="nl-NL"/>
        </w:rPr>
      </w:pPr>
      <w:r w:rsidRPr="004F077E">
        <w:rPr>
          <w:color w:val="000000"/>
          <w:sz w:val="22"/>
          <w:szCs w:val="22"/>
          <w:lang w:val="nl-NL"/>
        </w:rPr>
        <w:t xml:space="preserve">Các khoản </w:t>
      </w:r>
      <w:r w:rsidRPr="004F077E">
        <w:rPr>
          <w:rFonts w:hint="eastAsia"/>
          <w:color w:val="000000"/>
          <w:sz w:val="22"/>
          <w:szCs w:val="22"/>
          <w:lang w:val="nl-NL"/>
        </w:rPr>
        <w:t>đ</w:t>
      </w:r>
      <w:r w:rsidRPr="004F077E">
        <w:rPr>
          <w:color w:val="000000"/>
          <w:sz w:val="22"/>
          <w:szCs w:val="22"/>
          <w:lang w:val="nl-NL"/>
        </w:rPr>
        <w:t>ầu t</w:t>
      </w:r>
      <w:r w:rsidRPr="004F077E">
        <w:rPr>
          <w:rFonts w:hint="eastAsia"/>
          <w:color w:val="000000"/>
          <w:sz w:val="22"/>
          <w:szCs w:val="22"/>
          <w:lang w:val="nl-NL"/>
        </w:rPr>
        <w:t>ư</w:t>
      </w:r>
      <w:r w:rsidRPr="004F077E">
        <w:rPr>
          <w:color w:val="000000"/>
          <w:sz w:val="22"/>
          <w:szCs w:val="22"/>
          <w:lang w:val="nl-NL"/>
        </w:rPr>
        <w:t xml:space="preserve"> vào </w:t>
      </w:r>
      <w:r w:rsidRPr="00637D94">
        <w:rPr>
          <w:color w:val="000000"/>
          <w:sz w:val="22"/>
          <w:szCs w:val="22"/>
          <w:lang w:val="nl-NL"/>
        </w:rPr>
        <w:t>công ty con, công ty liên doanh, liên kết</w:t>
      </w:r>
      <w:r w:rsidRPr="004F077E">
        <w:rPr>
          <w:color w:val="000000"/>
          <w:sz w:val="22"/>
          <w:szCs w:val="22"/>
          <w:lang w:val="nl-NL"/>
        </w:rPr>
        <w:t xml:space="preserve"> </w:t>
      </w:r>
      <w:r w:rsidRPr="004F077E">
        <w:rPr>
          <w:rFonts w:hint="eastAsia"/>
          <w:color w:val="000000"/>
          <w:sz w:val="22"/>
          <w:szCs w:val="22"/>
          <w:lang w:val="nl-NL"/>
        </w:rPr>
        <w:t>đư</w:t>
      </w:r>
      <w:r w:rsidRPr="004F077E">
        <w:rPr>
          <w:color w:val="000000"/>
          <w:sz w:val="22"/>
          <w:szCs w:val="22"/>
          <w:lang w:val="nl-NL"/>
        </w:rPr>
        <w:t xml:space="preserve">ợc ghi nhận ban đầu theo giá gốc,  </w:t>
      </w:r>
      <w:r w:rsidRPr="004F077E">
        <w:rPr>
          <w:color w:val="000000"/>
          <w:sz w:val="22"/>
          <w:szCs w:val="22"/>
          <w:lang w:val="it-IT"/>
        </w:rPr>
        <w:t xml:space="preserve">bao gồm giá mua </w:t>
      </w:r>
      <w:r w:rsidRPr="004F077E">
        <w:rPr>
          <w:color w:val="000000"/>
          <w:sz w:val="22"/>
          <w:szCs w:val="22"/>
          <w:lang w:val="nl-NL"/>
        </w:rPr>
        <w:t>hoặc khoản góp vốn</w:t>
      </w:r>
      <w:r w:rsidRPr="004F077E">
        <w:rPr>
          <w:color w:val="000000"/>
          <w:sz w:val="22"/>
          <w:szCs w:val="22"/>
          <w:lang w:val="it-IT"/>
        </w:rPr>
        <w:t xml:space="preserve"> cộng các chi phí liên quan trực tiếp đến việc đầu tư</w:t>
      </w:r>
      <w:r w:rsidRPr="004F077E">
        <w:rPr>
          <w:sz w:val="22"/>
          <w:szCs w:val="22"/>
          <w:lang w:val="nl-NL"/>
        </w:rPr>
        <w:t xml:space="preserve">. </w:t>
      </w:r>
      <w:r w:rsidRPr="004F077E">
        <w:rPr>
          <w:color w:val="000000"/>
          <w:sz w:val="22"/>
          <w:szCs w:val="22"/>
          <w:lang w:val="it-IT"/>
        </w:rPr>
        <w:t>Trường hợp đầu tư bằng tài sản phi tiền tệ, giá phí khoản đầu tư được ghi nhận theo giá trị hợp lý của tài sản phi tiền tệ tại thời điểm phát sinh</w:t>
      </w:r>
      <w:r w:rsidRPr="004F077E">
        <w:rPr>
          <w:color w:val="000000"/>
          <w:sz w:val="22"/>
          <w:szCs w:val="22"/>
          <w:lang w:val="nl-NL"/>
        </w:rPr>
        <w:t xml:space="preserve">. </w:t>
      </w:r>
    </w:p>
    <w:p w:rsidR="004F077E" w:rsidRPr="007C0A8E" w:rsidRDefault="004F077E" w:rsidP="004F077E">
      <w:pPr>
        <w:spacing w:before="120"/>
        <w:ind w:left="547"/>
        <w:jc w:val="both"/>
        <w:rPr>
          <w:color w:val="000000"/>
          <w:sz w:val="22"/>
          <w:szCs w:val="22"/>
          <w:lang w:val="nl-NL"/>
        </w:rPr>
      </w:pPr>
      <w:r w:rsidRPr="004F077E">
        <w:rPr>
          <w:color w:val="000000"/>
          <w:sz w:val="22"/>
          <w:szCs w:val="22"/>
          <w:lang w:val="nl-NL"/>
        </w:rPr>
        <w:t xml:space="preserve">Cổ tức và lợi nhuận </w:t>
      </w:r>
      <w:r w:rsidRPr="004F077E">
        <w:rPr>
          <w:sz w:val="22"/>
          <w:szCs w:val="22"/>
          <w:lang w:val="nl-NL"/>
        </w:rPr>
        <w:t xml:space="preserve">của các kỳ trước khi khoản đầu tư được mua được hạch toán giảm giá </w:t>
      </w:r>
      <w:r w:rsidRPr="007C0A8E">
        <w:rPr>
          <w:sz w:val="22"/>
          <w:szCs w:val="22"/>
          <w:lang w:val="nl-NL"/>
        </w:rPr>
        <w:t xml:space="preserve">trị của chính khoản đầu tư đó. </w:t>
      </w:r>
      <w:r w:rsidRPr="007C0A8E">
        <w:rPr>
          <w:color w:val="000000"/>
          <w:sz w:val="22"/>
          <w:szCs w:val="22"/>
          <w:lang w:val="nl-NL"/>
        </w:rPr>
        <w:t xml:space="preserve">Cổ tức và lợi nhuận </w:t>
      </w:r>
      <w:r w:rsidRPr="007C0A8E">
        <w:rPr>
          <w:sz w:val="22"/>
          <w:szCs w:val="22"/>
          <w:lang w:val="nl-NL"/>
        </w:rPr>
        <w:t xml:space="preserve">của các kỳ sau khi khoản đầu tư được mua </w:t>
      </w:r>
      <w:r w:rsidRPr="007C0A8E">
        <w:rPr>
          <w:color w:val="000000"/>
          <w:sz w:val="22"/>
          <w:szCs w:val="22"/>
          <w:lang w:val="nl-NL"/>
        </w:rPr>
        <w:t xml:space="preserve">được </w:t>
      </w:r>
      <w:r w:rsidRPr="007C0A8E">
        <w:rPr>
          <w:sz w:val="22"/>
          <w:szCs w:val="22"/>
          <w:lang w:val="nl-NL"/>
        </w:rPr>
        <w:t xml:space="preserve">ghi nhận doanh thu. </w:t>
      </w:r>
      <w:r w:rsidRPr="007C0A8E">
        <w:rPr>
          <w:color w:val="000000"/>
          <w:sz w:val="22"/>
          <w:szCs w:val="22"/>
          <w:lang w:val="nl-NL"/>
        </w:rPr>
        <w:t>Cổ tức được nhận bằng cổ phiếu chỉ được theo dõi số l</w:t>
      </w:r>
      <w:r w:rsidRPr="007C0A8E">
        <w:rPr>
          <w:rFonts w:hint="eastAsia"/>
          <w:color w:val="000000"/>
          <w:sz w:val="22"/>
          <w:szCs w:val="22"/>
          <w:lang w:val="nl-NL"/>
        </w:rPr>
        <w:t>ư</w:t>
      </w:r>
      <w:r w:rsidRPr="007C0A8E">
        <w:rPr>
          <w:color w:val="000000"/>
          <w:sz w:val="22"/>
          <w:szCs w:val="22"/>
          <w:lang w:val="nl-NL"/>
        </w:rPr>
        <w:t>ợng cổ phiếu t</w:t>
      </w:r>
      <w:r w:rsidRPr="007C0A8E">
        <w:rPr>
          <w:rFonts w:hint="eastAsia"/>
          <w:color w:val="000000"/>
          <w:sz w:val="22"/>
          <w:szCs w:val="22"/>
          <w:lang w:val="nl-NL"/>
        </w:rPr>
        <w:t>ă</w:t>
      </w:r>
      <w:r w:rsidRPr="007C0A8E">
        <w:rPr>
          <w:color w:val="000000"/>
          <w:sz w:val="22"/>
          <w:szCs w:val="22"/>
          <w:lang w:val="nl-NL"/>
        </w:rPr>
        <w:t>ng thêm, không ghi nhận giá trị cổ phiếu nhận được/được ghi nhận theo mệnh giá.</w:t>
      </w:r>
    </w:p>
    <w:p w:rsidR="004F077E" w:rsidRPr="004F077E" w:rsidRDefault="004F077E" w:rsidP="00A37588">
      <w:pPr>
        <w:spacing w:before="120"/>
        <w:ind w:left="547"/>
        <w:jc w:val="both"/>
        <w:rPr>
          <w:color w:val="000000"/>
          <w:sz w:val="22"/>
          <w:szCs w:val="22"/>
          <w:lang w:val="nl-NL"/>
        </w:rPr>
      </w:pPr>
      <w:r w:rsidRPr="007C0A8E">
        <w:rPr>
          <w:color w:val="000000"/>
          <w:sz w:val="22"/>
          <w:szCs w:val="22"/>
          <w:lang w:val="nl-NL"/>
        </w:rPr>
        <w:t xml:space="preserve">Dự phòng tổn thất cho các khoản đầu tư vào công ty con, công ty liên doanh, liên kết được trích lập khi công ty con, công ty liên doanh, liên kết bị lỗ với mức trích lập bằng chênh lệch giữa vốn góp thực tế của các bên tại công ty con, công ty liên doanh, liên kết và vốn chủ sở hữu thực có nhân với tỷ lệ góp vốn của </w:t>
      </w:r>
      <w:r w:rsidR="007C0A8E" w:rsidRPr="007C0A8E">
        <w:rPr>
          <w:sz w:val="22"/>
          <w:szCs w:val="22"/>
          <w:lang w:val="nl-NL"/>
        </w:rPr>
        <w:t>Công ty</w:t>
      </w:r>
      <w:r w:rsidRPr="007C0A8E">
        <w:rPr>
          <w:color w:val="000000"/>
          <w:sz w:val="22"/>
          <w:szCs w:val="22"/>
          <w:lang w:val="nl-NL"/>
        </w:rPr>
        <w:t xml:space="preserve"> so với t</w:t>
      </w:r>
      <w:r w:rsidRPr="007C0A8E">
        <w:rPr>
          <w:sz w:val="22"/>
          <w:szCs w:val="22"/>
          <w:lang w:val="nl-NL"/>
        </w:rPr>
        <w:t xml:space="preserve">ổng số vốn góp thực tế của các bên tại </w:t>
      </w:r>
      <w:r w:rsidRPr="007C0A8E">
        <w:rPr>
          <w:color w:val="000000"/>
          <w:sz w:val="22"/>
          <w:szCs w:val="22"/>
          <w:lang w:val="nl-NL"/>
        </w:rPr>
        <w:t>công ty con, công ty liên doanh, liên kết. Nếu công ty con, công ty liên doanh, liên kết là đối tượng lập Báo cáo tài chính hợp nhất thì căn cứ để xác định dự phòng tổn thất là Báo cáo tài chính hợp nhất.</w:t>
      </w:r>
    </w:p>
    <w:p w:rsidR="004F077E" w:rsidRPr="004F077E" w:rsidRDefault="004F077E" w:rsidP="004F077E">
      <w:pPr>
        <w:spacing w:before="120"/>
        <w:ind w:left="540"/>
        <w:jc w:val="both"/>
        <w:rPr>
          <w:bCs/>
          <w:iCs/>
          <w:sz w:val="22"/>
          <w:szCs w:val="22"/>
        </w:rPr>
      </w:pPr>
      <w:r w:rsidRPr="004F077E">
        <w:rPr>
          <w:color w:val="000000"/>
          <w:sz w:val="22"/>
          <w:szCs w:val="22"/>
          <w:lang w:val="nl-NL"/>
        </w:rPr>
        <w:t xml:space="preserve">Tăng, giảm số dự phòng tổn thất đầu tư vào </w:t>
      </w:r>
      <w:r w:rsidRPr="004A2F2F">
        <w:rPr>
          <w:color w:val="000000"/>
          <w:sz w:val="22"/>
          <w:szCs w:val="22"/>
          <w:lang w:val="nl-NL"/>
        </w:rPr>
        <w:t>công ty con, công ty liên doanh, liên kết cần phải trích lập tại ngày kết thúc năm tài chính toán</w:t>
      </w:r>
      <w:r w:rsidRPr="004F077E">
        <w:rPr>
          <w:color w:val="000000"/>
          <w:sz w:val="22"/>
          <w:szCs w:val="22"/>
          <w:lang w:val="nl-NL"/>
        </w:rPr>
        <w:t xml:space="preserve"> được ghi nhận vào chi phí tài chính.</w:t>
      </w:r>
    </w:p>
    <w:p w:rsidR="00D66A4F" w:rsidRPr="00D66A4F" w:rsidRDefault="00093B62" w:rsidP="004F077E">
      <w:pPr>
        <w:numPr>
          <w:ilvl w:val="1"/>
          <w:numId w:val="10"/>
        </w:numPr>
        <w:spacing w:before="120"/>
        <w:ind w:left="540"/>
        <w:jc w:val="both"/>
        <w:rPr>
          <w:b/>
          <w:bCs/>
          <w:i/>
          <w:iCs/>
          <w:sz w:val="22"/>
          <w:szCs w:val="22"/>
        </w:rPr>
      </w:pPr>
      <w:r>
        <w:rPr>
          <w:b/>
          <w:bCs/>
          <w:i/>
          <w:iCs/>
          <w:sz w:val="22"/>
          <w:szCs w:val="22"/>
        </w:rPr>
        <w:lastRenderedPageBreak/>
        <w:t>Nguyên tắc kế toán nợ</w:t>
      </w:r>
      <w:r w:rsidR="00D66A4F">
        <w:rPr>
          <w:b/>
          <w:bCs/>
          <w:i/>
          <w:iCs/>
          <w:sz w:val="22"/>
          <w:szCs w:val="22"/>
        </w:rPr>
        <w:t xml:space="preserve"> phải thu:</w:t>
      </w:r>
    </w:p>
    <w:p w:rsidR="00D66A4F" w:rsidRPr="00D66A4F" w:rsidRDefault="00D66A4F" w:rsidP="004F077E">
      <w:pPr>
        <w:spacing w:before="120"/>
        <w:ind w:left="540"/>
        <w:jc w:val="both"/>
        <w:rPr>
          <w:sz w:val="22"/>
          <w:szCs w:val="22"/>
          <w:lang w:val="nl-NL"/>
        </w:rPr>
      </w:pPr>
      <w:r w:rsidRPr="00D66A4F">
        <w:rPr>
          <w:sz w:val="22"/>
          <w:szCs w:val="22"/>
          <w:lang w:val="nl-NL"/>
        </w:rPr>
        <w:t>Các khoản</w:t>
      </w:r>
      <w:r w:rsidRPr="00D66A4F">
        <w:rPr>
          <w:color w:val="000000"/>
          <w:sz w:val="22"/>
          <w:szCs w:val="22"/>
          <w:lang w:val="nl-NL"/>
        </w:rPr>
        <w:t xml:space="preserve"> n</w:t>
      </w:r>
      <w:r w:rsidRPr="00D66A4F">
        <w:rPr>
          <w:sz w:val="22"/>
          <w:szCs w:val="22"/>
          <w:lang w:val="nl-NL"/>
        </w:rPr>
        <w:t>ợ phải thu được trình bày theo giá trị ghi sổ trừ đi các khoản dự phòng phải thu khó đòi.</w:t>
      </w:r>
    </w:p>
    <w:p w:rsidR="00D66A4F" w:rsidRDefault="00D66A4F" w:rsidP="004F077E">
      <w:pPr>
        <w:spacing w:before="120"/>
        <w:ind w:left="540"/>
        <w:jc w:val="both"/>
        <w:rPr>
          <w:color w:val="000000"/>
          <w:sz w:val="22"/>
          <w:szCs w:val="22"/>
        </w:rPr>
      </w:pPr>
      <w:r w:rsidRPr="00D66A4F">
        <w:rPr>
          <w:color w:val="000000"/>
          <w:sz w:val="22"/>
          <w:szCs w:val="22"/>
          <w:lang w:val="vi-VN"/>
        </w:rPr>
        <w:t>Việc phân loại các khoản phải thu là phải thu khách hàng, phải thu nội bộ</w:t>
      </w:r>
      <w:r w:rsidRPr="00D66A4F">
        <w:rPr>
          <w:color w:val="000000"/>
          <w:sz w:val="22"/>
          <w:szCs w:val="22"/>
          <w:lang w:val="nl-NL"/>
        </w:rPr>
        <w:t xml:space="preserve"> và</w:t>
      </w:r>
      <w:r w:rsidRPr="00D66A4F">
        <w:rPr>
          <w:color w:val="000000"/>
          <w:sz w:val="22"/>
          <w:szCs w:val="22"/>
          <w:lang w:val="vi-VN"/>
        </w:rPr>
        <w:t xml:space="preserve"> phải thu khác được thực hiện theo nguyên tắc</w:t>
      </w:r>
      <w:r w:rsidRPr="00D66A4F">
        <w:rPr>
          <w:color w:val="000000"/>
          <w:sz w:val="22"/>
          <w:szCs w:val="22"/>
          <w:lang w:val="nl-NL"/>
        </w:rPr>
        <w:t xml:space="preserve"> sau</w:t>
      </w:r>
      <w:r w:rsidRPr="00D66A4F">
        <w:rPr>
          <w:color w:val="000000"/>
          <w:sz w:val="22"/>
          <w:szCs w:val="22"/>
          <w:lang w:val="vi-VN"/>
        </w:rPr>
        <w:t>:</w:t>
      </w:r>
    </w:p>
    <w:p w:rsidR="00686E51" w:rsidRPr="00F83850" w:rsidRDefault="00686E51" w:rsidP="004F077E">
      <w:pPr>
        <w:numPr>
          <w:ilvl w:val="0"/>
          <w:numId w:val="23"/>
        </w:numPr>
        <w:spacing w:before="120"/>
        <w:ind w:left="540" w:firstLine="0"/>
        <w:jc w:val="both"/>
        <w:rPr>
          <w:bCs/>
          <w:iCs/>
          <w:sz w:val="22"/>
          <w:szCs w:val="22"/>
        </w:rPr>
      </w:pPr>
      <w:r w:rsidRPr="00686E51">
        <w:rPr>
          <w:bCs/>
          <w:iCs/>
          <w:sz w:val="22"/>
          <w:szCs w:val="22"/>
          <w:lang w:val="nl-NL"/>
        </w:rPr>
        <w:t>Phải thu của khách hàng phản ánh các khoản phải thu mang tính ch</w:t>
      </w:r>
      <w:r>
        <w:rPr>
          <w:bCs/>
          <w:iCs/>
          <w:sz w:val="22"/>
          <w:szCs w:val="22"/>
          <w:lang w:val="nl-NL"/>
        </w:rPr>
        <w:t xml:space="preserve">ất thương mại phát sinh từ giao </w:t>
      </w:r>
      <w:r w:rsidR="00F83850">
        <w:rPr>
          <w:bCs/>
          <w:iCs/>
          <w:sz w:val="22"/>
          <w:szCs w:val="22"/>
          <w:lang w:val="nl-NL"/>
        </w:rPr>
        <w:t>dịch có tính chất mua -</w:t>
      </w:r>
      <w:r w:rsidRPr="00686E51">
        <w:rPr>
          <w:bCs/>
          <w:iCs/>
          <w:sz w:val="22"/>
          <w:szCs w:val="22"/>
          <w:lang w:val="nl-NL"/>
        </w:rPr>
        <w:t xml:space="preserve"> bán </w:t>
      </w:r>
      <w:r>
        <w:rPr>
          <w:bCs/>
          <w:iCs/>
          <w:sz w:val="22"/>
          <w:szCs w:val="22"/>
          <w:lang w:val="vi-VN"/>
        </w:rPr>
        <w:t>giữa</w:t>
      </w:r>
      <w:r w:rsidRPr="00686E51">
        <w:rPr>
          <w:bCs/>
          <w:iCs/>
          <w:sz w:val="22"/>
          <w:szCs w:val="22"/>
          <w:lang w:val="nl-NL"/>
        </w:rPr>
        <w:t xml:space="preserve"> Công ty</w:t>
      </w:r>
      <w:r w:rsidRPr="00686E51">
        <w:rPr>
          <w:bCs/>
          <w:iCs/>
          <w:sz w:val="22"/>
          <w:szCs w:val="22"/>
          <w:lang w:val="vi-VN"/>
        </w:rPr>
        <w:t xml:space="preserve"> và người mua là đơn vị độc lập</w:t>
      </w:r>
      <w:r w:rsidRPr="00686E51">
        <w:rPr>
          <w:bCs/>
          <w:iCs/>
          <w:sz w:val="22"/>
          <w:szCs w:val="22"/>
          <w:lang w:val="nl-NL"/>
        </w:rPr>
        <w:t xml:space="preserve"> với </w:t>
      </w:r>
      <w:r>
        <w:rPr>
          <w:bCs/>
          <w:iCs/>
          <w:sz w:val="22"/>
          <w:szCs w:val="22"/>
          <w:lang w:val="nl-NL"/>
        </w:rPr>
        <w:t>Công ty</w:t>
      </w:r>
      <w:r w:rsidRPr="00686E51">
        <w:rPr>
          <w:bCs/>
          <w:iCs/>
          <w:sz w:val="22"/>
          <w:szCs w:val="22"/>
          <w:lang w:val="nl-NL"/>
        </w:rPr>
        <w:t>, bao gồm cả các khoản phải thu về tiền bán hàng xuất khẩu ủy thác cho đơn vị khác.</w:t>
      </w:r>
    </w:p>
    <w:p w:rsidR="00F83850" w:rsidRPr="00B728B2" w:rsidRDefault="00F83850" w:rsidP="004F077E">
      <w:pPr>
        <w:numPr>
          <w:ilvl w:val="0"/>
          <w:numId w:val="23"/>
        </w:numPr>
        <w:spacing w:before="120"/>
        <w:ind w:left="540" w:firstLine="0"/>
        <w:jc w:val="both"/>
        <w:rPr>
          <w:bCs/>
          <w:iCs/>
          <w:sz w:val="22"/>
          <w:szCs w:val="22"/>
        </w:rPr>
      </w:pPr>
      <w:r w:rsidRPr="00F83850">
        <w:rPr>
          <w:bCs/>
          <w:iCs/>
          <w:sz w:val="22"/>
          <w:szCs w:val="22"/>
          <w:lang w:val="nl-NL"/>
        </w:rPr>
        <w:t>Phải thu nội bộ phản ánh các khoản phải thu các đơn vị trực thuộc không có tư cách pháp nhân hạch toán phụ thuộc.</w:t>
      </w:r>
    </w:p>
    <w:p w:rsidR="00945B88" w:rsidRPr="00B728B2" w:rsidRDefault="00F83850" w:rsidP="004F077E">
      <w:pPr>
        <w:numPr>
          <w:ilvl w:val="0"/>
          <w:numId w:val="23"/>
        </w:numPr>
        <w:spacing w:before="120"/>
        <w:ind w:left="540" w:firstLine="0"/>
        <w:jc w:val="both"/>
        <w:rPr>
          <w:bCs/>
          <w:iCs/>
          <w:sz w:val="22"/>
          <w:szCs w:val="22"/>
        </w:rPr>
      </w:pPr>
      <w:r w:rsidRPr="00B728B2">
        <w:rPr>
          <w:bCs/>
          <w:iCs/>
          <w:sz w:val="22"/>
          <w:szCs w:val="22"/>
          <w:lang w:val="nl-NL"/>
        </w:rPr>
        <w:t>Phải thu khác phản ánh các khoản phải thu không có tính thương mại, không liên quan đến giao dịch mua - bán.</w:t>
      </w:r>
    </w:p>
    <w:p w:rsidR="00945B88" w:rsidRPr="00B728B2" w:rsidRDefault="00945B88" w:rsidP="004F077E">
      <w:pPr>
        <w:spacing w:before="120"/>
        <w:ind w:left="540"/>
        <w:jc w:val="both"/>
        <w:rPr>
          <w:bCs/>
          <w:iCs/>
          <w:sz w:val="22"/>
          <w:szCs w:val="22"/>
        </w:rPr>
      </w:pPr>
      <w:r w:rsidRPr="00B728B2">
        <w:rPr>
          <w:bCs/>
          <w:iCs/>
          <w:sz w:val="22"/>
          <w:szCs w:val="22"/>
          <w:lang w:val="nl-NL"/>
        </w:rPr>
        <w:t xml:space="preserve">Dự phòng phải thu khó </w:t>
      </w:r>
      <w:r w:rsidRPr="00B728B2">
        <w:rPr>
          <w:rFonts w:hint="eastAsia"/>
          <w:bCs/>
          <w:iCs/>
          <w:sz w:val="22"/>
          <w:szCs w:val="22"/>
          <w:lang w:val="nl-NL"/>
        </w:rPr>
        <w:t>đ</w:t>
      </w:r>
      <w:r w:rsidRPr="00B728B2">
        <w:rPr>
          <w:bCs/>
          <w:iCs/>
          <w:sz w:val="22"/>
          <w:szCs w:val="22"/>
          <w:lang w:val="nl-NL"/>
        </w:rPr>
        <w:t xml:space="preserve">òi </w:t>
      </w:r>
      <w:r w:rsidRPr="00B728B2">
        <w:rPr>
          <w:rFonts w:hint="eastAsia"/>
          <w:bCs/>
          <w:iCs/>
          <w:sz w:val="22"/>
          <w:szCs w:val="22"/>
          <w:lang w:val="nl-NL"/>
        </w:rPr>
        <w:t>đư</w:t>
      </w:r>
      <w:r w:rsidRPr="00B728B2">
        <w:rPr>
          <w:bCs/>
          <w:iCs/>
          <w:sz w:val="22"/>
          <w:szCs w:val="22"/>
          <w:lang w:val="nl-NL"/>
        </w:rPr>
        <w:t>ợc lập cho từng khoản nợ phải thu khó đòi căn cứ vào tuổi nợ quá hạn của các khoản nợ hoặc dự kiến mức tổn thất có thể xảy ra, cụ thể như sau:</w:t>
      </w:r>
    </w:p>
    <w:p w:rsidR="00945B88" w:rsidRPr="00B728B2" w:rsidRDefault="00945B88" w:rsidP="00945B88">
      <w:pPr>
        <w:numPr>
          <w:ilvl w:val="0"/>
          <w:numId w:val="23"/>
        </w:numPr>
        <w:spacing w:before="120"/>
        <w:ind w:left="540" w:firstLine="0"/>
        <w:jc w:val="both"/>
        <w:rPr>
          <w:bCs/>
          <w:iCs/>
          <w:sz w:val="22"/>
          <w:szCs w:val="22"/>
        </w:rPr>
      </w:pPr>
      <w:r w:rsidRPr="00B728B2">
        <w:rPr>
          <w:bCs/>
          <w:iCs/>
          <w:sz w:val="22"/>
          <w:szCs w:val="22"/>
          <w:lang w:val="nl-NL"/>
        </w:rPr>
        <w:t>Đối với nợ phải thu quá hạn thanh toán:</w:t>
      </w:r>
    </w:p>
    <w:p w:rsidR="00063459" w:rsidRPr="00B728B2" w:rsidRDefault="00063459" w:rsidP="00367CBE">
      <w:pPr>
        <w:numPr>
          <w:ilvl w:val="1"/>
          <w:numId w:val="23"/>
        </w:numPr>
        <w:spacing w:before="20"/>
        <w:ind w:left="1440"/>
        <w:jc w:val="both"/>
        <w:rPr>
          <w:snapToGrid w:val="0"/>
          <w:color w:val="000000"/>
          <w:sz w:val="22"/>
          <w:szCs w:val="22"/>
          <w:lang w:val="nl-NL"/>
        </w:rPr>
      </w:pPr>
      <w:r w:rsidRPr="00B728B2">
        <w:rPr>
          <w:snapToGrid w:val="0"/>
          <w:color w:val="000000"/>
          <w:sz w:val="22"/>
          <w:szCs w:val="22"/>
          <w:lang w:val="nl-NL"/>
        </w:rPr>
        <w:t xml:space="preserve">30% giá trị </w:t>
      </w:r>
      <w:r w:rsidRPr="00B728B2">
        <w:rPr>
          <w:rFonts w:hint="eastAsia"/>
          <w:snapToGrid w:val="0"/>
          <w:color w:val="000000"/>
          <w:sz w:val="22"/>
          <w:szCs w:val="22"/>
          <w:lang w:val="nl-NL"/>
        </w:rPr>
        <w:t>đ</w:t>
      </w:r>
      <w:r w:rsidRPr="00B728B2">
        <w:rPr>
          <w:snapToGrid w:val="0"/>
          <w:color w:val="000000"/>
          <w:sz w:val="22"/>
          <w:szCs w:val="22"/>
          <w:lang w:val="nl-NL"/>
        </w:rPr>
        <w:t>ối với khoản nợ phải thu quá hạn từ trên 6 tháng đến d</w:t>
      </w:r>
      <w:r w:rsidRPr="00B728B2">
        <w:rPr>
          <w:rFonts w:hint="eastAsia"/>
          <w:snapToGrid w:val="0"/>
          <w:color w:val="000000"/>
          <w:sz w:val="22"/>
          <w:szCs w:val="22"/>
          <w:lang w:val="nl-NL"/>
        </w:rPr>
        <w:t>ư</w:t>
      </w:r>
      <w:r w:rsidRPr="00B728B2">
        <w:rPr>
          <w:snapToGrid w:val="0"/>
          <w:color w:val="000000"/>
          <w:sz w:val="22"/>
          <w:szCs w:val="22"/>
          <w:lang w:val="nl-NL"/>
        </w:rPr>
        <w:t>ới 1 n</w:t>
      </w:r>
      <w:r w:rsidRPr="00B728B2">
        <w:rPr>
          <w:rFonts w:hint="eastAsia"/>
          <w:snapToGrid w:val="0"/>
          <w:color w:val="000000"/>
          <w:sz w:val="22"/>
          <w:szCs w:val="22"/>
          <w:lang w:val="nl-NL"/>
        </w:rPr>
        <w:t>ă</w:t>
      </w:r>
      <w:r w:rsidRPr="00B728B2">
        <w:rPr>
          <w:snapToGrid w:val="0"/>
          <w:color w:val="000000"/>
          <w:sz w:val="22"/>
          <w:szCs w:val="22"/>
          <w:lang w:val="nl-NL"/>
        </w:rPr>
        <w:t>m.</w:t>
      </w:r>
    </w:p>
    <w:p w:rsidR="00063459" w:rsidRPr="00B728B2" w:rsidRDefault="00063459" w:rsidP="00367CBE">
      <w:pPr>
        <w:numPr>
          <w:ilvl w:val="1"/>
          <w:numId w:val="23"/>
        </w:numPr>
        <w:spacing w:before="20"/>
        <w:ind w:left="1440"/>
        <w:jc w:val="both"/>
        <w:rPr>
          <w:snapToGrid w:val="0"/>
          <w:color w:val="000000"/>
          <w:sz w:val="22"/>
          <w:szCs w:val="22"/>
          <w:lang w:val="nl-NL"/>
        </w:rPr>
      </w:pPr>
      <w:r w:rsidRPr="00B728B2">
        <w:rPr>
          <w:snapToGrid w:val="0"/>
          <w:color w:val="000000"/>
          <w:sz w:val="22"/>
          <w:szCs w:val="22"/>
          <w:lang w:val="nl-NL"/>
        </w:rPr>
        <w:t xml:space="preserve">50% giá trị </w:t>
      </w:r>
      <w:r w:rsidRPr="00B728B2">
        <w:rPr>
          <w:rFonts w:hint="eastAsia"/>
          <w:snapToGrid w:val="0"/>
          <w:color w:val="000000"/>
          <w:sz w:val="22"/>
          <w:szCs w:val="22"/>
          <w:lang w:val="nl-NL"/>
        </w:rPr>
        <w:t>đ</w:t>
      </w:r>
      <w:r w:rsidRPr="00B728B2">
        <w:rPr>
          <w:snapToGrid w:val="0"/>
          <w:color w:val="000000"/>
          <w:sz w:val="22"/>
          <w:szCs w:val="22"/>
          <w:lang w:val="nl-NL"/>
        </w:rPr>
        <w:t>ối với khoản nợ phải thu quá hạn từ 1 n</w:t>
      </w:r>
      <w:r w:rsidRPr="00B728B2">
        <w:rPr>
          <w:rFonts w:hint="eastAsia"/>
          <w:snapToGrid w:val="0"/>
          <w:color w:val="000000"/>
          <w:sz w:val="22"/>
          <w:szCs w:val="22"/>
          <w:lang w:val="nl-NL"/>
        </w:rPr>
        <w:t>ă</w:t>
      </w:r>
      <w:r w:rsidRPr="00B728B2">
        <w:rPr>
          <w:snapToGrid w:val="0"/>
          <w:color w:val="000000"/>
          <w:sz w:val="22"/>
          <w:szCs w:val="22"/>
          <w:lang w:val="nl-NL"/>
        </w:rPr>
        <w:t xml:space="preserve">m </w:t>
      </w:r>
      <w:r w:rsidRPr="00B728B2">
        <w:rPr>
          <w:rFonts w:hint="eastAsia"/>
          <w:snapToGrid w:val="0"/>
          <w:color w:val="000000"/>
          <w:sz w:val="22"/>
          <w:szCs w:val="22"/>
          <w:lang w:val="nl-NL"/>
        </w:rPr>
        <w:t>đ</w:t>
      </w:r>
      <w:r w:rsidRPr="00B728B2">
        <w:rPr>
          <w:snapToGrid w:val="0"/>
          <w:color w:val="000000"/>
          <w:sz w:val="22"/>
          <w:szCs w:val="22"/>
          <w:lang w:val="nl-NL"/>
        </w:rPr>
        <w:t>ến d</w:t>
      </w:r>
      <w:r w:rsidRPr="00B728B2">
        <w:rPr>
          <w:rFonts w:hint="eastAsia"/>
          <w:snapToGrid w:val="0"/>
          <w:color w:val="000000"/>
          <w:sz w:val="22"/>
          <w:szCs w:val="22"/>
          <w:lang w:val="nl-NL"/>
        </w:rPr>
        <w:t>ư</w:t>
      </w:r>
      <w:r w:rsidRPr="00B728B2">
        <w:rPr>
          <w:snapToGrid w:val="0"/>
          <w:color w:val="000000"/>
          <w:sz w:val="22"/>
          <w:szCs w:val="22"/>
          <w:lang w:val="nl-NL"/>
        </w:rPr>
        <w:t>ới 2 n</w:t>
      </w:r>
      <w:r w:rsidRPr="00B728B2">
        <w:rPr>
          <w:rFonts w:hint="eastAsia"/>
          <w:snapToGrid w:val="0"/>
          <w:color w:val="000000"/>
          <w:sz w:val="22"/>
          <w:szCs w:val="22"/>
          <w:lang w:val="nl-NL"/>
        </w:rPr>
        <w:t>ă</w:t>
      </w:r>
      <w:r w:rsidRPr="00B728B2">
        <w:rPr>
          <w:snapToGrid w:val="0"/>
          <w:color w:val="000000"/>
          <w:sz w:val="22"/>
          <w:szCs w:val="22"/>
          <w:lang w:val="nl-NL"/>
        </w:rPr>
        <w:t>m.</w:t>
      </w:r>
    </w:p>
    <w:p w:rsidR="00063459" w:rsidRPr="00B728B2" w:rsidRDefault="00063459" w:rsidP="00367CBE">
      <w:pPr>
        <w:numPr>
          <w:ilvl w:val="1"/>
          <w:numId w:val="23"/>
        </w:numPr>
        <w:spacing w:before="20"/>
        <w:ind w:left="1440"/>
        <w:jc w:val="both"/>
        <w:rPr>
          <w:snapToGrid w:val="0"/>
          <w:color w:val="000000"/>
          <w:sz w:val="22"/>
          <w:szCs w:val="22"/>
          <w:lang w:val="nl-NL"/>
        </w:rPr>
      </w:pPr>
      <w:r w:rsidRPr="00B728B2">
        <w:rPr>
          <w:snapToGrid w:val="0"/>
          <w:color w:val="000000"/>
          <w:sz w:val="22"/>
          <w:szCs w:val="22"/>
          <w:lang w:val="nl-NL"/>
        </w:rPr>
        <w:t xml:space="preserve">70% giá trị </w:t>
      </w:r>
      <w:r w:rsidRPr="00B728B2">
        <w:rPr>
          <w:rFonts w:hint="eastAsia"/>
          <w:snapToGrid w:val="0"/>
          <w:color w:val="000000"/>
          <w:sz w:val="22"/>
          <w:szCs w:val="22"/>
          <w:lang w:val="nl-NL"/>
        </w:rPr>
        <w:t>đ</w:t>
      </w:r>
      <w:r w:rsidRPr="00B728B2">
        <w:rPr>
          <w:snapToGrid w:val="0"/>
          <w:color w:val="000000"/>
          <w:sz w:val="22"/>
          <w:szCs w:val="22"/>
          <w:lang w:val="nl-NL"/>
        </w:rPr>
        <w:t>ối với khoản nợ phải thu quá hạn từ 2 n</w:t>
      </w:r>
      <w:r w:rsidRPr="00B728B2">
        <w:rPr>
          <w:rFonts w:hint="eastAsia"/>
          <w:snapToGrid w:val="0"/>
          <w:color w:val="000000"/>
          <w:sz w:val="22"/>
          <w:szCs w:val="22"/>
          <w:lang w:val="nl-NL"/>
        </w:rPr>
        <w:t>ă</w:t>
      </w:r>
      <w:r w:rsidRPr="00B728B2">
        <w:rPr>
          <w:snapToGrid w:val="0"/>
          <w:color w:val="000000"/>
          <w:sz w:val="22"/>
          <w:szCs w:val="22"/>
          <w:lang w:val="nl-NL"/>
        </w:rPr>
        <w:t xml:space="preserve">m </w:t>
      </w:r>
      <w:r w:rsidRPr="00B728B2">
        <w:rPr>
          <w:rFonts w:hint="eastAsia"/>
          <w:snapToGrid w:val="0"/>
          <w:color w:val="000000"/>
          <w:sz w:val="22"/>
          <w:szCs w:val="22"/>
          <w:lang w:val="nl-NL"/>
        </w:rPr>
        <w:t>đ</w:t>
      </w:r>
      <w:r w:rsidRPr="00B728B2">
        <w:rPr>
          <w:snapToGrid w:val="0"/>
          <w:color w:val="000000"/>
          <w:sz w:val="22"/>
          <w:szCs w:val="22"/>
          <w:lang w:val="nl-NL"/>
        </w:rPr>
        <w:t>ến d</w:t>
      </w:r>
      <w:r w:rsidRPr="00B728B2">
        <w:rPr>
          <w:rFonts w:hint="eastAsia"/>
          <w:snapToGrid w:val="0"/>
          <w:color w:val="000000"/>
          <w:sz w:val="22"/>
          <w:szCs w:val="22"/>
          <w:lang w:val="nl-NL"/>
        </w:rPr>
        <w:t>ư</w:t>
      </w:r>
      <w:r w:rsidRPr="00B728B2">
        <w:rPr>
          <w:snapToGrid w:val="0"/>
          <w:color w:val="000000"/>
          <w:sz w:val="22"/>
          <w:szCs w:val="22"/>
          <w:lang w:val="nl-NL"/>
        </w:rPr>
        <w:t>ới 3 n</w:t>
      </w:r>
      <w:r w:rsidRPr="00B728B2">
        <w:rPr>
          <w:rFonts w:hint="eastAsia"/>
          <w:snapToGrid w:val="0"/>
          <w:color w:val="000000"/>
          <w:sz w:val="22"/>
          <w:szCs w:val="22"/>
          <w:lang w:val="nl-NL"/>
        </w:rPr>
        <w:t>ă</w:t>
      </w:r>
      <w:r w:rsidRPr="00B728B2">
        <w:rPr>
          <w:snapToGrid w:val="0"/>
          <w:color w:val="000000"/>
          <w:sz w:val="22"/>
          <w:szCs w:val="22"/>
          <w:lang w:val="nl-NL"/>
        </w:rPr>
        <w:t>m.</w:t>
      </w:r>
    </w:p>
    <w:p w:rsidR="00063459" w:rsidRPr="00B728B2" w:rsidRDefault="00063459" w:rsidP="00367CBE">
      <w:pPr>
        <w:numPr>
          <w:ilvl w:val="1"/>
          <w:numId w:val="23"/>
        </w:numPr>
        <w:spacing w:before="20"/>
        <w:ind w:left="1440"/>
        <w:jc w:val="both"/>
        <w:rPr>
          <w:snapToGrid w:val="0"/>
          <w:color w:val="000000"/>
          <w:sz w:val="22"/>
          <w:szCs w:val="22"/>
          <w:lang w:val="nl-NL"/>
        </w:rPr>
      </w:pPr>
      <w:r w:rsidRPr="00B728B2">
        <w:rPr>
          <w:snapToGrid w:val="0"/>
          <w:color w:val="000000"/>
          <w:sz w:val="22"/>
          <w:szCs w:val="22"/>
          <w:lang w:val="nl-NL"/>
        </w:rPr>
        <w:t xml:space="preserve">100% giá trị </w:t>
      </w:r>
      <w:r w:rsidRPr="00B728B2">
        <w:rPr>
          <w:rFonts w:hint="eastAsia"/>
          <w:snapToGrid w:val="0"/>
          <w:color w:val="000000"/>
          <w:sz w:val="22"/>
          <w:szCs w:val="22"/>
          <w:lang w:val="nl-NL"/>
        </w:rPr>
        <w:t>đ</w:t>
      </w:r>
      <w:r w:rsidRPr="00B728B2">
        <w:rPr>
          <w:snapToGrid w:val="0"/>
          <w:color w:val="000000"/>
          <w:sz w:val="22"/>
          <w:szCs w:val="22"/>
          <w:lang w:val="nl-NL"/>
        </w:rPr>
        <w:t>ối với khoản nợ phải thu quá hạn từ 3 n</w:t>
      </w:r>
      <w:r w:rsidRPr="00B728B2">
        <w:rPr>
          <w:rFonts w:hint="eastAsia"/>
          <w:snapToGrid w:val="0"/>
          <w:color w:val="000000"/>
          <w:sz w:val="22"/>
          <w:szCs w:val="22"/>
          <w:lang w:val="nl-NL"/>
        </w:rPr>
        <w:t>ă</w:t>
      </w:r>
      <w:r w:rsidRPr="00B728B2">
        <w:rPr>
          <w:snapToGrid w:val="0"/>
          <w:color w:val="000000"/>
          <w:sz w:val="22"/>
          <w:szCs w:val="22"/>
          <w:lang w:val="nl-NL"/>
        </w:rPr>
        <w:t>m trở lên.</w:t>
      </w:r>
    </w:p>
    <w:p w:rsidR="00D46537" w:rsidRPr="00B0575B" w:rsidRDefault="00B0575B" w:rsidP="00B0575B">
      <w:pPr>
        <w:numPr>
          <w:ilvl w:val="0"/>
          <w:numId w:val="23"/>
        </w:numPr>
        <w:spacing w:before="120"/>
        <w:ind w:left="540" w:firstLine="0"/>
        <w:jc w:val="both"/>
        <w:rPr>
          <w:bCs/>
          <w:iCs/>
          <w:sz w:val="22"/>
          <w:szCs w:val="22"/>
        </w:rPr>
      </w:pPr>
      <w:r w:rsidRPr="00B728B2">
        <w:rPr>
          <w:color w:val="000000"/>
          <w:sz w:val="22"/>
          <w:szCs w:val="22"/>
          <w:lang w:val="nl-NL"/>
        </w:rPr>
        <w:t>Đối với nợ phải thu chưa quá hạn thanh toán nhưng khó có khả năng thu hồi: căn cứ vào dự kiến mức tổn thất để lập dự phòng</w:t>
      </w:r>
      <w:r w:rsidRPr="00D46537">
        <w:rPr>
          <w:color w:val="000000"/>
          <w:sz w:val="22"/>
          <w:szCs w:val="22"/>
          <w:lang w:val="nl-NL"/>
        </w:rPr>
        <w:t>.</w:t>
      </w:r>
    </w:p>
    <w:p w:rsidR="0075552A" w:rsidRPr="00D66A4F" w:rsidRDefault="00591533" w:rsidP="0077647C">
      <w:pPr>
        <w:numPr>
          <w:ilvl w:val="1"/>
          <w:numId w:val="10"/>
        </w:numPr>
        <w:spacing w:before="120"/>
        <w:rPr>
          <w:b/>
          <w:bCs/>
          <w:i/>
          <w:iCs/>
          <w:sz w:val="22"/>
          <w:szCs w:val="22"/>
        </w:rPr>
      </w:pPr>
      <w:r>
        <w:rPr>
          <w:b/>
          <w:bCs/>
          <w:i/>
          <w:iCs/>
          <w:sz w:val="22"/>
          <w:szCs w:val="22"/>
        </w:rPr>
        <w:t>Nguyên tắc ghi nhận</w:t>
      </w:r>
      <w:r w:rsidR="0075552A" w:rsidRPr="00D66A4F">
        <w:rPr>
          <w:b/>
          <w:bCs/>
          <w:i/>
          <w:iCs/>
          <w:sz w:val="22"/>
          <w:szCs w:val="22"/>
        </w:rPr>
        <w:t xml:space="preserve"> hàng tồn kho:</w:t>
      </w:r>
    </w:p>
    <w:p w:rsidR="0075552A" w:rsidRPr="00D66A4F" w:rsidRDefault="0075552A" w:rsidP="0077647C">
      <w:pPr>
        <w:numPr>
          <w:ilvl w:val="2"/>
          <w:numId w:val="10"/>
        </w:numPr>
        <w:tabs>
          <w:tab w:val="clear" w:pos="720"/>
          <w:tab w:val="num" w:pos="540"/>
        </w:tabs>
        <w:spacing w:before="120"/>
        <w:ind w:left="540" w:hanging="540"/>
        <w:rPr>
          <w:b/>
          <w:bCs/>
          <w:i/>
          <w:iCs/>
          <w:sz w:val="22"/>
          <w:szCs w:val="22"/>
        </w:rPr>
      </w:pPr>
      <w:r w:rsidRPr="00D66A4F">
        <w:rPr>
          <w:b/>
          <w:bCs/>
          <w:i/>
          <w:iCs/>
          <w:sz w:val="22"/>
          <w:szCs w:val="22"/>
        </w:rPr>
        <w:t xml:space="preserve">Nguyên tắc </w:t>
      </w:r>
      <w:r w:rsidR="00093B62">
        <w:rPr>
          <w:b/>
          <w:bCs/>
          <w:i/>
          <w:iCs/>
          <w:sz w:val="22"/>
          <w:szCs w:val="22"/>
        </w:rPr>
        <w:t>ghi nhận</w:t>
      </w:r>
      <w:r w:rsidRPr="00D66A4F">
        <w:rPr>
          <w:b/>
          <w:bCs/>
          <w:i/>
          <w:iCs/>
          <w:sz w:val="22"/>
          <w:szCs w:val="22"/>
        </w:rPr>
        <w:t xml:space="preserve"> hàng tồn kho:</w:t>
      </w:r>
    </w:p>
    <w:p w:rsidR="0075552A" w:rsidRPr="00664DF3" w:rsidRDefault="0075552A" w:rsidP="00226E9A">
      <w:pPr>
        <w:spacing w:before="120"/>
        <w:ind w:left="540"/>
        <w:jc w:val="both"/>
        <w:rPr>
          <w:sz w:val="22"/>
          <w:szCs w:val="22"/>
          <w:lang w:val="en-GB"/>
        </w:rPr>
      </w:pPr>
      <w:r w:rsidRPr="00D66A4F">
        <w:rPr>
          <w:sz w:val="22"/>
          <w:szCs w:val="22"/>
          <w:lang w:val="en-GB"/>
        </w:rPr>
        <w:t>Hàng tồn kho được tính theo giá gốc. Trường hợp giá trị thuần có thể thực hiện được thấp hơn giá gốc thì phải tính theo giá trị thuần có</w:t>
      </w:r>
      <w:r w:rsidRPr="00664DF3">
        <w:rPr>
          <w:sz w:val="22"/>
          <w:szCs w:val="22"/>
          <w:lang w:val="en-GB"/>
        </w:rPr>
        <w:t xml:space="preserve"> thể thực hiện được. Giá gốc hàng tồn kho bao gồm chi phí mua, chi phí chế biến và các chi phí liên quan trực tiếp khác phát sinh để có được hàng tồn kho ở địa điểm và trạng thái hiện tại.</w:t>
      </w:r>
    </w:p>
    <w:p w:rsidR="0075552A" w:rsidRPr="00664DF3" w:rsidRDefault="0075552A" w:rsidP="00226E9A">
      <w:pPr>
        <w:spacing w:before="120"/>
        <w:ind w:left="540"/>
        <w:jc w:val="both"/>
        <w:rPr>
          <w:sz w:val="22"/>
          <w:szCs w:val="22"/>
          <w:lang w:val="en-GB"/>
        </w:rPr>
      </w:pPr>
      <w:r w:rsidRPr="00664DF3">
        <w:rPr>
          <w:sz w:val="22"/>
          <w:szCs w:val="22"/>
          <w:lang w:val="en-GB"/>
        </w:rPr>
        <w:t>Giá gốc của hàng tồn kho mua ngoài bao gồm giá mua, các loại  thuế không được hoàn lại, chi phí vận chuyển, bốc xếp, bảo quản trong quá trình mua hàng và các chi phí khác có liên quan trực tiếp đến việc mua hàng tồn kho.</w:t>
      </w:r>
    </w:p>
    <w:p w:rsidR="0075552A" w:rsidRPr="00664DF3" w:rsidRDefault="0075552A" w:rsidP="00226E9A">
      <w:pPr>
        <w:spacing w:before="120"/>
        <w:ind w:left="540"/>
        <w:jc w:val="both"/>
        <w:rPr>
          <w:sz w:val="22"/>
          <w:szCs w:val="22"/>
          <w:lang w:val="en-GB"/>
        </w:rPr>
      </w:pPr>
      <w:r w:rsidRPr="00664DF3">
        <w:rPr>
          <w:sz w:val="22"/>
          <w:szCs w:val="22"/>
          <w:lang w:val="en-GB"/>
        </w:rPr>
        <w:t>Giá gốc của hàng tồn kho do đơn vị tự sản xuất bao gồm chi phí nguyên liệu vật liệu trực tiếp, chi phí nhân công trực tiếp, chi phí sản xuất chung cố định và chi phí sản xuất chung biến đổi phát sinh trong quá trình chuyển hoá nguyên liệu vật liệu thành thành phẩm.</w:t>
      </w:r>
    </w:p>
    <w:p w:rsidR="0075552A" w:rsidRPr="00664DF3" w:rsidRDefault="0075552A" w:rsidP="00D321E5">
      <w:pPr>
        <w:numPr>
          <w:ilvl w:val="2"/>
          <w:numId w:val="10"/>
        </w:numPr>
        <w:tabs>
          <w:tab w:val="clear" w:pos="720"/>
          <w:tab w:val="num" w:pos="540"/>
        </w:tabs>
        <w:spacing w:before="120"/>
        <w:ind w:left="540" w:hanging="540"/>
        <w:jc w:val="both"/>
        <w:rPr>
          <w:sz w:val="22"/>
          <w:szCs w:val="22"/>
          <w:lang w:val="en-GB"/>
        </w:rPr>
      </w:pPr>
      <w:r w:rsidRPr="00664DF3">
        <w:rPr>
          <w:b/>
          <w:bCs/>
          <w:i/>
          <w:iCs/>
          <w:sz w:val="22"/>
          <w:szCs w:val="22"/>
        </w:rPr>
        <w:t xml:space="preserve">Phương pháp xác định giá trị hàng tồn kho cuối kỳ: </w:t>
      </w:r>
      <w:r w:rsidRPr="00664DF3">
        <w:rPr>
          <w:sz w:val="22"/>
          <w:szCs w:val="22"/>
          <w:lang w:val="en-GB"/>
        </w:rPr>
        <w:t xml:space="preserve">Giá trị hàng tồn kho cuối kỳ được xác định theo phương pháp bình quân gia quyền. </w:t>
      </w:r>
    </w:p>
    <w:p w:rsidR="0075552A" w:rsidRPr="00664DF3" w:rsidRDefault="0075552A" w:rsidP="00B305AB">
      <w:pPr>
        <w:numPr>
          <w:ilvl w:val="2"/>
          <w:numId w:val="10"/>
        </w:numPr>
        <w:tabs>
          <w:tab w:val="clear" w:pos="720"/>
          <w:tab w:val="num" w:pos="540"/>
        </w:tabs>
        <w:spacing w:before="120"/>
        <w:ind w:left="540" w:hanging="540"/>
        <w:rPr>
          <w:sz w:val="22"/>
          <w:szCs w:val="22"/>
          <w:lang w:val="en-GB"/>
        </w:rPr>
      </w:pPr>
      <w:r w:rsidRPr="00664DF3">
        <w:rPr>
          <w:b/>
          <w:bCs/>
          <w:i/>
          <w:iCs/>
          <w:sz w:val="22"/>
          <w:szCs w:val="22"/>
        </w:rPr>
        <w:t xml:space="preserve">Phương pháp hạch toán hàng tồn kho: </w:t>
      </w:r>
      <w:r w:rsidRPr="00664DF3">
        <w:rPr>
          <w:sz w:val="22"/>
          <w:szCs w:val="22"/>
          <w:lang w:val="en-GB"/>
        </w:rPr>
        <w:t>Công ty áp dụng phương pháp kê khai thường xuyên.</w:t>
      </w:r>
    </w:p>
    <w:p w:rsidR="0075552A" w:rsidRPr="00CA3914" w:rsidRDefault="0075552A" w:rsidP="00B305AB">
      <w:pPr>
        <w:numPr>
          <w:ilvl w:val="2"/>
          <w:numId w:val="10"/>
        </w:numPr>
        <w:tabs>
          <w:tab w:val="clear" w:pos="720"/>
          <w:tab w:val="num" w:pos="540"/>
        </w:tabs>
        <w:spacing w:before="120"/>
        <w:ind w:left="540" w:hanging="540"/>
        <w:rPr>
          <w:bCs/>
          <w:iCs/>
          <w:sz w:val="22"/>
          <w:szCs w:val="22"/>
        </w:rPr>
      </w:pPr>
      <w:r w:rsidRPr="00664DF3">
        <w:rPr>
          <w:b/>
          <w:bCs/>
          <w:i/>
          <w:iCs/>
          <w:sz w:val="22"/>
          <w:szCs w:val="22"/>
        </w:rPr>
        <w:t xml:space="preserve">Lập dự phòng giảm giá hàng tồn kho: </w:t>
      </w:r>
    </w:p>
    <w:p w:rsidR="00CA3914" w:rsidRPr="00CA3914" w:rsidRDefault="00CA3914" w:rsidP="00CA3914">
      <w:pPr>
        <w:spacing w:before="120"/>
        <w:ind w:left="540"/>
        <w:jc w:val="both"/>
        <w:rPr>
          <w:bCs/>
          <w:iCs/>
          <w:sz w:val="22"/>
          <w:szCs w:val="22"/>
        </w:rPr>
      </w:pPr>
      <w:r w:rsidRPr="00CA3914">
        <w:rPr>
          <w:bCs/>
          <w:iCs/>
          <w:sz w:val="22"/>
          <w:szCs w:val="22"/>
          <w:lang w:val="nl-NL"/>
        </w:rPr>
        <w:t xml:space="preserve">Dự phòng giảm giá hàng tồn kho </w:t>
      </w:r>
      <w:r w:rsidRPr="00CA3914">
        <w:rPr>
          <w:rFonts w:hint="eastAsia"/>
          <w:bCs/>
          <w:iCs/>
          <w:sz w:val="22"/>
          <w:szCs w:val="22"/>
          <w:lang w:val="nl-NL"/>
        </w:rPr>
        <w:t>đư</w:t>
      </w:r>
      <w:r w:rsidRPr="00CA3914">
        <w:rPr>
          <w:bCs/>
          <w:iCs/>
          <w:sz w:val="22"/>
          <w:szCs w:val="22"/>
          <w:lang w:val="nl-NL"/>
        </w:rPr>
        <w:t>ợc lập cho từng mặt hàng tồn kho có giá gốc lớn h</w:t>
      </w:r>
      <w:r w:rsidRPr="00CA3914">
        <w:rPr>
          <w:rFonts w:hint="eastAsia"/>
          <w:bCs/>
          <w:iCs/>
          <w:sz w:val="22"/>
          <w:szCs w:val="22"/>
          <w:lang w:val="nl-NL"/>
        </w:rPr>
        <w:t>ơ</w:t>
      </w:r>
      <w:r w:rsidRPr="00CA3914">
        <w:rPr>
          <w:bCs/>
          <w:iCs/>
          <w:sz w:val="22"/>
          <w:szCs w:val="22"/>
          <w:lang w:val="nl-NL"/>
        </w:rPr>
        <w:t xml:space="preserve">n giá trị thuần có thể thực hiện </w:t>
      </w:r>
      <w:r w:rsidRPr="00CA3914">
        <w:rPr>
          <w:rFonts w:hint="eastAsia"/>
          <w:bCs/>
          <w:iCs/>
          <w:sz w:val="22"/>
          <w:szCs w:val="22"/>
          <w:lang w:val="nl-NL"/>
        </w:rPr>
        <w:t>đư</w:t>
      </w:r>
      <w:r w:rsidRPr="00CA3914">
        <w:rPr>
          <w:bCs/>
          <w:iCs/>
          <w:sz w:val="22"/>
          <w:szCs w:val="22"/>
          <w:lang w:val="nl-NL"/>
        </w:rPr>
        <w:t>ợc. Đối với dịch vụ cung cấp dở dang, việc lập dự phòng giảm giá được tính theo từng loại dịch vụ có mức giá riêng biệt. Tăng, giảm số dư dự phòng giảm giá hàng tồn kho cần phải trích lập tại ngày kết thúc năm tài chính được ghi nhận vào giá vốn hàng bán.</w:t>
      </w:r>
    </w:p>
    <w:p w:rsidR="0075552A" w:rsidRPr="00664DF3" w:rsidRDefault="00093B62" w:rsidP="00B305AB">
      <w:pPr>
        <w:numPr>
          <w:ilvl w:val="1"/>
          <w:numId w:val="10"/>
        </w:numPr>
        <w:spacing w:before="120"/>
        <w:rPr>
          <w:b/>
          <w:bCs/>
          <w:i/>
          <w:iCs/>
          <w:sz w:val="22"/>
          <w:szCs w:val="22"/>
        </w:rPr>
      </w:pPr>
      <w:r>
        <w:rPr>
          <w:b/>
          <w:bCs/>
          <w:i/>
          <w:iCs/>
          <w:sz w:val="22"/>
          <w:szCs w:val="22"/>
        </w:rPr>
        <w:t xml:space="preserve">Nguyên tắc kế toán </w:t>
      </w:r>
      <w:r w:rsidR="00F80A40">
        <w:rPr>
          <w:b/>
          <w:bCs/>
          <w:i/>
          <w:iCs/>
          <w:sz w:val="22"/>
          <w:szCs w:val="22"/>
        </w:rPr>
        <w:t>và khấu hao TSCĐ hữu hình, TSCĐ vô hình</w:t>
      </w:r>
      <w:r w:rsidR="0075552A" w:rsidRPr="00664DF3">
        <w:rPr>
          <w:b/>
          <w:bCs/>
          <w:i/>
          <w:iCs/>
          <w:sz w:val="22"/>
          <w:szCs w:val="22"/>
        </w:rPr>
        <w:t>:</w:t>
      </w:r>
    </w:p>
    <w:p w:rsidR="0075552A" w:rsidRPr="00664DF3" w:rsidRDefault="0075552A" w:rsidP="00B305AB">
      <w:pPr>
        <w:numPr>
          <w:ilvl w:val="2"/>
          <w:numId w:val="10"/>
        </w:numPr>
        <w:tabs>
          <w:tab w:val="clear" w:pos="720"/>
          <w:tab w:val="left" w:pos="540"/>
        </w:tabs>
        <w:spacing w:before="120"/>
        <w:rPr>
          <w:b/>
          <w:bCs/>
          <w:i/>
          <w:iCs/>
          <w:sz w:val="22"/>
          <w:szCs w:val="22"/>
        </w:rPr>
      </w:pPr>
      <w:r w:rsidRPr="00664DF3">
        <w:rPr>
          <w:b/>
          <w:bCs/>
          <w:i/>
          <w:iCs/>
          <w:sz w:val="22"/>
          <w:szCs w:val="22"/>
        </w:rPr>
        <w:t xml:space="preserve">Nguyên tắc </w:t>
      </w:r>
      <w:r w:rsidR="00F80A40">
        <w:rPr>
          <w:b/>
          <w:bCs/>
          <w:i/>
          <w:iCs/>
          <w:sz w:val="22"/>
          <w:szCs w:val="22"/>
        </w:rPr>
        <w:t>kế toán</w:t>
      </w:r>
      <w:r w:rsidRPr="00664DF3">
        <w:rPr>
          <w:b/>
          <w:bCs/>
          <w:i/>
          <w:iCs/>
          <w:sz w:val="22"/>
          <w:szCs w:val="22"/>
        </w:rPr>
        <w:t xml:space="preserve"> TSCĐ hữu hình, TSCĐ vô hình:</w:t>
      </w:r>
      <w:r w:rsidRPr="00664DF3">
        <w:rPr>
          <w:sz w:val="22"/>
          <w:szCs w:val="22"/>
        </w:rPr>
        <w:t xml:space="preserve"> </w:t>
      </w:r>
    </w:p>
    <w:p w:rsidR="000B78B2" w:rsidRDefault="003B4375" w:rsidP="003612D6">
      <w:pPr>
        <w:numPr>
          <w:ilvl w:val="0"/>
          <w:numId w:val="23"/>
        </w:numPr>
        <w:spacing w:before="120"/>
        <w:ind w:left="540" w:hanging="18"/>
        <w:jc w:val="both"/>
        <w:rPr>
          <w:bCs/>
          <w:iCs/>
          <w:sz w:val="22"/>
          <w:szCs w:val="22"/>
          <w:lang w:val="nl-NL"/>
        </w:rPr>
      </w:pPr>
      <w:r>
        <w:rPr>
          <w:bCs/>
          <w:iCs/>
          <w:sz w:val="22"/>
          <w:szCs w:val="22"/>
          <w:lang w:val="nl-NL"/>
        </w:rPr>
        <w:t xml:space="preserve"> </w:t>
      </w:r>
      <w:r w:rsidR="00101E38" w:rsidRPr="00101E38">
        <w:rPr>
          <w:bCs/>
          <w:iCs/>
          <w:sz w:val="22"/>
          <w:szCs w:val="22"/>
          <w:lang w:val="nl-NL"/>
        </w:rPr>
        <w:t xml:space="preserve">Tài sản cố </w:t>
      </w:r>
      <w:r w:rsidR="00101E38" w:rsidRPr="00101E38">
        <w:rPr>
          <w:rFonts w:hint="eastAsia"/>
          <w:bCs/>
          <w:iCs/>
          <w:sz w:val="22"/>
          <w:szCs w:val="22"/>
          <w:lang w:val="nl-NL"/>
        </w:rPr>
        <w:t>đ</w:t>
      </w:r>
      <w:r w:rsidR="00101E38" w:rsidRPr="00101E38">
        <w:rPr>
          <w:bCs/>
          <w:iCs/>
          <w:sz w:val="22"/>
          <w:szCs w:val="22"/>
          <w:lang w:val="nl-NL"/>
        </w:rPr>
        <w:t xml:space="preserve">ịnh hữu hình </w:t>
      </w:r>
      <w:r w:rsidR="00101E38" w:rsidRPr="00101E38">
        <w:rPr>
          <w:rFonts w:hint="eastAsia"/>
          <w:bCs/>
          <w:iCs/>
          <w:sz w:val="22"/>
          <w:szCs w:val="22"/>
          <w:lang w:val="nl-NL"/>
        </w:rPr>
        <w:t>đư</w:t>
      </w:r>
      <w:r w:rsidR="00101E38" w:rsidRPr="00101E38">
        <w:rPr>
          <w:bCs/>
          <w:iCs/>
          <w:sz w:val="22"/>
          <w:szCs w:val="22"/>
          <w:lang w:val="nl-NL"/>
        </w:rPr>
        <w:t xml:space="preserve">ợc thể hiện theo nguyên giá trừ hao mòn lũy kế. Nguyên giá tài sản cố </w:t>
      </w:r>
      <w:r w:rsidR="00101E38" w:rsidRPr="00101E38">
        <w:rPr>
          <w:rFonts w:hint="eastAsia"/>
          <w:bCs/>
          <w:iCs/>
          <w:sz w:val="22"/>
          <w:szCs w:val="22"/>
          <w:lang w:val="nl-NL"/>
        </w:rPr>
        <w:t>đ</w:t>
      </w:r>
      <w:r w:rsidR="00101E38" w:rsidRPr="00101E38">
        <w:rPr>
          <w:bCs/>
          <w:iCs/>
          <w:sz w:val="22"/>
          <w:szCs w:val="22"/>
          <w:lang w:val="nl-NL"/>
        </w:rPr>
        <w:t>ịnh hữu hình bao gồm toàn bộ các chi phí mà Công ty</w:t>
      </w:r>
      <w:r w:rsidR="00CD282C">
        <w:rPr>
          <w:bCs/>
          <w:iCs/>
          <w:sz w:val="22"/>
          <w:szCs w:val="22"/>
          <w:lang w:val="nl-NL"/>
        </w:rPr>
        <w:t xml:space="preserve"> phải</w:t>
      </w:r>
      <w:r w:rsidR="00101E38" w:rsidRPr="00101E38">
        <w:rPr>
          <w:bCs/>
          <w:iCs/>
          <w:sz w:val="22"/>
          <w:szCs w:val="22"/>
          <w:lang w:val="nl-NL"/>
        </w:rPr>
        <w:t xml:space="preserve"> bỏ ra </w:t>
      </w:r>
      <w:r w:rsidR="00101E38" w:rsidRPr="00101E38">
        <w:rPr>
          <w:rFonts w:hint="eastAsia"/>
          <w:bCs/>
          <w:iCs/>
          <w:sz w:val="22"/>
          <w:szCs w:val="22"/>
          <w:lang w:val="nl-NL"/>
        </w:rPr>
        <w:t>đ</w:t>
      </w:r>
      <w:r w:rsidR="00101E38" w:rsidRPr="00101E38">
        <w:rPr>
          <w:bCs/>
          <w:iCs/>
          <w:sz w:val="22"/>
          <w:szCs w:val="22"/>
          <w:lang w:val="nl-NL"/>
        </w:rPr>
        <w:t xml:space="preserve">ể có </w:t>
      </w:r>
      <w:r w:rsidR="00101E38" w:rsidRPr="00101E38">
        <w:rPr>
          <w:rFonts w:hint="eastAsia"/>
          <w:bCs/>
          <w:iCs/>
          <w:sz w:val="22"/>
          <w:szCs w:val="22"/>
          <w:lang w:val="nl-NL"/>
        </w:rPr>
        <w:t>đư</w:t>
      </w:r>
      <w:r w:rsidR="00101E38" w:rsidRPr="00101E38">
        <w:rPr>
          <w:bCs/>
          <w:iCs/>
          <w:sz w:val="22"/>
          <w:szCs w:val="22"/>
          <w:lang w:val="nl-NL"/>
        </w:rPr>
        <w:t xml:space="preserve">ợc tài sản cố </w:t>
      </w:r>
      <w:r w:rsidR="00101E38" w:rsidRPr="00101E38">
        <w:rPr>
          <w:rFonts w:hint="eastAsia"/>
          <w:bCs/>
          <w:iCs/>
          <w:sz w:val="22"/>
          <w:szCs w:val="22"/>
          <w:lang w:val="nl-NL"/>
        </w:rPr>
        <w:t>đ</w:t>
      </w:r>
      <w:r w:rsidR="00101E38" w:rsidRPr="00101E38">
        <w:rPr>
          <w:bCs/>
          <w:iCs/>
          <w:sz w:val="22"/>
          <w:szCs w:val="22"/>
          <w:lang w:val="nl-NL"/>
        </w:rPr>
        <w:t xml:space="preserve">ịnh tính </w:t>
      </w:r>
      <w:r w:rsidR="00101E38" w:rsidRPr="00101E38">
        <w:rPr>
          <w:rFonts w:hint="eastAsia"/>
          <w:bCs/>
          <w:iCs/>
          <w:sz w:val="22"/>
          <w:szCs w:val="22"/>
          <w:lang w:val="nl-NL"/>
        </w:rPr>
        <w:t>đ</w:t>
      </w:r>
      <w:r w:rsidR="00101E38" w:rsidRPr="00101E38">
        <w:rPr>
          <w:bCs/>
          <w:iCs/>
          <w:sz w:val="22"/>
          <w:szCs w:val="22"/>
          <w:lang w:val="nl-NL"/>
        </w:rPr>
        <w:t xml:space="preserve">ến thời </w:t>
      </w:r>
      <w:r w:rsidR="00101E38" w:rsidRPr="00101E38">
        <w:rPr>
          <w:rFonts w:hint="eastAsia"/>
          <w:bCs/>
          <w:iCs/>
          <w:sz w:val="22"/>
          <w:szCs w:val="22"/>
          <w:lang w:val="nl-NL"/>
        </w:rPr>
        <w:t>đ</w:t>
      </w:r>
      <w:r w:rsidR="00101E38" w:rsidRPr="00101E38">
        <w:rPr>
          <w:bCs/>
          <w:iCs/>
          <w:sz w:val="22"/>
          <w:szCs w:val="22"/>
          <w:lang w:val="nl-NL"/>
        </w:rPr>
        <w:t xml:space="preserve">iểm </w:t>
      </w:r>
      <w:r w:rsidR="00101E38" w:rsidRPr="00101E38">
        <w:rPr>
          <w:rFonts w:hint="eastAsia"/>
          <w:bCs/>
          <w:iCs/>
          <w:sz w:val="22"/>
          <w:szCs w:val="22"/>
          <w:lang w:val="nl-NL"/>
        </w:rPr>
        <w:t>đư</w:t>
      </w:r>
      <w:r w:rsidR="00101E38" w:rsidRPr="00101E38">
        <w:rPr>
          <w:bCs/>
          <w:iCs/>
          <w:sz w:val="22"/>
          <w:szCs w:val="22"/>
          <w:lang w:val="nl-NL"/>
        </w:rPr>
        <w:t xml:space="preserve">a tài sản </w:t>
      </w:r>
      <w:r w:rsidR="00101E38" w:rsidRPr="00101E38">
        <w:rPr>
          <w:rFonts w:hint="eastAsia"/>
          <w:bCs/>
          <w:iCs/>
          <w:sz w:val="22"/>
          <w:szCs w:val="22"/>
          <w:lang w:val="nl-NL"/>
        </w:rPr>
        <w:t>đ</w:t>
      </w:r>
      <w:r w:rsidR="00101E38" w:rsidRPr="00101E38">
        <w:rPr>
          <w:bCs/>
          <w:iCs/>
          <w:sz w:val="22"/>
          <w:szCs w:val="22"/>
          <w:lang w:val="nl-NL"/>
        </w:rPr>
        <w:t xml:space="preserve">ó vào trạng thái sẵn sàng sử dụng. </w:t>
      </w:r>
    </w:p>
    <w:p w:rsidR="00101E38" w:rsidRPr="00101E38" w:rsidRDefault="003B4375" w:rsidP="003612D6">
      <w:pPr>
        <w:numPr>
          <w:ilvl w:val="0"/>
          <w:numId w:val="23"/>
        </w:numPr>
        <w:spacing w:before="120"/>
        <w:ind w:left="540" w:hanging="18"/>
        <w:jc w:val="both"/>
        <w:rPr>
          <w:bCs/>
          <w:iCs/>
          <w:sz w:val="22"/>
          <w:szCs w:val="22"/>
        </w:rPr>
      </w:pPr>
      <w:r>
        <w:rPr>
          <w:bCs/>
          <w:iCs/>
          <w:sz w:val="22"/>
          <w:szCs w:val="22"/>
          <w:lang w:val="nl-NL"/>
        </w:rPr>
        <w:lastRenderedPageBreak/>
        <w:t xml:space="preserve"> </w:t>
      </w:r>
      <w:r w:rsidR="00101E38" w:rsidRPr="00101E38">
        <w:rPr>
          <w:bCs/>
          <w:iCs/>
          <w:sz w:val="22"/>
          <w:szCs w:val="22"/>
          <w:lang w:val="nl-NL"/>
        </w:rPr>
        <w:t>Các chi phí phát sinh sau ghi nhận ban đầu chỉ được ghi tăng nguyên giá tài sản cố định nếu các chi phí này chắc chắn làm tăng lợi ích kinh tế trong tương lai do sử dụng tài sản đó. Các chi phí phát sinh không thỏa mãn điều kiện trên được ghi nhận là chi phí sản xuất, kinh doanh trong kỳ.</w:t>
      </w:r>
    </w:p>
    <w:p w:rsidR="0075552A" w:rsidRPr="00F42BB4" w:rsidRDefault="00C22625" w:rsidP="003612D6">
      <w:pPr>
        <w:numPr>
          <w:ilvl w:val="0"/>
          <w:numId w:val="23"/>
        </w:numPr>
        <w:spacing w:before="120"/>
        <w:ind w:left="540" w:hanging="18"/>
        <w:jc w:val="both"/>
        <w:rPr>
          <w:b/>
          <w:bCs/>
          <w:i/>
          <w:iCs/>
          <w:sz w:val="22"/>
          <w:szCs w:val="22"/>
        </w:rPr>
      </w:pPr>
      <w:r>
        <w:rPr>
          <w:b/>
          <w:bCs/>
          <w:i/>
          <w:iCs/>
          <w:sz w:val="22"/>
          <w:szCs w:val="22"/>
        </w:rPr>
        <w:t xml:space="preserve"> </w:t>
      </w:r>
      <w:r w:rsidR="0075552A" w:rsidRPr="0087760B">
        <w:rPr>
          <w:sz w:val="22"/>
          <w:szCs w:val="22"/>
        </w:rPr>
        <w:t>Khấu hao được trích theo phương pháp đường thẳng và tuân thủ theo tỷ lệ khấu hao được xác đị</w:t>
      </w:r>
      <w:r w:rsidR="009D1119" w:rsidRPr="0087760B">
        <w:rPr>
          <w:sz w:val="22"/>
          <w:szCs w:val="22"/>
        </w:rPr>
        <w:t>nh t</w:t>
      </w:r>
      <w:r w:rsidR="00975286">
        <w:rPr>
          <w:sz w:val="22"/>
          <w:szCs w:val="22"/>
        </w:rPr>
        <w:t>heo quy định tại Thông tư số 45/2013</w:t>
      </w:r>
      <w:r w:rsidR="009D1119" w:rsidRPr="0087760B">
        <w:rPr>
          <w:sz w:val="22"/>
          <w:szCs w:val="22"/>
        </w:rPr>
        <w:t>/TT</w:t>
      </w:r>
      <w:r w:rsidR="0075552A" w:rsidRPr="0087760B">
        <w:rPr>
          <w:sz w:val="22"/>
          <w:szCs w:val="22"/>
        </w:rPr>
        <w:t>-BTC ngày</w:t>
      </w:r>
      <w:r w:rsidR="009D1119" w:rsidRPr="0087760B">
        <w:rPr>
          <w:sz w:val="22"/>
          <w:szCs w:val="22"/>
        </w:rPr>
        <w:t xml:space="preserve"> </w:t>
      </w:r>
      <w:r w:rsidR="0075552A" w:rsidRPr="0087760B">
        <w:rPr>
          <w:sz w:val="22"/>
          <w:szCs w:val="22"/>
        </w:rPr>
        <w:t>2</w:t>
      </w:r>
      <w:r w:rsidR="00A8454C">
        <w:rPr>
          <w:sz w:val="22"/>
          <w:szCs w:val="22"/>
        </w:rPr>
        <w:t>5/</w:t>
      </w:r>
      <w:r w:rsidR="009D1119" w:rsidRPr="0087760B">
        <w:rPr>
          <w:sz w:val="22"/>
          <w:szCs w:val="22"/>
        </w:rPr>
        <w:t>0</w:t>
      </w:r>
      <w:r w:rsidR="00A8454C">
        <w:rPr>
          <w:sz w:val="22"/>
          <w:szCs w:val="22"/>
        </w:rPr>
        <w:t>4</w:t>
      </w:r>
      <w:r w:rsidR="009D1119" w:rsidRPr="0087760B">
        <w:rPr>
          <w:sz w:val="22"/>
          <w:szCs w:val="22"/>
        </w:rPr>
        <w:t>/20</w:t>
      </w:r>
      <w:r w:rsidR="00A8454C">
        <w:rPr>
          <w:sz w:val="22"/>
          <w:szCs w:val="22"/>
        </w:rPr>
        <w:t>13</w:t>
      </w:r>
      <w:r w:rsidR="0075552A" w:rsidRPr="0087760B">
        <w:rPr>
          <w:sz w:val="22"/>
          <w:szCs w:val="22"/>
        </w:rPr>
        <w:t xml:space="preserve"> của Bộ Tài</w:t>
      </w:r>
      <w:r w:rsidR="000B78B2">
        <w:rPr>
          <w:sz w:val="22"/>
          <w:szCs w:val="22"/>
        </w:rPr>
        <w:t xml:space="preserve"> c</w:t>
      </w:r>
      <w:r w:rsidR="0075552A" w:rsidRPr="00664DF3">
        <w:rPr>
          <w:sz w:val="22"/>
          <w:szCs w:val="22"/>
        </w:rPr>
        <w:t>hính.</w:t>
      </w:r>
    </w:p>
    <w:p w:rsidR="00F42BB4" w:rsidRPr="006B7EB2" w:rsidRDefault="00CB2A94" w:rsidP="000C5868">
      <w:pPr>
        <w:numPr>
          <w:ilvl w:val="2"/>
          <w:numId w:val="10"/>
        </w:numPr>
        <w:tabs>
          <w:tab w:val="clear" w:pos="720"/>
          <w:tab w:val="num" w:pos="-4950"/>
          <w:tab w:val="left" w:pos="540"/>
        </w:tabs>
        <w:spacing w:before="120"/>
        <w:ind w:left="540" w:hanging="540"/>
        <w:jc w:val="both"/>
        <w:rPr>
          <w:bCs/>
          <w:iCs/>
          <w:sz w:val="22"/>
          <w:szCs w:val="22"/>
        </w:rPr>
      </w:pPr>
      <w:r>
        <w:rPr>
          <w:b/>
          <w:bCs/>
          <w:i/>
          <w:iCs/>
          <w:sz w:val="22"/>
          <w:szCs w:val="22"/>
        </w:rPr>
        <w:t>Nguyên tắc kế toán TSCĐ thuê tài chính:</w:t>
      </w:r>
      <w:r w:rsidR="00A6231D">
        <w:rPr>
          <w:b/>
          <w:bCs/>
          <w:i/>
          <w:iCs/>
          <w:sz w:val="22"/>
          <w:szCs w:val="22"/>
        </w:rPr>
        <w:t xml:space="preserve"> </w:t>
      </w:r>
    </w:p>
    <w:p w:rsidR="006B7EB2" w:rsidRPr="006B7EB2" w:rsidRDefault="00095396" w:rsidP="006B7EB2">
      <w:pPr>
        <w:spacing w:before="120"/>
        <w:ind w:left="540"/>
        <w:jc w:val="both"/>
        <w:rPr>
          <w:bCs/>
          <w:iCs/>
          <w:sz w:val="22"/>
          <w:szCs w:val="22"/>
        </w:rPr>
      </w:pPr>
      <w:r>
        <w:rPr>
          <w:bCs/>
          <w:iCs/>
          <w:sz w:val="22"/>
          <w:szCs w:val="22"/>
          <w:lang w:val="nl-NL"/>
        </w:rPr>
        <w:t>Thuê tài chính</w:t>
      </w:r>
      <w:r w:rsidR="006B7EB2" w:rsidRPr="006B7EB2">
        <w:rPr>
          <w:bCs/>
          <w:iCs/>
          <w:sz w:val="22"/>
          <w:szCs w:val="22"/>
          <w:lang w:val="nl-NL"/>
        </w:rPr>
        <w:t xml:space="preserve"> được phân loại là thuê hoạt động nếu phần lớn rủi ro và lợi ích gắn liền với quyền sở hữu tài sản thuộc về người cho thuê. Chi phí thuê </w:t>
      </w:r>
      <w:r>
        <w:rPr>
          <w:bCs/>
          <w:iCs/>
          <w:sz w:val="22"/>
          <w:szCs w:val="22"/>
          <w:lang w:val="nl-NL"/>
        </w:rPr>
        <w:t xml:space="preserve">tài chính </w:t>
      </w:r>
      <w:r w:rsidR="006B7EB2" w:rsidRPr="006B7EB2">
        <w:rPr>
          <w:bCs/>
          <w:iCs/>
          <w:sz w:val="22"/>
          <w:szCs w:val="22"/>
          <w:lang w:val="nl-NL"/>
        </w:rPr>
        <w:t>được phản ánh vào chi phí theo phương pháp đường thẳng cho suốt thời hạn thuê tài sản, không phụ thuộc vào phương thức thanh toán tiền thuê.</w:t>
      </w:r>
    </w:p>
    <w:p w:rsidR="0075552A" w:rsidRPr="007F6F3D" w:rsidRDefault="00A6231D" w:rsidP="008E393A">
      <w:pPr>
        <w:numPr>
          <w:ilvl w:val="2"/>
          <w:numId w:val="10"/>
        </w:numPr>
        <w:tabs>
          <w:tab w:val="clear" w:pos="720"/>
          <w:tab w:val="num" w:pos="-4950"/>
          <w:tab w:val="left" w:pos="540"/>
        </w:tabs>
        <w:spacing w:before="120"/>
        <w:ind w:left="540" w:hanging="540"/>
        <w:jc w:val="both"/>
        <w:rPr>
          <w:b/>
          <w:bCs/>
          <w:i/>
          <w:iCs/>
          <w:sz w:val="22"/>
          <w:szCs w:val="22"/>
        </w:rPr>
      </w:pPr>
      <w:r>
        <w:rPr>
          <w:b/>
          <w:bCs/>
          <w:i/>
          <w:iCs/>
          <w:sz w:val="22"/>
          <w:szCs w:val="22"/>
        </w:rPr>
        <w:t xml:space="preserve">Nguyên tắc kế toán bất động sản đầu tư: </w:t>
      </w:r>
    </w:p>
    <w:p w:rsidR="007F6F3D" w:rsidRDefault="007F6F3D" w:rsidP="007F6F3D">
      <w:pPr>
        <w:tabs>
          <w:tab w:val="left" w:pos="540"/>
        </w:tabs>
        <w:spacing w:before="120"/>
        <w:ind w:left="540"/>
        <w:jc w:val="both"/>
        <w:rPr>
          <w:bCs/>
          <w:iCs/>
          <w:sz w:val="22"/>
          <w:szCs w:val="22"/>
          <w:lang w:val="nl-NL"/>
        </w:rPr>
      </w:pPr>
      <w:r w:rsidRPr="007F6F3D">
        <w:rPr>
          <w:bCs/>
          <w:iCs/>
          <w:sz w:val="22"/>
          <w:szCs w:val="22"/>
          <w:lang w:val="nl-NL"/>
        </w:rPr>
        <w:t xml:space="preserve">Bất </w:t>
      </w:r>
      <w:r w:rsidRPr="007F6F3D">
        <w:rPr>
          <w:rFonts w:hint="eastAsia"/>
          <w:bCs/>
          <w:iCs/>
          <w:sz w:val="22"/>
          <w:szCs w:val="22"/>
          <w:lang w:val="nl-NL"/>
        </w:rPr>
        <w:t>đ</w:t>
      </w:r>
      <w:r w:rsidRPr="007F6F3D">
        <w:rPr>
          <w:bCs/>
          <w:iCs/>
          <w:sz w:val="22"/>
          <w:szCs w:val="22"/>
          <w:lang w:val="nl-NL"/>
        </w:rPr>
        <w:t xml:space="preserve">ộng sản </w:t>
      </w:r>
      <w:r w:rsidRPr="007F6F3D">
        <w:rPr>
          <w:rFonts w:hint="eastAsia"/>
          <w:bCs/>
          <w:iCs/>
          <w:sz w:val="22"/>
          <w:szCs w:val="22"/>
          <w:lang w:val="nl-NL"/>
        </w:rPr>
        <w:t>đ</w:t>
      </w:r>
      <w:r w:rsidRPr="007F6F3D">
        <w:rPr>
          <w:bCs/>
          <w:iCs/>
          <w:sz w:val="22"/>
          <w:szCs w:val="22"/>
          <w:lang w:val="nl-NL"/>
        </w:rPr>
        <w:t>ầu t</w:t>
      </w:r>
      <w:r w:rsidRPr="007F6F3D">
        <w:rPr>
          <w:rFonts w:hint="eastAsia"/>
          <w:bCs/>
          <w:iCs/>
          <w:sz w:val="22"/>
          <w:szCs w:val="22"/>
          <w:lang w:val="nl-NL"/>
        </w:rPr>
        <w:t>ư</w:t>
      </w:r>
      <w:r w:rsidRPr="007F6F3D">
        <w:rPr>
          <w:bCs/>
          <w:iCs/>
          <w:sz w:val="22"/>
          <w:szCs w:val="22"/>
          <w:lang w:val="nl-NL"/>
        </w:rPr>
        <w:t xml:space="preserve"> là quyền sử dụng </w:t>
      </w:r>
      <w:r w:rsidRPr="007F6F3D">
        <w:rPr>
          <w:rFonts w:hint="eastAsia"/>
          <w:bCs/>
          <w:iCs/>
          <w:sz w:val="22"/>
          <w:szCs w:val="22"/>
          <w:lang w:val="nl-NL"/>
        </w:rPr>
        <w:t>đ</w:t>
      </w:r>
      <w:r w:rsidRPr="007F6F3D">
        <w:rPr>
          <w:bCs/>
          <w:iCs/>
          <w:sz w:val="22"/>
          <w:szCs w:val="22"/>
          <w:lang w:val="nl-NL"/>
        </w:rPr>
        <w:t>ất, nhà, một phần của nhà hoặc c</w:t>
      </w:r>
      <w:r w:rsidRPr="007F6F3D">
        <w:rPr>
          <w:rFonts w:hint="eastAsia"/>
          <w:bCs/>
          <w:iCs/>
          <w:sz w:val="22"/>
          <w:szCs w:val="22"/>
          <w:lang w:val="nl-NL"/>
        </w:rPr>
        <w:t>ơ</w:t>
      </w:r>
      <w:r w:rsidRPr="007F6F3D">
        <w:rPr>
          <w:bCs/>
          <w:iCs/>
          <w:sz w:val="22"/>
          <w:szCs w:val="22"/>
          <w:lang w:val="nl-NL"/>
        </w:rPr>
        <w:t xml:space="preserve"> sở hạ tầng thuộc sở hữu của </w:t>
      </w:r>
      <w:r>
        <w:rPr>
          <w:bCs/>
          <w:iCs/>
          <w:sz w:val="22"/>
          <w:szCs w:val="22"/>
          <w:lang w:val="nl-NL"/>
        </w:rPr>
        <w:t>Công ty</w:t>
      </w:r>
      <w:r w:rsidRPr="007F6F3D">
        <w:rPr>
          <w:bCs/>
          <w:iCs/>
          <w:sz w:val="22"/>
          <w:szCs w:val="22"/>
          <w:lang w:val="nl-NL"/>
        </w:rPr>
        <w:t xml:space="preserve"> hay thuê tài chính </w:t>
      </w:r>
      <w:r w:rsidRPr="007F6F3D">
        <w:rPr>
          <w:rFonts w:hint="eastAsia"/>
          <w:bCs/>
          <w:iCs/>
          <w:sz w:val="22"/>
          <w:szCs w:val="22"/>
          <w:lang w:val="nl-NL"/>
        </w:rPr>
        <w:t>đư</w:t>
      </w:r>
      <w:r w:rsidRPr="007F6F3D">
        <w:rPr>
          <w:bCs/>
          <w:iCs/>
          <w:sz w:val="22"/>
          <w:szCs w:val="22"/>
          <w:lang w:val="nl-NL"/>
        </w:rPr>
        <w:t xml:space="preserve">ợc sử dụng nhằm mục </w:t>
      </w:r>
      <w:r w:rsidRPr="007F6F3D">
        <w:rPr>
          <w:rFonts w:hint="eastAsia"/>
          <w:bCs/>
          <w:iCs/>
          <w:sz w:val="22"/>
          <w:szCs w:val="22"/>
          <w:lang w:val="nl-NL"/>
        </w:rPr>
        <w:t>đ</w:t>
      </w:r>
      <w:r w:rsidRPr="007F6F3D">
        <w:rPr>
          <w:bCs/>
          <w:iCs/>
          <w:sz w:val="22"/>
          <w:szCs w:val="22"/>
          <w:lang w:val="nl-NL"/>
        </w:rPr>
        <w:t>ích thu lợi từ việc cho thuê hoặc chờ t</w:t>
      </w:r>
      <w:r w:rsidRPr="007F6F3D">
        <w:rPr>
          <w:rFonts w:hint="eastAsia"/>
          <w:bCs/>
          <w:iCs/>
          <w:sz w:val="22"/>
          <w:szCs w:val="22"/>
          <w:lang w:val="nl-NL"/>
        </w:rPr>
        <w:t>ă</w:t>
      </w:r>
      <w:r w:rsidRPr="007F6F3D">
        <w:rPr>
          <w:bCs/>
          <w:iCs/>
          <w:sz w:val="22"/>
          <w:szCs w:val="22"/>
          <w:lang w:val="nl-NL"/>
        </w:rPr>
        <w:t xml:space="preserve">ng giá. Bất động sản đầu tư </w:t>
      </w:r>
      <w:r w:rsidRPr="007F6F3D">
        <w:rPr>
          <w:rFonts w:hint="eastAsia"/>
          <w:bCs/>
          <w:iCs/>
          <w:sz w:val="22"/>
          <w:szCs w:val="22"/>
          <w:lang w:val="nl-NL"/>
        </w:rPr>
        <w:t>đư</w:t>
      </w:r>
      <w:r w:rsidRPr="007F6F3D">
        <w:rPr>
          <w:bCs/>
          <w:iCs/>
          <w:sz w:val="22"/>
          <w:szCs w:val="22"/>
          <w:lang w:val="nl-NL"/>
        </w:rPr>
        <w:t xml:space="preserve">ợc thể hiện theo nguyên giá trừ hao mòn lũy kế. Nguyên giá của bất </w:t>
      </w:r>
      <w:r w:rsidRPr="007F6F3D">
        <w:rPr>
          <w:rFonts w:hint="eastAsia"/>
          <w:bCs/>
          <w:iCs/>
          <w:sz w:val="22"/>
          <w:szCs w:val="22"/>
          <w:lang w:val="nl-NL"/>
        </w:rPr>
        <w:t>đ</w:t>
      </w:r>
      <w:r w:rsidRPr="007F6F3D">
        <w:rPr>
          <w:bCs/>
          <w:iCs/>
          <w:sz w:val="22"/>
          <w:szCs w:val="22"/>
          <w:lang w:val="nl-NL"/>
        </w:rPr>
        <w:t xml:space="preserve">ộng sản </w:t>
      </w:r>
      <w:r w:rsidRPr="007F6F3D">
        <w:rPr>
          <w:rFonts w:hint="eastAsia"/>
          <w:bCs/>
          <w:iCs/>
          <w:sz w:val="22"/>
          <w:szCs w:val="22"/>
          <w:lang w:val="nl-NL"/>
        </w:rPr>
        <w:t>đ</w:t>
      </w:r>
      <w:r w:rsidRPr="007F6F3D">
        <w:rPr>
          <w:bCs/>
          <w:iCs/>
          <w:sz w:val="22"/>
          <w:szCs w:val="22"/>
          <w:lang w:val="nl-NL"/>
        </w:rPr>
        <w:t>ầu t</w:t>
      </w:r>
      <w:r w:rsidRPr="007F6F3D">
        <w:rPr>
          <w:rFonts w:hint="eastAsia"/>
          <w:bCs/>
          <w:iCs/>
          <w:sz w:val="22"/>
          <w:szCs w:val="22"/>
          <w:lang w:val="nl-NL"/>
        </w:rPr>
        <w:t>ư</w:t>
      </w:r>
      <w:r w:rsidRPr="007F6F3D">
        <w:rPr>
          <w:bCs/>
          <w:iCs/>
          <w:sz w:val="22"/>
          <w:szCs w:val="22"/>
          <w:lang w:val="nl-NL"/>
        </w:rPr>
        <w:t xml:space="preserve"> là toàn bộ các chi phí mà Công ty phải bỏ ra hoặc giá trị hợp lý của các khoản </w:t>
      </w:r>
      <w:r w:rsidRPr="007F6F3D">
        <w:rPr>
          <w:rFonts w:hint="eastAsia"/>
          <w:bCs/>
          <w:iCs/>
          <w:sz w:val="22"/>
          <w:szCs w:val="22"/>
          <w:lang w:val="nl-NL"/>
        </w:rPr>
        <w:t>đư</w:t>
      </w:r>
      <w:r w:rsidRPr="007F6F3D">
        <w:rPr>
          <w:bCs/>
          <w:iCs/>
          <w:sz w:val="22"/>
          <w:szCs w:val="22"/>
          <w:lang w:val="nl-NL"/>
        </w:rPr>
        <w:t xml:space="preserve">a ra </w:t>
      </w:r>
      <w:r w:rsidRPr="007F6F3D">
        <w:rPr>
          <w:rFonts w:hint="eastAsia"/>
          <w:bCs/>
          <w:iCs/>
          <w:sz w:val="22"/>
          <w:szCs w:val="22"/>
          <w:lang w:val="nl-NL"/>
        </w:rPr>
        <w:t>đ</w:t>
      </w:r>
      <w:r w:rsidRPr="007F6F3D">
        <w:rPr>
          <w:bCs/>
          <w:iCs/>
          <w:sz w:val="22"/>
          <w:szCs w:val="22"/>
          <w:lang w:val="nl-NL"/>
        </w:rPr>
        <w:t xml:space="preserve">ể trao </w:t>
      </w:r>
      <w:r w:rsidRPr="007F6F3D">
        <w:rPr>
          <w:rFonts w:hint="eastAsia"/>
          <w:bCs/>
          <w:iCs/>
          <w:sz w:val="22"/>
          <w:szCs w:val="22"/>
          <w:lang w:val="nl-NL"/>
        </w:rPr>
        <w:t>đ</w:t>
      </w:r>
      <w:r w:rsidRPr="007F6F3D">
        <w:rPr>
          <w:bCs/>
          <w:iCs/>
          <w:sz w:val="22"/>
          <w:szCs w:val="22"/>
          <w:lang w:val="nl-NL"/>
        </w:rPr>
        <w:t xml:space="preserve">ổi nhằm có </w:t>
      </w:r>
      <w:r w:rsidRPr="007F6F3D">
        <w:rPr>
          <w:rFonts w:hint="eastAsia"/>
          <w:bCs/>
          <w:iCs/>
          <w:sz w:val="22"/>
          <w:szCs w:val="22"/>
          <w:lang w:val="nl-NL"/>
        </w:rPr>
        <w:t>đư</w:t>
      </w:r>
      <w:r w:rsidRPr="007F6F3D">
        <w:rPr>
          <w:bCs/>
          <w:iCs/>
          <w:sz w:val="22"/>
          <w:szCs w:val="22"/>
          <w:lang w:val="nl-NL"/>
        </w:rPr>
        <w:t xml:space="preserve">ợc bất </w:t>
      </w:r>
      <w:r w:rsidRPr="007F6F3D">
        <w:rPr>
          <w:rFonts w:hint="eastAsia"/>
          <w:bCs/>
          <w:iCs/>
          <w:sz w:val="22"/>
          <w:szCs w:val="22"/>
          <w:lang w:val="nl-NL"/>
        </w:rPr>
        <w:t>đ</w:t>
      </w:r>
      <w:r w:rsidRPr="007F6F3D">
        <w:rPr>
          <w:bCs/>
          <w:iCs/>
          <w:sz w:val="22"/>
          <w:szCs w:val="22"/>
          <w:lang w:val="nl-NL"/>
        </w:rPr>
        <w:t xml:space="preserve">ộng sản </w:t>
      </w:r>
      <w:r w:rsidRPr="007F6F3D">
        <w:rPr>
          <w:rFonts w:hint="eastAsia"/>
          <w:bCs/>
          <w:iCs/>
          <w:sz w:val="22"/>
          <w:szCs w:val="22"/>
          <w:lang w:val="nl-NL"/>
        </w:rPr>
        <w:t>đ</w:t>
      </w:r>
      <w:r w:rsidRPr="007F6F3D">
        <w:rPr>
          <w:bCs/>
          <w:iCs/>
          <w:sz w:val="22"/>
          <w:szCs w:val="22"/>
          <w:lang w:val="nl-NL"/>
        </w:rPr>
        <w:t>ầu t</w:t>
      </w:r>
      <w:r w:rsidRPr="007F6F3D">
        <w:rPr>
          <w:rFonts w:hint="eastAsia"/>
          <w:bCs/>
          <w:iCs/>
          <w:sz w:val="22"/>
          <w:szCs w:val="22"/>
          <w:lang w:val="nl-NL"/>
        </w:rPr>
        <w:t>ư</w:t>
      </w:r>
      <w:r w:rsidRPr="007F6F3D">
        <w:rPr>
          <w:bCs/>
          <w:iCs/>
          <w:sz w:val="22"/>
          <w:szCs w:val="22"/>
          <w:lang w:val="nl-NL"/>
        </w:rPr>
        <w:t xml:space="preserve"> tính </w:t>
      </w:r>
      <w:r w:rsidRPr="007F6F3D">
        <w:rPr>
          <w:rFonts w:hint="eastAsia"/>
          <w:bCs/>
          <w:iCs/>
          <w:sz w:val="22"/>
          <w:szCs w:val="22"/>
          <w:lang w:val="nl-NL"/>
        </w:rPr>
        <w:t>đ</w:t>
      </w:r>
      <w:r w:rsidRPr="007F6F3D">
        <w:rPr>
          <w:bCs/>
          <w:iCs/>
          <w:sz w:val="22"/>
          <w:szCs w:val="22"/>
          <w:lang w:val="nl-NL"/>
        </w:rPr>
        <w:t xml:space="preserve">ến thời </w:t>
      </w:r>
      <w:r w:rsidRPr="007F6F3D">
        <w:rPr>
          <w:rFonts w:hint="eastAsia"/>
          <w:bCs/>
          <w:iCs/>
          <w:sz w:val="22"/>
          <w:szCs w:val="22"/>
          <w:lang w:val="nl-NL"/>
        </w:rPr>
        <w:t>đ</w:t>
      </w:r>
      <w:r w:rsidRPr="007F6F3D">
        <w:rPr>
          <w:bCs/>
          <w:iCs/>
          <w:sz w:val="22"/>
          <w:szCs w:val="22"/>
          <w:lang w:val="nl-NL"/>
        </w:rPr>
        <w:t>iểm mua hoặc xây dựng hoàn thành.</w:t>
      </w:r>
    </w:p>
    <w:p w:rsidR="007F6F3D" w:rsidRDefault="007F6F3D" w:rsidP="007F6F3D">
      <w:pPr>
        <w:tabs>
          <w:tab w:val="left" w:pos="540"/>
        </w:tabs>
        <w:spacing w:before="120"/>
        <w:ind w:left="540"/>
        <w:jc w:val="both"/>
        <w:rPr>
          <w:bCs/>
          <w:iCs/>
          <w:sz w:val="22"/>
          <w:szCs w:val="22"/>
          <w:lang w:val="nl-NL"/>
        </w:rPr>
      </w:pPr>
      <w:r w:rsidRPr="007F6F3D">
        <w:rPr>
          <w:bCs/>
          <w:iCs/>
          <w:sz w:val="22"/>
          <w:szCs w:val="22"/>
          <w:lang w:val="nl-NL"/>
        </w:rPr>
        <w:t>Các chi phí liên quan đến bất động sản đầu tư phát sinh sau ghi nhận ban đầu được ghi nhận vào chi phí, trừ khi chi phí này có khả năng chắc chắn làm cho bất động sản đầu tư tạo ra lợi ích kinh tế trong tương lai nhiều hơn mức hoạt động được đánh giá ban đầu thì được ghi tăng nguyên giá.</w:t>
      </w:r>
    </w:p>
    <w:p w:rsidR="007F6F3D" w:rsidRDefault="007F6F3D" w:rsidP="007F6F3D">
      <w:pPr>
        <w:tabs>
          <w:tab w:val="left" w:pos="540"/>
        </w:tabs>
        <w:spacing w:before="120"/>
        <w:ind w:left="540"/>
        <w:jc w:val="both"/>
        <w:rPr>
          <w:bCs/>
          <w:iCs/>
          <w:sz w:val="22"/>
          <w:szCs w:val="22"/>
          <w:lang w:val="nl-NL"/>
        </w:rPr>
      </w:pPr>
      <w:r w:rsidRPr="007F6F3D">
        <w:rPr>
          <w:bCs/>
          <w:iCs/>
          <w:sz w:val="22"/>
          <w:szCs w:val="22"/>
          <w:lang w:val="nl-NL"/>
        </w:rPr>
        <w:t xml:space="preserve">Khi bất </w:t>
      </w:r>
      <w:r w:rsidRPr="007F6F3D">
        <w:rPr>
          <w:rFonts w:hint="eastAsia"/>
          <w:bCs/>
          <w:iCs/>
          <w:sz w:val="22"/>
          <w:szCs w:val="22"/>
          <w:lang w:val="nl-NL"/>
        </w:rPr>
        <w:t>đ</w:t>
      </w:r>
      <w:r w:rsidRPr="007F6F3D">
        <w:rPr>
          <w:bCs/>
          <w:iCs/>
          <w:sz w:val="22"/>
          <w:szCs w:val="22"/>
          <w:lang w:val="nl-NL"/>
        </w:rPr>
        <w:t xml:space="preserve">ộng sản </w:t>
      </w:r>
      <w:r w:rsidRPr="007F6F3D">
        <w:rPr>
          <w:rFonts w:hint="eastAsia"/>
          <w:bCs/>
          <w:iCs/>
          <w:sz w:val="22"/>
          <w:szCs w:val="22"/>
          <w:lang w:val="nl-NL"/>
        </w:rPr>
        <w:t>đ</w:t>
      </w:r>
      <w:r w:rsidRPr="007F6F3D">
        <w:rPr>
          <w:bCs/>
          <w:iCs/>
          <w:sz w:val="22"/>
          <w:szCs w:val="22"/>
          <w:lang w:val="nl-NL"/>
        </w:rPr>
        <w:t>ầu t</w:t>
      </w:r>
      <w:r w:rsidRPr="007F6F3D">
        <w:rPr>
          <w:rFonts w:hint="eastAsia"/>
          <w:bCs/>
          <w:iCs/>
          <w:sz w:val="22"/>
          <w:szCs w:val="22"/>
          <w:lang w:val="nl-NL"/>
        </w:rPr>
        <w:t>ư</w:t>
      </w:r>
      <w:r w:rsidRPr="007F6F3D">
        <w:rPr>
          <w:bCs/>
          <w:iCs/>
          <w:sz w:val="22"/>
          <w:szCs w:val="22"/>
          <w:lang w:val="nl-NL"/>
        </w:rPr>
        <w:t xml:space="preserve"> </w:t>
      </w:r>
      <w:r w:rsidRPr="007F6F3D">
        <w:rPr>
          <w:rFonts w:hint="eastAsia"/>
          <w:bCs/>
          <w:iCs/>
          <w:sz w:val="22"/>
          <w:szCs w:val="22"/>
          <w:lang w:val="nl-NL"/>
        </w:rPr>
        <w:t>đư</w:t>
      </w:r>
      <w:r w:rsidRPr="007F6F3D">
        <w:rPr>
          <w:bCs/>
          <w:iCs/>
          <w:sz w:val="22"/>
          <w:szCs w:val="22"/>
          <w:lang w:val="nl-NL"/>
        </w:rPr>
        <w:t xml:space="preserve">ợc bán, nguyên giá và khấu hao lũy kế </w:t>
      </w:r>
      <w:r w:rsidRPr="007F6F3D">
        <w:rPr>
          <w:rFonts w:hint="eastAsia"/>
          <w:bCs/>
          <w:iCs/>
          <w:sz w:val="22"/>
          <w:szCs w:val="22"/>
          <w:lang w:val="nl-NL"/>
        </w:rPr>
        <w:t>đư</w:t>
      </w:r>
      <w:r w:rsidRPr="007F6F3D">
        <w:rPr>
          <w:bCs/>
          <w:iCs/>
          <w:sz w:val="22"/>
          <w:szCs w:val="22"/>
          <w:lang w:val="nl-NL"/>
        </w:rPr>
        <w:t xml:space="preserve">ợc xóa sổ và lãi, lỗ nào phát sinh </w:t>
      </w:r>
      <w:r w:rsidRPr="007F6F3D">
        <w:rPr>
          <w:rFonts w:hint="eastAsia"/>
          <w:bCs/>
          <w:iCs/>
          <w:sz w:val="22"/>
          <w:szCs w:val="22"/>
          <w:lang w:val="nl-NL"/>
        </w:rPr>
        <w:t>đư</w:t>
      </w:r>
      <w:r w:rsidRPr="007F6F3D">
        <w:rPr>
          <w:bCs/>
          <w:iCs/>
          <w:sz w:val="22"/>
          <w:szCs w:val="22"/>
          <w:lang w:val="nl-NL"/>
        </w:rPr>
        <w:t>ợc hạch toán vào thu nhập hay chi phí trong năm.</w:t>
      </w:r>
    </w:p>
    <w:p w:rsidR="007F6F3D" w:rsidRPr="007F6F3D" w:rsidRDefault="007F6F3D" w:rsidP="007F6F3D">
      <w:pPr>
        <w:tabs>
          <w:tab w:val="left" w:pos="540"/>
        </w:tabs>
        <w:spacing w:before="120"/>
        <w:ind w:left="540"/>
        <w:jc w:val="both"/>
        <w:rPr>
          <w:bCs/>
          <w:iCs/>
          <w:sz w:val="22"/>
          <w:szCs w:val="22"/>
        </w:rPr>
      </w:pPr>
      <w:r w:rsidRPr="007F6F3D">
        <w:rPr>
          <w:bCs/>
          <w:iCs/>
          <w:sz w:val="22"/>
          <w:szCs w:val="22"/>
          <w:lang w:val="nl-NL"/>
        </w:rPr>
        <w:t>Việc chuyển từ bất động sản chủ sở hữu sử dụng hoặc hàng tồn kho thành bất động sản đầu tư chỉ khi chủ sở hữu chấm dứt sử dụng tài sản đó và bắt đầu cho bên khác thuê hoạt động hoặc khi kết thúc giai đoạn xây dựng. Việc chuyển từ bất động sản đầu tư sang bất động sản chủ sở hữu sử dụng hay hàng tồn kho chỉ khi chủ sở hữu bắt đầu sử dụng tài sản này hoặc bắt đầu triển khai cho mục đích bán. Việc chuyển từ bất động sản đầu tư sang bất động sản chủ sở hữu sử dụng hoặc hàng tồn kho không làm thay đổi nguyên giá hay giá trị còn lại của bất động sản tại ngày chuyển đổi.</w:t>
      </w:r>
    </w:p>
    <w:p w:rsidR="00B738E8" w:rsidRPr="00375A9D" w:rsidRDefault="00B738E8" w:rsidP="00B738E8">
      <w:pPr>
        <w:numPr>
          <w:ilvl w:val="1"/>
          <w:numId w:val="10"/>
        </w:numPr>
        <w:tabs>
          <w:tab w:val="left" w:pos="540"/>
        </w:tabs>
        <w:spacing w:before="120"/>
        <w:jc w:val="both"/>
        <w:rPr>
          <w:b/>
          <w:bCs/>
          <w:i/>
          <w:iCs/>
          <w:sz w:val="22"/>
          <w:szCs w:val="22"/>
        </w:rPr>
      </w:pPr>
      <w:r>
        <w:rPr>
          <w:b/>
          <w:bCs/>
          <w:i/>
          <w:iCs/>
          <w:sz w:val="22"/>
          <w:szCs w:val="22"/>
        </w:rPr>
        <w:t xml:space="preserve">Nguyên tắc kế toán các hợp đồng hợp tác kinh doanh: </w:t>
      </w:r>
    </w:p>
    <w:p w:rsidR="00375A9D" w:rsidRDefault="00375A9D" w:rsidP="00375A9D">
      <w:pPr>
        <w:numPr>
          <w:ilvl w:val="2"/>
          <w:numId w:val="10"/>
        </w:numPr>
        <w:tabs>
          <w:tab w:val="left" w:pos="540"/>
        </w:tabs>
        <w:spacing w:before="120"/>
        <w:jc w:val="both"/>
        <w:rPr>
          <w:b/>
          <w:bCs/>
          <w:i/>
          <w:iCs/>
          <w:sz w:val="22"/>
          <w:szCs w:val="22"/>
          <w:lang w:val="nl-NL"/>
        </w:rPr>
      </w:pPr>
      <w:r w:rsidRPr="00375A9D">
        <w:rPr>
          <w:b/>
          <w:bCs/>
          <w:i/>
          <w:iCs/>
          <w:sz w:val="22"/>
          <w:szCs w:val="22"/>
          <w:lang w:val="nl-NL"/>
        </w:rPr>
        <w:t>Tài sản đồng kiểm soát</w:t>
      </w:r>
      <w:r>
        <w:rPr>
          <w:b/>
          <w:bCs/>
          <w:i/>
          <w:iCs/>
          <w:sz w:val="22"/>
          <w:szCs w:val="22"/>
          <w:lang w:val="nl-NL"/>
        </w:rPr>
        <w:t>:</w:t>
      </w:r>
    </w:p>
    <w:p w:rsidR="00375A9D" w:rsidRDefault="00375A9D" w:rsidP="00375A9D">
      <w:pPr>
        <w:spacing w:before="120"/>
        <w:ind w:left="540"/>
        <w:jc w:val="both"/>
        <w:rPr>
          <w:bCs/>
          <w:iCs/>
          <w:sz w:val="22"/>
          <w:szCs w:val="22"/>
          <w:lang w:val="nl-NL"/>
        </w:rPr>
      </w:pPr>
      <w:r>
        <w:rPr>
          <w:bCs/>
          <w:iCs/>
          <w:sz w:val="22"/>
          <w:szCs w:val="22"/>
          <w:lang w:val="nl-NL"/>
        </w:rPr>
        <w:t>Công ty ghi nhận trong Báo cáo tài chính các hợp đồng hợp tác kinh doanh dưới hình thức tài sản đồng kiểm soát các nội dung sau:</w:t>
      </w:r>
    </w:p>
    <w:p w:rsidR="00375A9D" w:rsidRDefault="00375A9D" w:rsidP="00375A9D">
      <w:pPr>
        <w:numPr>
          <w:ilvl w:val="0"/>
          <w:numId w:val="23"/>
        </w:numPr>
        <w:spacing w:before="120"/>
        <w:ind w:left="540" w:firstLine="0"/>
        <w:jc w:val="both"/>
        <w:rPr>
          <w:bCs/>
          <w:iCs/>
          <w:sz w:val="22"/>
          <w:szCs w:val="22"/>
          <w:lang w:val="nl-NL"/>
        </w:rPr>
      </w:pPr>
      <w:r w:rsidRPr="00375A9D">
        <w:rPr>
          <w:bCs/>
          <w:iCs/>
          <w:sz w:val="22"/>
          <w:szCs w:val="22"/>
          <w:lang w:val="nl-NL"/>
        </w:rPr>
        <w:t xml:space="preserve">Phần chia của </w:t>
      </w:r>
      <w:r>
        <w:rPr>
          <w:bCs/>
          <w:iCs/>
          <w:sz w:val="22"/>
          <w:szCs w:val="22"/>
          <w:lang w:val="nl-NL"/>
        </w:rPr>
        <w:t>Công ty</w:t>
      </w:r>
      <w:r w:rsidRPr="00375A9D">
        <w:rPr>
          <w:bCs/>
          <w:iCs/>
          <w:sz w:val="22"/>
          <w:szCs w:val="22"/>
          <w:lang w:val="nl-NL"/>
        </w:rPr>
        <w:t xml:space="preserve"> trong tài sản đồng kiểm soát được phân loại theo tính chất của tài sản.</w:t>
      </w:r>
      <w:r>
        <w:rPr>
          <w:bCs/>
          <w:iCs/>
          <w:sz w:val="22"/>
          <w:szCs w:val="22"/>
          <w:lang w:val="nl-NL"/>
        </w:rPr>
        <w:tab/>
      </w:r>
    </w:p>
    <w:p w:rsidR="00375A9D" w:rsidRDefault="00375A9D" w:rsidP="00375A9D">
      <w:pPr>
        <w:numPr>
          <w:ilvl w:val="0"/>
          <w:numId w:val="23"/>
        </w:numPr>
        <w:ind w:left="540" w:firstLine="0"/>
        <w:jc w:val="both"/>
        <w:rPr>
          <w:bCs/>
          <w:iCs/>
          <w:sz w:val="22"/>
          <w:szCs w:val="22"/>
          <w:lang w:val="nl-NL"/>
        </w:rPr>
      </w:pPr>
      <w:r w:rsidRPr="00375A9D">
        <w:rPr>
          <w:bCs/>
          <w:iCs/>
          <w:sz w:val="22"/>
          <w:szCs w:val="22"/>
          <w:lang w:val="nl-NL"/>
        </w:rPr>
        <w:t xml:space="preserve">Các khoản nợ phải trả phát sinh riêng của </w:t>
      </w:r>
      <w:r>
        <w:rPr>
          <w:bCs/>
          <w:iCs/>
          <w:sz w:val="22"/>
          <w:szCs w:val="22"/>
          <w:lang w:val="nl-NL"/>
        </w:rPr>
        <w:t>Công ty</w:t>
      </w:r>
      <w:r w:rsidRPr="00375A9D">
        <w:rPr>
          <w:bCs/>
          <w:iCs/>
          <w:sz w:val="22"/>
          <w:szCs w:val="22"/>
          <w:lang w:val="nl-NL"/>
        </w:rPr>
        <w:t>.</w:t>
      </w:r>
    </w:p>
    <w:p w:rsidR="00375A9D" w:rsidRDefault="00375A9D" w:rsidP="00375A9D">
      <w:pPr>
        <w:numPr>
          <w:ilvl w:val="0"/>
          <w:numId w:val="23"/>
        </w:numPr>
        <w:ind w:left="540" w:firstLine="0"/>
        <w:jc w:val="both"/>
        <w:rPr>
          <w:bCs/>
          <w:iCs/>
          <w:sz w:val="22"/>
          <w:szCs w:val="22"/>
          <w:lang w:val="nl-NL"/>
        </w:rPr>
      </w:pPr>
      <w:r w:rsidRPr="00375A9D">
        <w:rPr>
          <w:bCs/>
          <w:iCs/>
          <w:sz w:val="22"/>
          <w:szCs w:val="22"/>
          <w:lang w:val="vi-VN"/>
        </w:rPr>
        <w:t>Phần nợ phải trả phát sinh chung phải gánh chịu cùng với các bên tham gia góp vốn liên doanh khác từ hoạt động của liên doanh</w:t>
      </w:r>
      <w:r w:rsidRPr="00375A9D">
        <w:rPr>
          <w:bCs/>
          <w:iCs/>
          <w:sz w:val="22"/>
          <w:szCs w:val="22"/>
          <w:lang w:val="nl-NL"/>
        </w:rPr>
        <w:t>.</w:t>
      </w:r>
    </w:p>
    <w:p w:rsidR="00375A9D" w:rsidRDefault="00375A9D" w:rsidP="00375A9D">
      <w:pPr>
        <w:numPr>
          <w:ilvl w:val="0"/>
          <w:numId w:val="23"/>
        </w:numPr>
        <w:ind w:left="540" w:firstLine="0"/>
        <w:jc w:val="both"/>
        <w:rPr>
          <w:bCs/>
          <w:iCs/>
          <w:sz w:val="22"/>
          <w:szCs w:val="22"/>
          <w:lang w:val="nl-NL"/>
        </w:rPr>
      </w:pPr>
      <w:r w:rsidRPr="00375A9D">
        <w:rPr>
          <w:bCs/>
          <w:iCs/>
          <w:sz w:val="22"/>
          <w:szCs w:val="22"/>
          <w:lang w:val="nl-NL"/>
        </w:rPr>
        <w:t>Thu nhập từ việc bán hoặc sử dụng phần s</w:t>
      </w:r>
      <w:r>
        <w:rPr>
          <w:bCs/>
          <w:iCs/>
          <w:sz w:val="22"/>
          <w:szCs w:val="22"/>
          <w:lang w:val="nl-NL"/>
        </w:rPr>
        <w:t xml:space="preserve">ản phẩm, </w:t>
      </w:r>
      <w:r w:rsidRPr="00375A9D">
        <w:rPr>
          <w:bCs/>
          <w:iCs/>
          <w:sz w:val="22"/>
          <w:szCs w:val="22"/>
          <w:lang w:val="nl-NL"/>
        </w:rPr>
        <w:t>dịch vụ được chia từ liên doanh cùng với phần chi phí phát sinh được phân chia từ hoạt động của liên doanh.</w:t>
      </w:r>
    </w:p>
    <w:p w:rsidR="00375A9D" w:rsidRDefault="00375A9D" w:rsidP="00375A9D">
      <w:pPr>
        <w:numPr>
          <w:ilvl w:val="0"/>
          <w:numId w:val="23"/>
        </w:numPr>
        <w:ind w:left="540" w:firstLine="0"/>
        <w:jc w:val="both"/>
        <w:rPr>
          <w:bCs/>
          <w:iCs/>
          <w:sz w:val="22"/>
          <w:szCs w:val="22"/>
          <w:lang w:val="nl-NL"/>
        </w:rPr>
      </w:pPr>
      <w:r w:rsidRPr="00375A9D">
        <w:rPr>
          <w:bCs/>
          <w:iCs/>
          <w:sz w:val="22"/>
          <w:szCs w:val="22"/>
          <w:lang w:val="nl-NL"/>
        </w:rPr>
        <w:t xml:space="preserve">Các khoản chi phí của </w:t>
      </w:r>
      <w:r>
        <w:rPr>
          <w:bCs/>
          <w:iCs/>
          <w:sz w:val="22"/>
          <w:szCs w:val="22"/>
          <w:lang w:val="nl-NL"/>
        </w:rPr>
        <w:t>Công ty</w:t>
      </w:r>
      <w:r w:rsidRPr="00375A9D">
        <w:rPr>
          <w:bCs/>
          <w:iCs/>
          <w:sz w:val="22"/>
          <w:szCs w:val="22"/>
          <w:lang w:val="nl-NL"/>
        </w:rPr>
        <w:t xml:space="preserve"> phát sinh liên quan đến việc góp vốn liên doanh.</w:t>
      </w:r>
    </w:p>
    <w:p w:rsidR="00375A9D" w:rsidRDefault="00375A9D" w:rsidP="00375A9D">
      <w:pPr>
        <w:spacing w:before="120"/>
        <w:ind w:left="547"/>
        <w:jc w:val="both"/>
        <w:rPr>
          <w:bCs/>
          <w:iCs/>
          <w:sz w:val="22"/>
          <w:szCs w:val="22"/>
          <w:lang w:val="nl-NL"/>
        </w:rPr>
      </w:pPr>
      <w:r w:rsidRPr="00375A9D">
        <w:rPr>
          <w:bCs/>
          <w:iCs/>
          <w:sz w:val="22"/>
          <w:szCs w:val="22"/>
          <w:lang w:val="nl-NL"/>
        </w:rPr>
        <w:t xml:space="preserve">Các tài sản cố định, bất động sản đầu tư khi mang đi góp vốn vào hợp đồng hợp tác kinh doanh và không chuyển quyền sở hữu thành sở hữu chung của các bên liên doanh không được ghi giảm tài sản. Trường hợp </w:t>
      </w:r>
      <w:r>
        <w:rPr>
          <w:bCs/>
          <w:iCs/>
          <w:sz w:val="22"/>
          <w:szCs w:val="22"/>
          <w:lang w:val="nl-NL"/>
        </w:rPr>
        <w:t>Công ty</w:t>
      </w:r>
      <w:r w:rsidRPr="00375A9D">
        <w:rPr>
          <w:bCs/>
          <w:iCs/>
          <w:sz w:val="22"/>
          <w:szCs w:val="22"/>
          <w:lang w:val="nl-NL"/>
        </w:rPr>
        <w:t xml:space="preserve"> nhận tài sản góp vốn liên doanh thì được theo dõi như tài sản nhận giữ hộ, không hạch toán tăng tài sản và nguồn vốn kinh doanh.</w:t>
      </w:r>
    </w:p>
    <w:p w:rsidR="00375A9D" w:rsidRDefault="00375A9D" w:rsidP="00375A9D">
      <w:pPr>
        <w:spacing w:before="120"/>
        <w:ind w:left="547"/>
        <w:jc w:val="both"/>
        <w:rPr>
          <w:bCs/>
          <w:iCs/>
          <w:sz w:val="22"/>
          <w:szCs w:val="22"/>
          <w:lang w:val="nl-NL"/>
        </w:rPr>
      </w:pPr>
      <w:r w:rsidRPr="00375A9D">
        <w:rPr>
          <w:bCs/>
          <w:iCs/>
          <w:sz w:val="22"/>
          <w:szCs w:val="22"/>
          <w:lang w:val="nl-NL"/>
        </w:rPr>
        <w:t xml:space="preserve">Các tài sản cố định, bất động sản đầu tư mang đi góp vốn vào hợp đồng hợp tác kinh doanh có sự chuyển quyền sở hữu và đang trong quá trình xây dựng tài sản đồng kiểm soát được ghi giảm tài sản trên sổ kế toán và ghi nhận giá trị tài sản vào chi phí xây dựng cơ bản dở dang. Sau khi tài sản đồng kiểm soát hoàn thành, bàn giao đưa vào sử dụng, căn cứ vào giá trị tài sản được chia </w:t>
      </w:r>
      <w:r>
        <w:rPr>
          <w:bCs/>
          <w:iCs/>
          <w:sz w:val="22"/>
          <w:szCs w:val="22"/>
          <w:lang w:val="nl-NL"/>
        </w:rPr>
        <w:t>Công ty</w:t>
      </w:r>
      <w:r w:rsidRPr="00375A9D">
        <w:rPr>
          <w:bCs/>
          <w:iCs/>
          <w:sz w:val="22"/>
          <w:szCs w:val="22"/>
          <w:lang w:val="nl-NL"/>
        </w:rPr>
        <w:t xml:space="preserve"> ghi nhận tăng tài sản của mình phù hợp với mục đích sử dụng.</w:t>
      </w:r>
    </w:p>
    <w:p w:rsidR="00375A9D" w:rsidRPr="004375B1" w:rsidRDefault="00375A9D" w:rsidP="00375A9D">
      <w:pPr>
        <w:numPr>
          <w:ilvl w:val="2"/>
          <w:numId w:val="10"/>
        </w:numPr>
        <w:tabs>
          <w:tab w:val="left" w:pos="540"/>
        </w:tabs>
        <w:spacing w:before="120"/>
        <w:jc w:val="both"/>
        <w:rPr>
          <w:bCs/>
          <w:iCs/>
          <w:sz w:val="22"/>
          <w:szCs w:val="22"/>
        </w:rPr>
      </w:pPr>
      <w:r w:rsidRPr="00375A9D">
        <w:rPr>
          <w:b/>
          <w:bCs/>
          <w:i/>
          <w:iCs/>
          <w:sz w:val="22"/>
          <w:szCs w:val="22"/>
          <w:lang w:val="nl-NL"/>
        </w:rPr>
        <w:t>Hoạt động kinh doanh đồng kiểm soát</w:t>
      </w:r>
      <w:r>
        <w:rPr>
          <w:b/>
          <w:bCs/>
          <w:i/>
          <w:iCs/>
          <w:sz w:val="22"/>
          <w:szCs w:val="22"/>
          <w:lang w:val="nl-NL"/>
        </w:rPr>
        <w:t>:</w:t>
      </w:r>
    </w:p>
    <w:p w:rsidR="004375B1" w:rsidRDefault="004375B1" w:rsidP="004375B1">
      <w:pPr>
        <w:tabs>
          <w:tab w:val="left" w:pos="540"/>
        </w:tabs>
        <w:spacing w:before="120"/>
        <w:jc w:val="both"/>
        <w:rPr>
          <w:bCs/>
          <w:iCs/>
          <w:sz w:val="22"/>
          <w:szCs w:val="22"/>
          <w:lang w:val="nl-NL"/>
        </w:rPr>
      </w:pPr>
      <w:r w:rsidRPr="004375B1">
        <w:rPr>
          <w:bCs/>
          <w:iCs/>
          <w:sz w:val="22"/>
          <w:szCs w:val="22"/>
          <w:lang w:val="nl-NL"/>
        </w:rPr>
        <w:lastRenderedPageBreak/>
        <w:tab/>
      </w:r>
      <w:r>
        <w:rPr>
          <w:bCs/>
          <w:iCs/>
          <w:sz w:val="22"/>
          <w:szCs w:val="22"/>
          <w:lang w:val="nl-NL"/>
        </w:rPr>
        <w:t>Công ty</w:t>
      </w:r>
      <w:r w:rsidRPr="004375B1">
        <w:rPr>
          <w:bCs/>
          <w:iCs/>
          <w:sz w:val="22"/>
          <w:szCs w:val="22"/>
          <w:lang w:val="nl-NL"/>
        </w:rPr>
        <w:t xml:space="preserve"> ghi nhận trong Báo cáo tài chính  các hợp đồng hợp tác kinh doanh dưới hình thức hoạt động kinh doanh đồng kiểm soát các nội dung sau:</w:t>
      </w:r>
    </w:p>
    <w:p w:rsidR="004375B1" w:rsidRDefault="004375B1" w:rsidP="004375B1">
      <w:pPr>
        <w:numPr>
          <w:ilvl w:val="0"/>
          <w:numId w:val="23"/>
        </w:numPr>
        <w:tabs>
          <w:tab w:val="left" w:pos="540"/>
        </w:tabs>
        <w:spacing w:before="120"/>
        <w:ind w:left="540" w:hanging="18"/>
        <w:jc w:val="both"/>
        <w:rPr>
          <w:bCs/>
          <w:iCs/>
          <w:sz w:val="22"/>
          <w:szCs w:val="22"/>
        </w:rPr>
      </w:pPr>
      <w:r>
        <w:rPr>
          <w:bCs/>
          <w:iCs/>
          <w:sz w:val="22"/>
          <w:szCs w:val="22"/>
        </w:rPr>
        <w:t>Giá trị tài sản mà Công ty hiện sở hữu.</w:t>
      </w:r>
    </w:p>
    <w:p w:rsidR="004375B1" w:rsidRDefault="004375B1" w:rsidP="004375B1">
      <w:pPr>
        <w:numPr>
          <w:ilvl w:val="0"/>
          <w:numId w:val="23"/>
        </w:numPr>
        <w:tabs>
          <w:tab w:val="left" w:pos="540"/>
        </w:tabs>
        <w:ind w:left="540" w:hanging="18"/>
        <w:jc w:val="both"/>
        <w:rPr>
          <w:bCs/>
          <w:iCs/>
          <w:sz w:val="22"/>
          <w:szCs w:val="22"/>
        </w:rPr>
      </w:pPr>
      <w:r>
        <w:rPr>
          <w:bCs/>
          <w:iCs/>
          <w:sz w:val="22"/>
          <w:szCs w:val="22"/>
        </w:rPr>
        <w:t>Các khoản nợ phải trả mà Công ty phải gánh chịu.</w:t>
      </w:r>
    </w:p>
    <w:p w:rsidR="004375B1" w:rsidRDefault="004375B1" w:rsidP="004375B1">
      <w:pPr>
        <w:numPr>
          <w:ilvl w:val="0"/>
          <w:numId w:val="23"/>
        </w:numPr>
        <w:tabs>
          <w:tab w:val="left" w:pos="540"/>
        </w:tabs>
        <w:ind w:left="540" w:hanging="18"/>
        <w:jc w:val="both"/>
        <w:rPr>
          <w:bCs/>
          <w:iCs/>
          <w:sz w:val="22"/>
          <w:szCs w:val="22"/>
        </w:rPr>
      </w:pPr>
      <w:r>
        <w:rPr>
          <w:bCs/>
          <w:iCs/>
          <w:sz w:val="22"/>
          <w:szCs w:val="22"/>
        </w:rPr>
        <w:t>Doanh thu được chia từ việc bán hàng hóa hoặc cung cấp dịch vụ của liên doanh.</w:t>
      </w:r>
    </w:p>
    <w:p w:rsidR="004375B1" w:rsidRPr="004375B1" w:rsidRDefault="004375B1" w:rsidP="004375B1">
      <w:pPr>
        <w:numPr>
          <w:ilvl w:val="0"/>
          <w:numId w:val="23"/>
        </w:numPr>
        <w:tabs>
          <w:tab w:val="left" w:pos="540"/>
        </w:tabs>
        <w:ind w:left="540" w:hanging="18"/>
        <w:jc w:val="both"/>
        <w:rPr>
          <w:bCs/>
          <w:iCs/>
          <w:sz w:val="22"/>
          <w:szCs w:val="22"/>
        </w:rPr>
      </w:pPr>
      <w:r>
        <w:rPr>
          <w:bCs/>
          <w:iCs/>
          <w:sz w:val="22"/>
          <w:szCs w:val="22"/>
        </w:rPr>
        <w:t>Các khoản chi phí phải trả gánh chịu.</w:t>
      </w:r>
    </w:p>
    <w:p w:rsidR="00513D19" w:rsidRPr="00FE2508" w:rsidRDefault="00513D19" w:rsidP="00B738E8">
      <w:pPr>
        <w:numPr>
          <w:ilvl w:val="1"/>
          <w:numId w:val="10"/>
        </w:numPr>
        <w:tabs>
          <w:tab w:val="left" w:pos="540"/>
        </w:tabs>
        <w:spacing w:before="120"/>
        <w:jc w:val="both"/>
        <w:rPr>
          <w:b/>
          <w:bCs/>
          <w:i/>
          <w:iCs/>
          <w:sz w:val="22"/>
          <w:szCs w:val="22"/>
        </w:rPr>
      </w:pPr>
      <w:r>
        <w:rPr>
          <w:b/>
          <w:bCs/>
          <w:i/>
          <w:iCs/>
          <w:sz w:val="22"/>
          <w:szCs w:val="22"/>
        </w:rPr>
        <w:t xml:space="preserve">Nguyên tắc kế toán thuế TNDN hoãn lại: </w:t>
      </w:r>
      <w:r w:rsidRPr="00513D19">
        <w:rPr>
          <w:bCs/>
          <w:iCs/>
          <w:sz w:val="22"/>
          <w:szCs w:val="22"/>
        </w:rPr>
        <w:t>Không phát sinh</w:t>
      </w:r>
      <w:r>
        <w:rPr>
          <w:bCs/>
          <w:iCs/>
          <w:sz w:val="22"/>
          <w:szCs w:val="22"/>
        </w:rPr>
        <w:t>.</w:t>
      </w:r>
    </w:p>
    <w:p w:rsidR="00FE2508" w:rsidRDefault="00FE2508" w:rsidP="00B738E8">
      <w:pPr>
        <w:numPr>
          <w:ilvl w:val="1"/>
          <w:numId w:val="10"/>
        </w:numPr>
        <w:tabs>
          <w:tab w:val="left" w:pos="540"/>
        </w:tabs>
        <w:spacing w:before="120"/>
        <w:jc w:val="both"/>
        <w:rPr>
          <w:b/>
          <w:bCs/>
          <w:i/>
          <w:iCs/>
          <w:sz w:val="22"/>
          <w:szCs w:val="22"/>
        </w:rPr>
      </w:pPr>
      <w:r>
        <w:rPr>
          <w:b/>
          <w:bCs/>
          <w:i/>
          <w:iCs/>
          <w:sz w:val="22"/>
          <w:szCs w:val="22"/>
        </w:rPr>
        <w:t>Nguyên tắc kế toán chi phí trả trước:</w:t>
      </w:r>
    </w:p>
    <w:p w:rsidR="008A2CE3" w:rsidRPr="008A2CE3" w:rsidRDefault="008A2CE3" w:rsidP="003612D6">
      <w:pPr>
        <w:tabs>
          <w:tab w:val="left" w:pos="540"/>
        </w:tabs>
        <w:spacing w:before="120"/>
        <w:ind w:left="540"/>
        <w:jc w:val="both"/>
        <w:rPr>
          <w:bCs/>
          <w:iCs/>
          <w:sz w:val="22"/>
          <w:szCs w:val="22"/>
          <w:lang w:val="en-GB"/>
        </w:rPr>
      </w:pPr>
      <w:r w:rsidRPr="008A2CE3">
        <w:rPr>
          <w:bCs/>
          <w:iCs/>
          <w:sz w:val="22"/>
          <w:szCs w:val="22"/>
          <w:lang w:val="en-GB"/>
        </w:rPr>
        <w:t>Các loại chi phí trả trước nếu chỉ liên quan đến năm tài chính hiện tại thì được ghi nhận vào chi phí sản xuất kinh doanh trong năm tài chính</w:t>
      </w:r>
      <w:r>
        <w:rPr>
          <w:bCs/>
          <w:iCs/>
          <w:sz w:val="22"/>
          <w:szCs w:val="22"/>
          <w:lang w:val="en-GB"/>
        </w:rPr>
        <w:t>.</w:t>
      </w:r>
    </w:p>
    <w:p w:rsidR="00FE2508" w:rsidRPr="008A2CE3" w:rsidRDefault="008A2CE3" w:rsidP="008A2CE3">
      <w:pPr>
        <w:tabs>
          <w:tab w:val="left" w:pos="540"/>
        </w:tabs>
        <w:spacing w:before="120"/>
        <w:ind w:left="540"/>
        <w:jc w:val="both"/>
        <w:rPr>
          <w:bCs/>
          <w:iCs/>
          <w:sz w:val="22"/>
          <w:szCs w:val="22"/>
        </w:rPr>
      </w:pPr>
      <w:r w:rsidRPr="008A2CE3">
        <w:rPr>
          <w:bCs/>
          <w:iCs/>
          <w:sz w:val="22"/>
          <w:szCs w:val="22"/>
          <w:lang w:val="en-GB"/>
        </w:rPr>
        <w:t>Việc tính và phân bổ chi phí trả trước dài hạn vào chi phí sản xuất kinh doanh từng kỳ hạch toán được căn cứ vào tính chất, mức độ từng loại chi phí để chọn phương pháp và tiêu thức phân bổ hợp lý.</w:t>
      </w:r>
    </w:p>
    <w:p w:rsidR="00513D19" w:rsidRDefault="00513D19" w:rsidP="00B738E8">
      <w:pPr>
        <w:numPr>
          <w:ilvl w:val="1"/>
          <w:numId w:val="10"/>
        </w:numPr>
        <w:tabs>
          <w:tab w:val="left" w:pos="540"/>
        </w:tabs>
        <w:spacing w:before="120"/>
        <w:jc w:val="both"/>
        <w:rPr>
          <w:b/>
          <w:bCs/>
          <w:i/>
          <w:iCs/>
          <w:sz w:val="22"/>
          <w:szCs w:val="22"/>
        </w:rPr>
      </w:pPr>
      <w:r>
        <w:rPr>
          <w:b/>
          <w:bCs/>
          <w:i/>
          <w:iCs/>
          <w:sz w:val="22"/>
          <w:szCs w:val="22"/>
        </w:rPr>
        <w:t>Nguyên tắc kế toán nợ phải trả và chi phí phải trả:</w:t>
      </w:r>
    </w:p>
    <w:p w:rsidR="00513D19" w:rsidRDefault="00513D19" w:rsidP="00513D19">
      <w:pPr>
        <w:tabs>
          <w:tab w:val="left" w:pos="540"/>
        </w:tabs>
        <w:spacing w:before="120"/>
        <w:ind w:left="540"/>
        <w:jc w:val="both"/>
        <w:rPr>
          <w:bCs/>
          <w:iCs/>
          <w:sz w:val="22"/>
          <w:szCs w:val="22"/>
          <w:lang w:val="nl-NL"/>
        </w:rPr>
      </w:pPr>
      <w:r w:rsidRPr="00513D19">
        <w:rPr>
          <w:bCs/>
          <w:iCs/>
          <w:sz w:val="22"/>
          <w:szCs w:val="22"/>
          <w:lang w:val="nl-NL"/>
        </w:rPr>
        <w:t xml:space="preserve">Các khoản nợ phải trả và chi phí phải trả được ghi nhận cho số tiền phải trả trong tương lai liên quan đến hàng hóa và dịch vụ đã nhận được. Chi phí phải trả </w:t>
      </w:r>
      <w:r w:rsidRPr="00513D19">
        <w:rPr>
          <w:rFonts w:hint="eastAsia"/>
          <w:bCs/>
          <w:iCs/>
          <w:sz w:val="22"/>
          <w:szCs w:val="22"/>
          <w:lang w:val="nl-NL"/>
        </w:rPr>
        <w:t>đư</w:t>
      </w:r>
      <w:r w:rsidRPr="00513D19">
        <w:rPr>
          <w:bCs/>
          <w:iCs/>
          <w:sz w:val="22"/>
          <w:szCs w:val="22"/>
          <w:lang w:val="nl-NL"/>
        </w:rPr>
        <w:t xml:space="preserve">ợc ghi nhận dựa trên các </w:t>
      </w:r>
      <w:r w:rsidRPr="00513D19">
        <w:rPr>
          <w:rFonts w:hint="eastAsia"/>
          <w:bCs/>
          <w:iCs/>
          <w:sz w:val="22"/>
          <w:szCs w:val="22"/>
          <w:lang w:val="nl-NL"/>
        </w:rPr>
        <w:t>ư</w:t>
      </w:r>
      <w:r w:rsidRPr="00513D19">
        <w:rPr>
          <w:bCs/>
          <w:iCs/>
          <w:sz w:val="22"/>
          <w:szCs w:val="22"/>
          <w:lang w:val="nl-NL"/>
        </w:rPr>
        <w:t>ớc tính hợp lý về số tiền phải trả.</w:t>
      </w:r>
    </w:p>
    <w:p w:rsidR="00513D19" w:rsidRDefault="00513D19" w:rsidP="00513D19">
      <w:pPr>
        <w:tabs>
          <w:tab w:val="left" w:pos="540"/>
        </w:tabs>
        <w:spacing w:before="120"/>
        <w:ind w:left="540"/>
        <w:jc w:val="both"/>
        <w:rPr>
          <w:bCs/>
          <w:iCs/>
          <w:sz w:val="22"/>
          <w:szCs w:val="22"/>
          <w:lang w:val="nl-NL"/>
        </w:rPr>
      </w:pPr>
      <w:r w:rsidRPr="00513D19">
        <w:rPr>
          <w:bCs/>
          <w:iCs/>
          <w:sz w:val="22"/>
          <w:szCs w:val="22"/>
          <w:lang w:val="nl-NL"/>
        </w:rPr>
        <w:t>Việc phân loại các khoản phải trả là phải trả người bán, chi phí phải trả, phải trả nội bộ và phải trả khác được thực hiện theo nguyên tắc sau:</w:t>
      </w:r>
    </w:p>
    <w:p w:rsidR="00513D19" w:rsidRPr="00513D19" w:rsidRDefault="00513D19" w:rsidP="00F14AC0">
      <w:pPr>
        <w:numPr>
          <w:ilvl w:val="0"/>
          <w:numId w:val="23"/>
        </w:numPr>
        <w:tabs>
          <w:tab w:val="left" w:pos="540"/>
        </w:tabs>
        <w:spacing w:before="120"/>
        <w:ind w:left="540" w:firstLine="0"/>
        <w:jc w:val="both"/>
        <w:rPr>
          <w:bCs/>
          <w:iCs/>
          <w:sz w:val="22"/>
          <w:szCs w:val="22"/>
          <w:lang w:val="nl-NL"/>
        </w:rPr>
      </w:pPr>
      <w:r w:rsidRPr="00513D19">
        <w:rPr>
          <w:bCs/>
          <w:iCs/>
          <w:sz w:val="22"/>
          <w:szCs w:val="22"/>
          <w:lang w:val="nl-NL"/>
        </w:rPr>
        <w:t xml:space="preserve">Phải trả người bán phản ánh các khoản phải trả mang tính chất thương mại phát sinh từ giao dịch mua hàng hóa, dịch vụ, tài sản và người bán là đơn vị độc lập với </w:t>
      </w:r>
      <w:r w:rsidR="009E0401">
        <w:rPr>
          <w:bCs/>
          <w:iCs/>
          <w:sz w:val="22"/>
          <w:szCs w:val="22"/>
          <w:lang w:val="nl-NL"/>
        </w:rPr>
        <w:t>Công ty</w:t>
      </w:r>
      <w:r w:rsidRPr="00513D19">
        <w:rPr>
          <w:bCs/>
          <w:iCs/>
          <w:sz w:val="22"/>
          <w:szCs w:val="22"/>
          <w:lang w:val="nl-NL"/>
        </w:rPr>
        <w:t>, bao gồm cả các khoản phải trả khi nhập khẩu thông qua người nhận ủy thác.</w:t>
      </w:r>
    </w:p>
    <w:p w:rsidR="00513D19" w:rsidRPr="00513D19" w:rsidRDefault="00513D19" w:rsidP="00F14AC0">
      <w:pPr>
        <w:numPr>
          <w:ilvl w:val="0"/>
          <w:numId w:val="23"/>
        </w:numPr>
        <w:tabs>
          <w:tab w:val="left" w:pos="540"/>
        </w:tabs>
        <w:spacing w:before="120"/>
        <w:ind w:left="540" w:firstLine="0"/>
        <w:jc w:val="both"/>
        <w:rPr>
          <w:bCs/>
          <w:iCs/>
          <w:sz w:val="22"/>
          <w:szCs w:val="22"/>
          <w:lang w:val="nl-NL"/>
        </w:rPr>
      </w:pPr>
      <w:r w:rsidRPr="00513D19">
        <w:rPr>
          <w:bCs/>
          <w:iCs/>
          <w:sz w:val="22"/>
          <w:szCs w:val="22"/>
          <w:lang w:val="nl-NL"/>
        </w:rPr>
        <w:t>Chi phí phải trả phản ánh các khoản phải trả cho hàng hóa, dịch vụ đã nhận được từ người bán hoặc đã cung cấp cho người mua nhưng chưa chi trả do chưa có hóa đơn hoặc chưa đủ hồ sơ, tài liệu kế toán và các khoản phải trả cho người lao động về tiền lương nghỉ phép, các khoản chi phí sản xuất, kinh doanh phải trích trước.</w:t>
      </w:r>
    </w:p>
    <w:p w:rsidR="00513D19" w:rsidRDefault="00513D19" w:rsidP="00F14AC0">
      <w:pPr>
        <w:numPr>
          <w:ilvl w:val="0"/>
          <w:numId w:val="23"/>
        </w:numPr>
        <w:tabs>
          <w:tab w:val="left" w:pos="540"/>
        </w:tabs>
        <w:spacing w:before="120"/>
        <w:ind w:left="540" w:firstLine="0"/>
        <w:jc w:val="both"/>
        <w:rPr>
          <w:bCs/>
          <w:iCs/>
          <w:sz w:val="22"/>
          <w:szCs w:val="22"/>
          <w:lang w:val="nl-NL"/>
        </w:rPr>
      </w:pPr>
      <w:r w:rsidRPr="00513D19">
        <w:rPr>
          <w:bCs/>
          <w:iCs/>
          <w:sz w:val="22"/>
          <w:szCs w:val="22"/>
          <w:lang w:val="nl-NL"/>
        </w:rPr>
        <w:t>Phải trả nội bộ phản ánh các khoản phải trả giữa đơn vị cấp trên và đơn vị cấp dưới trực thuộc không có tư cách pháp nhân hạch toán phụ thuộc.</w:t>
      </w:r>
    </w:p>
    <w:p w:rsidR="00AF43F1" w:rsidRPr="0045107E" w:rsidRDefault="00513D19" w:rsidP="00AF43F1">
      <w:pPr>
        <w:numPr>
          <w:ilvl w:val="0"/>
          <w:numId w:val="23"/>
        </w:numPr>
        <w:tabs>
          <w:tab w:val="left" w:pos="540"/>
        </w:tabs>
        <w:spacing w:before="120"/>
        <w:ind w:left="540" w:firstLine="0"/>
        <w:jc w:val="both"/>
        <w:rPr>
          <w:bCs/>
          <w:iCs/>
          <w:sz w:val="22"/>
          <w:szCs w:val="22"/>
        </w:rPr>
      </w:pPr>
      <w:r w:rsidRPr="0045107E">
        <w:rPr>
          <w:bCs/>
          <w:iCs/>
          <w:sz w:val="22"/>
          <w:szCs w:val="22"/>
          <w:lang w:val="nl-NL"/>
        </w:rPr>
        <w:t>Phải trả khác phản ánh các khoản phải trả không có tính thương mại, không liên quan đến giao dịch mua, bán, cung cấp hàng hóa dịch vụ.</w:t>
      </w:r>
    </w:p>
    <w:p w:rsidR="0075552A" w:rsidRPr="00664DF3" w:rsidRDefault="0075552A" w:rsidP="0075552A">
      <w:pPr>
        <w:numPr>
          <w:ilvl w:val="1"/>
          <w:numId w:val="10"/>
        </w:numPr>
        <w:spacing w:before="120"/>
        <w:rPr>
          <w:b/>
          <w:bCs/>
          <w:i/>
          <w:iCs/>
          <w:sz w:val="22"/>
          <w:szCs w:val="22"/>
        </w:rPr>
      </w:pPr>
      <w:r w:rsidRPr="00AF43F1">
        <w:rPr>
          <w:b/>
          <w:bCs/>
          <w:i/>
          <w:iCs/>
          <w:sz w:val="22"/>
          <w:szCs w:val="22"/>
        </w:rPr>
        <w:t xml:space="preserve">Nguyên tắc </w:t>
      </w:r>
      <w:r w:rsidR="00AF43F1" w:rsidRPr="00AF43F1">
        <w:rPr>
          <w:b/>
          <w:bCs/>
          <w:i/>
          <w:iCs/>
          <w:sz w:val="22"/>
          <w:szCs w:val="22"/>
        </w:rPr>
        <w:t xml:space="preserve">ghi nhận và </w:t>
      </w:r>
      <w:r w:rsidRPr="00AF43F1">
        <w:rPr>
          <w:b/>
          <w:bCs/>
          <w:i/>
          <w:iCs/>
          <w:sz w:val="22"/>
          <w:szCs w:val="22"/>
        </w:rPr>
        <w:t>vốn hoá các khoản</w:t>
      </w:r>
      <w:r w:rsidR="00AF43F1" w:rsidRPr="00AF43F1">
        <w:rPr>
          <w:b/>
          <w:bCs/>
          <w:i/>
          <w:iCs/>
          <w:sz w:val="22"/>
          <w:szCs w:val="22"/>
        </w:rPr>
        <w:t xml:space="preserve"> chi phí đi vay</w:t>
      </w:r>
      <w:r w:rsidRPr="00664DF3">
        <w:rPr>
          <w:b/>
          <w:bCs/>
          <w:i/>
          <w:iCs/>
          <w:sz w:val="22"/>
          <w:szCs w:val="22"/>
        </w:rPr>
        <w:t>:</w:t>
      </w:r>
    </w:p>
    <w:p w:rsidR="0075552A" w:rsidRPr="00664DF3" w:rsidRDefault="0075552A" w:rsidP="0075552A">
      <w:pPr>
        <w:numPr>
          <w:ilvl w:val="2"/>
          <w:numId w:val="10"/>
        </w:numPr>
        <w:tabs>
          <w:tab w:val="clear" w:pos="720"/>
          <w:tab w:val="num" w:pos="540"/>
        </w:tabs>
        <w:spacing w:before="120"/>
        <w:ind w:left="540" w:hanging="540"/>
        <w:rPr>
          <w:b/>
          <w:bCs/>
          <w:i/>
          <w:iCs/>
          <w:sz w:val="22"/>
          <w:szCs w:val="22"/>
        </w:rPr>
      </w:pPr>
      <w:r w:rsidRPr="00664DF3">
        <w:rPr>
          <w:b/>
          <w:bCs/>
          <w:i/>
          <w:iCs/>
          <w:sz w:val="22"/>
          <w:szCs w:val="22"/>
        </w:rPr>
        <w:t xml:space="preserve">Nguyên tắc vốn hoá các khoản chi phí đi vay: </w:t>
      </w:r>
    </w:p>
    <w:p w:rsidR="0075552A" w:rsidRPr="00664DF3" w:rsidRDefault="0075552A" w:rsidP="00AB533A">
      <w:pPr>
        <w:spacing w:before="120"/>
        <w:ind w:left="540"/>
        <w:jc w:val="both"/>
        <w:rPr>
          <w:sz w:val="22"/>
          <w:szCs w:val="22"/>
          <w:lang w:val="en-GB"/>
        </w:rPr>
      </w:pPr>
      <w:r w:rsidRPr="00664DF3">
        <w:rPr>
          <w:sz w:val="22"/>
          <w:szCs w:val="22"/>
          <w:lang w:val="en-GB"/>
        </w:rPr>
        <w:t xml:space="preserve">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 </w:t>
      </w:r>
    </w:p>
    <w:p w:rsidR="0075552A" w:rsidRPr="00664DF3" w:rsidRDefault="0075552A" w:rsidP="00AB533A">
      <w:pPr>
        <w:spacing w:before="120"/>
        <w:ind w:left="540"/>
        <w:jc w:val="both"/>
        <w:rPr>
          <w:sz w:val="22"/>
          <w:szCs w:val="22"/>
          <w:lang w:val="en-GB"/>
        </w:rPr>
      </w:pPr>
      <w:r w:rsidRPr="00664DF3">
        <w:rPr>
          <w:sz w:val="22"/>
          <w:szCs w:val="22"/>
          <w:lang w:val="en-GB"/>
        </w:rPr>
        <w:t>Việc vốn hoá chi phí đi vay sẽ được tạm ngừng lại trong các giai đoạn mà quá trình đầu tư xây dựng hoặc sản xuất tài sản dở dang bị gián đoạn, trừ khi sự gián đoạn đó là cần thiết.</w:t>
      </w:r>
    </w:p>
    <w:p w:rsidR="0075552A" w:rsidRPr="00664DF3" w:rsidRDefault="0075552A" w:rsidP="00AB533A">
      <w:pPr>
        <w:spacing w:before="120"/>
        <w:ind w:left="540"/>
        <w:jc w:val="both"/>
        <w:rPr>
          <w:sz w:val="22"/>
          <w:szCs w:val="22"/>
          <w:lang w:val="en-GB"/>
        </w:rPr>
      </w:pPr>
      <w:r w:rsidRPr="00664DF3">
        <w:rPr>
          <w:sz w:val="22"/>
          <w:szCs w:val="22"/>
          <w:lang w:val="en-GB"/>
        </w:rPr>
        <w:t>Việc vốn hoá chi phí đi vay sẽ chấm dứt khi các hoạt động chủ yếu cần thiết cho việc chuẩn bị đưa tài sản dở dang vào sử dụng hoặc bán đã hoàn thành. Chi phí đi vay phát sinh sau đó sẽ được ghi nhận là chi phí sản xuất, kinh doanh trong kỳ khi phát sinh.</w:t>
      </w:r>
    </w:p>
    <w:p w:rsidR="0075552A" w:rsidRPr="00664DF3" w:rsidRDefault="0075552A" w:rsidP="00AB533A">
      <w:pPr>
        <w:spacing w:before="120"/>
        <w:ind w:left="540"/>
        <w:jc w:val="both"/>
        <w:rPr>
          <w:sz w:val="22"/>
          <w:szCs w:val="22"/>
          <w:lang w:val="en-GB"/>
        </w:rPr>
      </w:pPr>
      <w:r w:rsidRPr="00664DF3">
        <w:rPr>
          <w:sz w:val="22"/>
          <w:szCs w:val="22"/>
          <w:lang w:val="en-GB"/>
        </w:rPr>
        <w:t>Các khoản thu nhập phát sinh do đầu tư tạm thời các khoản vay riêng biệt trong khi chờ sử dụng vào mục đích có được tài sản dở dang thì phải ghi giảm trừ (-) vào chi phí đi vay phát sinh khi vốn hoá.</w:t>
      </w:r>
    </w:p>
    <w:p w:rsidR="0075552A" w:rsidRPr="00664DF3" w:rsidRDefault="0075552A" w:rsidP="00AB533A">
      <w:pPr>
        <w:spacing w:before="120"/>
        <w:ind w:left="540"/>
        <w:jc w:val="both"/>
        <w:rPr>
          <w:sz w:val="22"/>
          <w:szCs w:val="22"/>
          <w:lang w:val="en-GB"/>
        </w:rPr>
      </w:pPr>
      <w:r w:rsidRPr="00664DF3">
        <w:rPr>
          <w:sz w:val="22"/>
          <w:szCs w:val="22"/>
          <w:lang w:val="en-GB"/>
        </w:rPr>
        <w:t>Chi phí đi vay được vốn hoá trong kỳ không được vượt  quá tổng số chi phí đi vay phát sinh trong kỳ. Các khoản lãi tiền vay và khoản phân bổ chiết khấu hoặc phụ trội được vốn hoá trong từng kỳ không được vượt quá số lãi vay thực tế phát sinh và số phân bổ chiết khấu hoặc phụ trội trong kỳ đó.</w:t>
      </w:r>
    </w:p>
    <w:p w:rsidR="0075552A" w:rsidRPr="00EE280E" w:rsidRDefault="0075552A" w:rsidP="00EE280E">
      <w:pPr>
        <w:numPr>
          <w:ilvl w:val="2"/>
          <w:numId w:val="10"/>
        </w:numPr>
        <w:tabs>
          <w:tab w:val="clear" w:pos="720"/>
          <w:tab w:val="num" w:pos="540"/>
        </w:tabs>
        <w:spacing w:before="120"/>
        <w:ind w:left="540" w:hanging="540"/>
        <w:jc w:val="both"/>
        <w:rPr>
          <w:b/>
          <w:bCs/>
          <w:i/>
          <w:iCs/>
          <w:sz w:val="22"/>
          <w:szCs w:val="22"/>
        </w:rPr>
      </w:pPr>
      <w:r w:rsidRPr="00664DF3">
        <w:rPr>
          <w:b/>
          <w:bCs/>
          <w:i/>
          <w:iCs/>
          <w:sz w:val="22"/>
          <w:szCs w:val="22"/>
        </w:rPr>
        <w:lastRenderedPageBreak/>
        <w:t xml:space="preserve">Tỷ lệ vốn hoá chi phí đi vay được sử dụng để xác định chi phí đi vay được vốn hoá trong kỳ: </w:t>
      </w:r>
      <w:r w:rsidRPr="00EE280E">
        <w:rPr>
          <w:iCs/>
          <w:sz w:val="22"/>
          <w:szCs w:val="22"/>
        </w:rPr>
        <w:t>Không phát sin</w:t>
      </w:r>
      <w:r w:rsidR="00EE280E" w:rsidRPr="00EE280E">
        <w:rPr>
          <w:iCs/>
          <w:sz w:val="22"/>
          <w:szCs w:val="22"/>
        </w:rPr>
        <w:t>h.</w:t>
      </w:r>
    </w:p>
    <w:p w:rsidR="0075552A" w:rsidRDefault="000123AE" w:rsidP="000123AE">
      <w:pPr>
        <w:numPr>
          <w:ilvl w:val="1"/>
          <w:numId w:val="10"/>
        </w:numPr>
        <w:spacing w:before="120"/>
        <w:jc w:val="both"/>
        <w:rPr>
          <w:b/>
          <w:i/>
          <w:sz w:val="22"/>
          <w:szCs w:val="22"/>
          <w:lang w:val="en-GB"/>
        </w:rPr>
      </w:pPr>
      <w:r w:rsidRPr="000123AE">
        <w:rPr>
          <w:b/>
          <w:i/>
          <w:sz w:val="22"/>
          <w:szCs w:val="22"/>
          <w:lang w:val="en-GB"/>
        </w:rPr>
        <w:t>Nguyên tắc ghi nhận các khoản dự phòng phải trả:</w:t>
      </w:r>
    </w:p>
    <w:p w:rsidR="000123AE" w:rsidRDefault="00EA3D88" w:rsidP="00EA3D88">
      <w:pPr>
        <w:spacing w:before="120"/>
        <w:ind w:left="576"/>
        <w:jc w:val="both"/>
        <w:rPr>
          <w:sz w:val="22"/>
          <w:szCs w:val="22"/>
          <w:lang w:val="nl-NL"/>
        </w:rPr>
      </w:pPr>
      <w:r w:rsidRPr="00EA3D88">
        <w:rPr>
          <w:sz w:val="22"/>
          <w:szCs w:val="22"/>
          <w:lang w:val="nl-NL"/>
        </w:rPr>
        <w:t>Các khoản dự phòng được ghi nhận khi Công ty có nghĩa vụ nợ hiện tại (nghĩa vụ pháp lý hoặc nghĩa vụ liên đới) do kết quả từ một sự kiện đã xảy ra, việc thanh toán nghĩa vụ nợ này có thể sẽ dẫn đến sự giảm sút về những lợi ích kinh tế và giá trị của nghĩa vụ nợ đó có thể được một ước tính đáng tin cậy.</w:t>
      </w:r>
    </w:p>
    <w:p w:rsidR="000A01CA" w:rsidRDefault="000A01CA" w:rsidP="00EA3D88">
      <w:pPr>
        <w:spacing w:before="120"/>
        <w:ind w:left="576"/>
        <w:jc w:val="both"/>
        <w:rPr>
          <w:sz w:val="22"/>
          <w:szCs w:val="22"/>
          <w:lang w:val="nl-NL"/>
        </w:rPr>
      </w:pPr>
      <w:r w:rsidRPr="000A01CA">
        <w:rPr>
          <w:sz w:val="22"/>
          <w:szCs w:val="22"/>
          <w:lang w:val="nl-NL"/>
        </w:rPr>
        <w:t>Nếu ảnh hưởng của thời gian là trọng yếu, dự phòng sẽ được xác định bằng cách chiết khấu số tiền phải bỏ ra trong tương lai để thanh toán nghĩa vụ nợ với tỷ lệ chiết khấu trước thuế và phản ánh những đánh giá trên thị trường hiện tại về giá trị thời gian của tiền và những rủi ro cụ thể của khoản nợ đó. Khoản tăng lên của số dự phòng do thời gian trôi qua được ghi nhận là chi phí tài chính.</w:t>
      </w:r>
    </w:p>
    <w:p w:rsidR="000123AE" w:rsidRDefault="000123AE" w:rsidP="000123AE">
      <w:pPr>
        <w:numPr>
          <w:ilvl w:val="1"/>
          <w:numId w:val="10"/>
        </w:numPr>
        <w:spacing w:before="120"/>
        <w:jc w:val="both"/>
        <w:rPr>
          <w:b/>
          <w:i/>
          <w:sz w:val="22"/>
          <w:szCs w:val="22"/>
          <w:lang w:val="en-GB"/>
        </w:rPr>
      </w:pPr>
      <w:r>
        <w:rPr>
          <w:b/>
          <w:i/>
          <w:sz w:val="22"/>
          <w:szCs w:val="22"/>
          <w:lang w:val="en-GB"/>
        </w:rPr>
        <w:t>Nguyên tắc ghi nhận trái phiếu chuyển đổi:</w:t>
      </w:r>
    </w:p>
    <w:p w:rsidR="007F342A" w:rsidRDefault="007F342A" w:rsidP="00C06F2F">
      <w:pPr>
        <w:spacing w:before="120"/>
        <w:ind w:left="546"/>
        <w:jc w:val="both"/>
        <w:rPr>
          <w:color w:val="000000"/>
          <w:sz w:val="22"/>
          <w:szCs w:val="22"/>
          <w:lang w:val="nl-NL"/>
        </w:rPr>
      </w:pPr>
      <w:r w:rsidRPr="007F342A">
        <w:rPr>
          <w:color w:val="000000"/>
          <w:sz w:val="22"/>
          <w:szCs w:val="22"/>
          <w:lang w:val="nl-NL"/>
        </w:rPr>
        <w:t>Trái phiếu chuyển đổi là trái phiếu có thể chuyển đổi thành cổ phiếu phổ thông của tổ chức phát hành theo các điều kiện đã được xác định trong phương án phát hành.</w:t>
      </w:r>
    </w:p>
    <w:p w:rsidR="007F342A" w:rsidRPr="007F342A" w:rsidRDefault="007F342A" w:rsidP="00C06F2F">
      <w:pPr>
        <w:spacing w:before="120"/>
        <w:ind w:left="547"/>
        <w:jc w:val="both"/>
        <w:rPr>
          <w:color w:val="000000"/>
          <w:sz w:val="22"/>
          <w:szCs w:val="22"/>
          <w:lang w:val="nl-NL"/>
        </w:rPr>
      </w:pPr>
      <w:r w:rsidRPr="007F342A">
        <w:rPr>
          <w:color w:val="000000"/>
          <w:sz w:val="22"/>
          <w:szCs w:val="22"/>
          <w:lang w:val="nl-NL"/>
        </w:rPr>
        <w:t>Tại thời điểm ghi nhận ban đầu, trái phiếu chuyển đổi được xác định riêng biệt thành cấu phần nợ (nợ gốc) và cấu phần vốn. Phần nợ gốc của trái phiếu chuyển đổi được ghi nhận là nợ phải trả, cấu phần vốn (quyền chọn cổ phiếu) của trái phiếu chuyển đổi được ghi nhận là vốn chủ sở hữu. Giá trị phần nợ gốc của trái phiếu chuyển đổi được xác định bằng cách chiết khấu giá trị danh nghĩa của khoản thanh toán trong tương lai (gồm cả gốc và lãi trái phiếu) về giá trị hiện tại theo lãi suất của trái phiếu tương tự trên thị trường nhưng không có quyền chuyển đổi thành cổ phiếu và trừ đi chi phí phát hành trái phiếu chuyển đổi. Trường hợp không xác định được lãi suất của trái phiếu tương tự, lãi suất đi vay phổ biến trên thị trường tại thời điểm phát hành trái phiếu được sử dụng để xác định giá trị hiện tại của khoản thanh toán trong tương lai. Giá trị cấu phần vốn của trái phiếu chuyển đổi là phần chênh lệch giữa tổng số tiền thu về từ việc phát hành trái phiếu chuyển đổi và giá trị cấu phần nợ của trái phiếu chuyển đổi tại thời điểm phát hành.</w:t>
      </w:r>
    </w:p>
    <w:p w:rsidR="007F342A" w:rsidRPr="007F342A" w:rsidRDefault="007F342A" w:rsidP="00C06F2F">
      <w:pPr>
        <w:spacing w:before="120"/>
        <w:ind w:left="547"/>
        <w:jc w:val="both"/>
        <w:rPr>
          <w:color w:val="000000"/>
          <w:sz w:val="22"/>
          <w:szCs w:val="22"/>
          <w:lang w:val="nl-NL"/>
        </w:rPr>
      </w:pPr>
      <w:r w:rsidRPr="007F342A">
        <w:rPr>
          <w:color w:val="000000"/>
          <w:sz w:val="22"/>
          <w:szCs w:val="22"/>
          <w:lang w:val="nl-NL"/>
        </w:rPr>
        <w:t>Chi phí phát hành trái phiếu chuyển đổi được phân bổ dần phù hợp với kỳ hạn trái phiếu theo phương pháp đường thẳng hoặc phương pháp lãi suất thực tế và ghi nhận vào chi phí tài chính hoặc vốn hóa. Tại thời điểm ghi nhận ban đầu, chi phí phát hành trái phiếu chuyển đổi được ghi giảm phần nợ gốc của trái phiếu. Định kỳ, chi phí phát hành trái phiếu chuyển đổi được phân bổ bằng cách ghi tăng giá trị nợ gốc và ghi nhận vào chi phí tài chính hoặc vốn hóa phù hợp với việc ghi nhận lãi vay phải trả của trái phiếu.</w:t>
      </w:r>
    </w:p>
    <w:p w:rsidR="000123AE" w:rsidRPr="007F342A" w:rsidRDefault="007F342A" w:rsidP="00C06F2F">
      <w:pPr>
        <w:spacing w:before="120"/>
        <w:ind w:left="576"/>
        <w:jc w:val="both"/>
        <w:rPr>
          <w:b/>
          <w:i/>
          <w:sz w:val="22"/>
          <w:szCs w:val="22"/>
          <w:lang w:val="en-GB"/>
        </w:rPr>
      </w:pPr>
      <w:r w:rsidRPr="007F342A">
        <w:rPr>
          <w:color w:val="000000"/>
          <w:sz w:val="22"/>
          <w:szCs w:val="22"/>
          <w:lang w:val="nl-NL"/>
        </w:rPr>
        <w:t>Tại thời điểm đáo hạn trái phiếu chuyển đổi, giá trị quyền chọn cổ phiếu của trái phiếu chuyển đổi đang phản ánh trong phần vốn chủ sở hữu được chuyển sang ghi nhận là thặng dư vốn cổ phần mà không phụ thuộc vào việc người nắm giữ trái phiếu có thực hiện quyền chọn chuyển đổi thành cổ phiếu hay không. Trường hợp người nắm giữ trái phiếu không thực hiện quyền chọn chuyển đổi trái phiếu thành cổ phiếu, phần nợ gốc của trái phiếu chuyển đổi được ghi giảm tương ứng với số tiền hoàn trả gốc trái phiếu. Trường hợp người nắm giữ trái phiếu thực hiện quyền chọn chuyển đổi trái phiếu thành cổ phiếu, phần nợ gốc của trái phiếu chuyển đổi được ghi giảm và vốn đầu tư của chủ sở hữu được ghi tăng tương ứng với mệnh giá số cổ phiếu phát hành thêm. Phần chênh lệch giữa giá trị phần nợ gốc của trái phiếu chuyển đổi lớn hơn giá trị cổ phiếu phát hành thêm tính theo mệnh giá được ghi nhận là khoản thặng dư vốn cổ phần.</w:t>
      </w:r>
    </w:p>
    <w:p w:rsidR="000123AE" w:rsidRDefault="000123AE" w:rsidP="000123AE">
      <w:pPr>
        <w:numPr>
          <w:ilvl w:val="1"/>
          <w:numId w:val="10"/>
        </w:numPr>
        <w:spacing w:before="120"/>
        <w:jc w:val="both"/>
        <w:rPr>
          <w:b/>
          <w:i/>
          <w:sz w:val="22"/>
          <w:szCs w:val="22"/>
          <w:lang w:val="en-GB"/>
        </w:rPr>
      </w:pPr>
      <w:r>
        <w:rPr>
          <w:b/>
          <w:i/>
          <w:sz w:val="22"/>
          <w:szCs w:val="22"/>
          <w:lang w:val="en-GB"/>
        </w:rPr>
        <w:t>Nguyên tắc ghi nhận vốn chủ sở hữu:</w:t>
      </w:r>
    </w:p>
    <w:p w:rsidR="000123AE" w:rsidRDefault="00D04C85" w:rsidP="00D04C85">
      <w:pPr>
        <w:numPr>
          <w:ilvl w:val="2"/>
          <w:numId w:val="10"/>
        </w:numPr>
        <w:tabs>
          <w:tab w:val="clear" w:pos="720"/>
        </w:tabs>
        <w:spacing w:before="120"/>
        <w:ind w:left="540" w:hanging="540"/>
        <w:jc w:val="both"/>
        <w:rPr>
          <w:b/>
          <w:i/>
          <w:sz w:val="22"/>
          <w:szCs w:val="22"/>
          <w:lang w:val="en-GB"/>
        </w:rPr>
      </w:pPr>
      <w:r>
        <w:rPr>
          <w:b/>
          <w:i/>
          <w:sz w:val="22"/>
          <w:szCs w:val="22"/>
          <w:lang w:val="en-GB"/>
        </w:rPr>
        <w:t>Vốn góp của chủ sở hữu:</w:t>
      </w:r>
    </w:p>
    <w:p w:rsidR="00D04C85" w:rsidRPr="00D04C85" w:rsidRDefault="00D04C85" w:rsidP="00D04C85">
      <w:pPr>
        <w:spacing w:before="120"/>
        <w:ind w:left="540"/>
        <w:jc w:val="both"/>
        <w:rPr>
          <w:sz w:val="22"/>
          <w:szCs w:val="22"/>
          <w:lang w:val="en-GB"/>
        </w:rPr>
      </w:pPr>
      <w:r w:rsidRPr="00D04C85">
        <w:rPr>
          <w:sz w:val="22"/>
          <w:szCs w:val="22"/>
          <w:lang w:val="nl-NL"/>
        </w:rPr>
        <w:t>Vốn góp của chủ sở hữu được ghi nhận theo số vốn thực tế đã góp của các cổ đông</w:t>
      </w:r>
      <w:r>
        <w:rPr>
          <w:sz w:val="22"/>
          <w:szCs w:val="22"/>
          <w:lang w:val="nl-NL"/>
        </w:rPr>
        <w:t xml:space="preserve">, </w:t>
      </w:r>
      <w:r w:rsidRPr="00D04C85">
        <w:rPr>
          <w:sz w:val="22"/>
          <w:szCs w:val="22"/>
          <w:lang w:val="nl-NL"/>
        </w:rPr>
        <w:t>chủ sở hữu</w:t>
      </w:r>
      <w:r>
        <w:rPr>
          <w:sz w:val="22"/>
          <w:szCs w:val="22"/>
          <w:lang w:val="nl-NL"/>
        </w:rPr>
        <w:t>.</w:t>
      </w:r>
    </w:p>
    <w:p w:rsidR="00D04C85" w:rsidRPr="00AD06D8" w:rsidRDefault="00AD06D8" w:rsidP="00D04C85">
      <w:pPr>
        <w:numPr>
          <w:ilvl w:val="2"/>
          <w:numId w:val="10"/>
        </w:numPr>
        <w:tabs>
          <w:tab w:val="clear" w:pos="720"/>
        </w:tabs>
        <w:spacing w:before="120"/>
        <w:ind w:left="540" w:hanging="540"/>
        <w:jc w:val="both"/>
        <w:rPr>
          <w:sz w:val="22"/>
          <w:szCs w:val="22"/>
          <w:lang w:val="en-GB"/>
        </w:rPr>
      </w:pPr>
      <w:r>
        <w:rPr>
          <w:b/>
          <w:i/>
          <w:sz w:val="22"/>
          <w:szCs w:val="22"/>
          <w:lang w:val="en-GB"/>
        </w:rPr>
        <w:t>Thặng dư vốn cổ phần:</w:t>
      </w:r>
    </w:p>
    <w:p w:rsidR="00AD06D8" w:rsidRDefault="00AD06D8" w:rsidP="00AD06D8">
      <w:pPr>
        <w:spacing w:before="120"/>
        <w:ind w:left="540"/>
        <w:jc w:val="both"/>
        <w:rPr>
          <w:sz w:val="22"/>
          <w:szCs w:val="22"/>
          <w:lang w:val="nl-NL"/>
        </w:rPr>
      </w:pPr>
      <w:r w:rsidRPr="00AD06D8">
        <w:rPr>
          <w:sz w:val="22"/>
          <w:szCs w:val="22"/>
          <w:lang w:val="nl-NL"/>
        </w:rPr>
        <w:t>Thặng dư vốn cổ phần được ghi nhận theo số chênh lệch giữa giá phát hành và mệnh giá cổ phiếu khi phát hành lần đầu, phát hành bổ sung, chênh lệch giữa giá tái phát hành và giá trị sổ sách của cổ phiếu quỹ và cấu phần vốn của trái phiếu chuyển đổi khi đáo hạn. Chi phí trực tiếp liên quan đến việc phát hành bổ sung cổ phiếu và tái phát hành cổ phiếu quỹ được ghi giảm thặng dư vốn cổ phần.</w:t>
      </w:r>
    </w:p>
    <w:p w:rsidR="00673060" w:rsidRPr="00673060" w:rsidRDefault="00673060" w:rsidP="00673060">
      <w:pPr>
        <w:numPr>
          <w:ilvl w:val="2"/>
          <w:numId w:val="10"/>
        </w:numPr>
        <w:tabs>
          <w:tab w:val="clear" w:pos="720"/>
        </w:tabs>
        <w:spacing w:before="120"/>
        <w:ind w:left="540" w:hanging="540"/>
        <w:jc w:val="both"/>
        <w:rPr>
          <w:b/>
          <w:i/>
          <w:sz w:val="22"/>
          <w:szCs w:val="22"/>
          <w:lang w:val="nl-NL"/>
        </w:rPr>
      </w:pPr>
      <w:r w:rsidRPr="00673060">
        <w:rPr>
          <w:b/>
          <w:i/>
          <w:sz w:val="22"/>
          <w:szCs w:val="22"/>
          <w:lang w:val="nl-NL"/>
        </w:rPr>
        <w:lastRenderedPageBreak/>
        <w:t>Vốn khác của chủ sở hữu:</w:t>
      </w:r>
    </w:p>
    <w:p w:rsidR="00673060" w:rsidRDefault="00673060" w:rsidP="00673060">
      <w:pPr>
        <w:spacing w:before="120"/>
        <w:ind w:left="576"/>
        <w:jc w:val="both"/>
        <w:rPr>
          <w:sz w:val="22"/>
          <w:szCs w:val="22"/>
          <w:lang w:val="nl-NL"/>
        </w:rPr>
      </w:pPr>
      <w:r w:rsidRPr="00673060">
        <w:rPr>
          <w:sz w:val="22"/>
          <w:szCs w:val="22"/>
          <w:lang w:val="nl-NL"/>
        </w:rPr>
        <w:t>Vốn khác được hình thành do bổ sung từ kết quả hoạt động kinh doanh, đánh giá lại tài sản và giá trị còn lại giữa giá trị hợp lý của các tài sản được tặng, biếu, tài trợ sau khi trừ các khoản thuế phải nộp (nếu có) liên quan đến các tài sản này.</w:t>
      </w:r>
    </w:p>
    <w:p w:rsidR="00673060" w:rsidRPr="00673060" w:rsidRDefault="00673060" w:rsidP="00673060">
      <w:pPr>
        <w:numPr>
          <w:ilvl w:val="2"/>
          <w:numId w:val="10"/>
        </w:numPr>
        <w:tabs>
          <w:tab w:val="clear" w:pos="720"/>
        </w:tabs>
        <w:spacing w:before="120"/>
        <w:ind w:left="540" w:hanging="540"/>
        <w:jc w:val="both"/>
        <w:rPr>
          <w:b/>
          <w:i/>
          <w:sz w:val="22"/>
          <w:szCs w:val="22"/>
          <w:lang w:val="nl-NL"/>
        </w:rPr>
      </w:pPr>
      <w:r w:rsidRPr="00673060">
        <w:rPr>
          <w:b/>
          <w:i/>
          <w:sz w:val="22"/>
          <w:szCs w:val="22"/>
          <w:lang w:val="nl-NL"/>
        </w:rPr>
        <w:t>Cổ phiếu quỹ:</w:t>
      </w:r>
    </w:p>
    <w:p w:rsidR="00673060" w:rsidRPr="00AD06D8" w:rsidRDefault="00673060" w:rsidP="00673060">
      <w:pPr>
        <w:spacing w:before="120"/>
        <w:ind w:left="540"/>
        <w:jc w:val="both"/>
        <w:rPr>
          <w:sz w:val="22"/>
          <w:szCs w:val="22"/>
          <w:lang w:val="en-GB"/>
        </w:rPr>
      </w:pPr>
      <w:r w:rsidRPr="00673060">
        <w:rPr>
          <w:sz w:val="22"/>
          <w:szCs w:val="22"/>
          <w:lang w:val="nl-NL"/>
        </w:rPr>
        <w:t>Khi mua lại cổ phiếu do Công ty phát hành, khoản tiền trả bao gồm cả các chi phí liên quan đến giao dịch được ghi nhận là cổ phiếu quỹ và được phản ánh là một khoản giảm trừ trong vốn chủ sở hữu. Khi tái phát hành, chênh lệch giữa giá tái phát hành và giá sổ sách của cổ phiếu quỹ được ghi vào khoản mục “Thặng dư vốn cổ phần”.</w:t>
      </w:r>
    </w:p>
    <w:p w:rsidR="000123AE" w:rsidRDefault="000123AE" w:rsidP="000123AE">
      <w:pPr>
        <w:numPr>
          <w:ilvl w:val="1"/>
          <w:numId w:val="10"/>
        </w:numPr>
        <w:spacing w:before="120"/>
        <w:jc w:val="both"/>
        <w:rPr>
          <w:b/>
          <w:i/>
          <w:sz w:val="22"/>
          <w:szCs w:val="22"/>
          <w:lang w:val="en-GB"/>
        </w:rPr>
      </w:pPr>
      <w:r>
        <w:rPr>
          <w:b/>
          <w:i/>
          <w:sz w:val="22"/>
          <w:szCs w:val="22"/>
          <w:lang w:val="en-GB"/>
        </w:rPr>
        <w:t>Nguyên tắc và phương pháp ghi nhận doanh thu:</w:t>
      </w:r>
    </w:p>
    <w:p w:rsidR="00463866" w:rsidRDefault="00463866" w:rsidP="00463866">
      <w:pPr>
        <w:numPr>
          <w:ilvl w:val="2"/>
          <w:numId w:val="10"/>
        </w:numPr>
        <w:tabs>
          <w:tab w:val="clear" w:pos="720"/>
          <w:tab w:val="num" w:pos="540"/>
        </w:tabs>
        <w:spacing w:before="120"/>
        <w:ind w:left="540" w:hanging="540"/>
        <w:jc w:val="both"/>
        <w:rPr>
          <w:b/>
          <w:bCs/>
          <w:i/>
          <w:iCs/>
          <w:sz w:val="22"/>
          <w:szCs w:val="22"/>
          <w:lang w:val="nl-NL"/>
        </w:rPr>
      </w:pPr>
      <w:r w:rsidRPr="00664DF3">
        <w:rPr>
          <w:b/>
          <w:bCs/>
          <w:i/>
          <w:iCs/>
          <w:sz w:val="22"/>
          <w:szCs w:val="22"/>
          <w:lang w:val="nl-NL"/>
        </w:rPr>
        <w:t>Doanh thu bán hàng</w:t>
      </w:r>
      <w:r w:rsidR="00043D5F">
        <w:rPr>
          <w:b/>
          <w:bCs/>
          <w:i/>
          <w:iCs/>
          <w:sz w:val="22"/>
          <w:szCs w:val="22"/>
          <w:lang w:val="nl-NL"/>
        </w:rPr>
        <w:t xml:space="preserve"> hóa, thành phẩm</w:t>
      </w:r>
      <w:r w:rsidRPr="00664DF3">
        <w:rPr>
          <w:b/>
          <w:bCs/>
          <w:i/>
          <w:iCs/>
          <w:sz w:val="22"/>
          <w:szCs w:val="22"/>
          <w:lang w:val="nl-NL"/>
        </w:rPr>
        <w:t>:</w:t>
      </w:r>
    </w:p>
    <w:p w:rsidR="00043D5F" w:rsidRPr="00043D5F" w:rsidRDefault="00043D5F" w:rsidP="00043D5F">
      <w:pPr>
        <w:spacing w:before="120"/>
        <w:ind w:left="540"/>
        <w:jc w:val="both"/>
        <w:rPr>
          <w:bCs/>
          <w:iCs/>
          <w:sz w:val="22"/>
          <w:szCs w:val="22"/>
          <w:lang w:val="nl-NL"/>
        </w:rPr>
      </w:pPr>
      <w:r>
        <w:rPr>
          <w:bCs/>
          <w:iCs/>
          <w:sz w:val="22"/>
          <w:szCs w:val="22"/>
          <w:lang w:val="nl-NL"/>
        </w:rPr>
        <w:t>Doanh thu bán hàng hóa, thành phẩm được ghi nhận khi đồng thời thỏa mãn các điều kiện sau:</w:t>
      </w:r>
    </w:p>
    <w:p w:rsidR="00463866" w:rsidRPr="00664DF3" w:rsidRDefault="00463866" w:rsidP="00463866">
      <w:pPr>
        <w:spacing w:before="120"/>
        <w:ind w:left="540"/>
        <w:jc w:val="both"/>
        <w:rPr>
          <w:sz w:val="22"/>
          <w:szCs w:val="22"/>
          <w:lang w:val="nl-NL"/>
        </w:rPr>
      </w:pPr>
      <w:r w:rsidRPr="00664DF3">
        <w:rPr>
          <w:sz w:val="22"/>
          <w:szCs w:val="22"/>
          <w:lang w:val="nl-NL"/>
        </w:rPr>
        <w:t>- Phần lớn rủi ro và lợi ích gắn liền với quyền sở hữu sản phẩm hoặc hàng hóa đã được chuyển giao cho người mua;</w:t>
      </w:r>
    </w:p>
    <w:p w:rsidR="00463866" w:rsidRPr="00664DF3" w:rsidRDefault="00463866" w:rsidP="00463866">
      <w:pPr>
        <w:spacing w:before="120"/>
        <w:ind w:left="540"/>
        <w:jc w:val="both"/>
        <w:rPr>
          <w:sz w:val="22"/>
          <w:szCs w:val="22"/>
          <w:lang w:val="nl-NL"/>
        </w:rPr>
      </w:pPr>
      <w:r w:rsidRPr="00664DF3">
        <w:rPr>
          <w:sz w:val="22"/>
          <w:szCs w:val="22"/>
          <w:lang w:val="nl-NL"/>
        </w:rPr>
        <w:t>- Công ty không còn nắm giữ quyền quản lý hàng hóa như người sở hữu hàng hóa hoặc quyền kiểm soát hàng hóa;</w:t>
      </w:r>
    </w:p>
    <w:p w:rsidR="00463866" w:rsidRPr="00664DF3" w:rsidRDefault="00463866" w:rsidP="00463866">
      <w:pPr>
        <w:spacing w:before="120"/>
        <w:ind w:firstLine="540"/>
        <w:jc w:val="both"/>
        <w:rPr>
          <w:sz w:val="22"/>
          <w:szCs w:val="22"/>
          <w:lang w:val="nl-NL"/>
        </w:rPr>
      </w:pPr>
      <w:r w:rsidRPr="00664DF3">
        <w:rPr>
          <w:sz w:val="22"/>
          <w:szCs w:val="22"/>
          <w:lang w:val="nl-NL"/>
        </w:rPr>
        <w:t>- Doanh thu được xác định tương đối chắc chắn;</w:t>
      </w:r>
    </w:p>
    <w:p w:rsidR="00463866" w:rsidRPr="00664DF3" w:rsidRDefault="00463866" w:rsidP="00463866">
      <w:pPr>
        <w:spacing w:before="120"/>
        <w:ind w:firstLine="540"/>
        <w:jc w:val="both"/>
        <w:rPr>
          <w:sz w:val="22"/>
          <w:szCs w:val="22"/>
          <w:lang w:val="nl-NL"/>
        </w:rPr>
      </w:pPr>
      <w:r w:rsidRPr="00664DF3">
        <w:rPr>
          <w:sz w:val="22"/>
          <w:szCs w:val="22"/>
          <w:lang w:val="nl-NL"/>
        </w:rPr>
        <w:t>- Công ty đã thu được hoặc sẽ thu được lợi ích kinh tế từ giao dịch bán hàng;</w:t>
      </w:r>
    </w:p>
    <w:p w:rsidR="00463866" w:rsidRPr="00664DF3" w:rsidRDefault="00463866" w:rsidP="00463866">
      <w:pPr>
        <w:spacing w:before="120"/>
        <w:ind w:firstLine="540"/>
        <w:jc w:val="both"/>
        <w:rPr>
          <w:sz w:val="22"/>
          <w:szCs w:val="22"/>
          <w:lang w:val="nl-NL"/>
        </w:rPr>
      </w:pPr>
      <w:r w:rsidRPr="00664DF3">
        <w:rPr>
          <w:sz w:val="22"/>
          <w:szCs w:val="22"/>
          <w:lang w:val="nl-NL"/>
        </w:rPr>
        <w:t>- Xác định được chi phí liên quan đến giao dịch bán hàng</w:t>
      </w:r>
      <w:r w:rsidR="00043D5F">
        <w:rPr>
          <w:sz w:val="22"/>
          <w:szCs w:val="22"/>
          <w:lang w:val="nl-NL"/>
        </w:rPr>
        <w:t>.</w:t>
      </w:r>
    </w:p>
    <w:p w:rsidR="00463866" w:rsidRPr="00664DF3" w:rsidRDefault="00463866" w:rsidP="00463866">
      <w:pPr>
        <w:numPr>
          <w:ilvl w:val="2"/>
          <w:numId w:val="10"/>
        </w:numPr>
        <w:tabs>
          <w:tab w:val="clear" w:pos="720"/>
          <w:tab w:val="num" w:pos="540"/>
        </w:tabs>
        <w:spacing w:before="120"/>
        <w:ind w:left="540" w:hanging="540"/>
        <w:jc w:val="both"/>
        <w:rPr>
          <w:b/>
          <w:bCs/>
          <w:i/>
          <w:iCs/>
          <w:sz w:val="22"/>
          <w:szCs w:val="22"/>
          <w:lang w:val="nl-NL"/>
        </w:rPr>
      </w:pPr>
      <w:r w:rsidRPr="00664DF3">
        <w:rPr>
          <w:b/>
          <w:bCs/>
          <w:i/>
          <w:iCs/>
          <w:sz w:val="22"/>
          <w:szCs w:val="22"/>
          <w:lang w:val="nl-NL"/>
        </w:rPr>
        <w:t>Doanh thu cung cấp dịch vụ:</w:t>
      </w:r>
    </w:p>
    <w:p w:rsidR="00463866" w:rsidRPr="00664DF3" w:rsidRDefault="00463866" w:rsidP="00463866">
      <w:pPr>
        <w:spacing w:before="120"/>
        <w:ind w:left="540"/>
        <w:jc w:val="both"/>
        <w:rPr>
          <w:sz w:val="22"/>
          <w:szCs w:val="22"/>
          <w:lang w:val="nl-NL"/>
        </w:rPr>
      </w:pPr>
      <w:r w:rsidRPr="00664DF3">
        <w:rPr>
          <w:sz w:val="22"/>
          <w:szCs w:val="22"/>
          <w:lang w:val="nl-NL"/>
        </w:rPr>
        <w:t>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463866" w:rsidRPr="00664DF3" w:rsidRDefault="00463866" w:rsidP="00463866">
      <w:pPr>
        <w:spacing w:before="120"/>
        <w:ind w:firstLine="540"/>
        <w:jc w:val="both"/>
        <w:rPr>
          <w:sz w:val="22"/>
          <w:szCs w:val="22"/>
          <w:lang w:val="nl-NL"/>
        </w:rPr>
      </w:pPr>
      <w:r w:rsidRPr="00664DF3">
        <w:rPr>
          <w:sz w:val="22"/>
          <w:szCs w:val="22"/>
          <w:lang w:val="nl-NL"/>
        </w:rPr>
        <w:t>- Doanh thu được xác định tương đối chắc chắn;</w:t>
      </w:r>
    </w:p>
    <w:p w:rsidR="00463866" w:rsidRPr="00664DF3" w:rsidRDefault="00463866" w:rsidP="00463866">
      <w:pPr>
        <w:spacing w:before="120"/>
        <w:ind w:firstLine="540"/>
        <w:jc w:val="both"/>
        <w:rPr>
          <w:sz w:val="22"/>
          <w:szCs w:val="22"/>
          <w:lang w:val="nl-NL"/>
        </w:rPr>
      </w:pPr>
      <w:r w:rsidRPr="00664DF3">
        <w:rPr>
          <w:sz w:val="22"/>
          <w:szCs w:val="22"/>
          <w:lang w:val="nl-NL"/>
        </w:rPr>
        <w:t>- Có khả năng thu được lợi ích kinh tế từ giao dịch cung cấp dịch vụ đó;</w:t>
      </w:r>
    </w:p>
    <w:p w:rsidR="00463866" w:rsidRPr="00664DF3" w:rsidRDefault="00463866" w:rsidP="00463866">
      <w:pPr>
        <w:spacing w:before="120"/>
        <w:ind w:firstLine="540"/>
        <w:jc w:val="both"/>
        <w:rPr>
          <w:sz w:val="22"/>
          <w:szCs w:val="22"/>
          <w:lang w:val="nl-NL"/>
        </w:rPr>
      </w:pPr>
      <w:r w:rsidRPr="00664DF3">
        <w:rPr>
          <w:sz w:val="22"/>
          <w:szCs w:val="22"/>
          <w:lang w:val="nl-NL"/>
        </w:rPr>
        <w:t>- Xác định được phần công việc đã hoàn thành vào ngày lập Bảng cân đối kế toán;</w:t>
      </w:r>
    </w:p>
    <w:p w:rsidR="00463866" w:rsidRPr="00664DF3" w:rsidRDefault="00463866" w:rsidP="00463866">
      <w:pPr>
        <w:spacing w:before="120"/>
        <w:ind w:left="540"/>
        <w:jc w:val="both"/>
        <w:rPr>
          <w:sz w:val="22"/>
          <w:szCs w:val="22"/>
          <w:lang w:val="nl-NL"/>
        </w:rPr>
      </w:pPr>
      <w:r w:rsidRPr="00664DF3">
        <w:rPr>
          <w:sz w:val="22"/>
          <w:szCs w:val="22"/>
          <w:lang w:val="nl-NL"/>
        </w:rPr>
        <w:t>- Xác định được chi phí phát sinh cho giao dịch và chi phí để hoàn thành giao dịch cung cấp dịch vụ đó</w:t>
      </w:r>
      <w:r w:rsidR="003A3821">
        <w:rPr>
          <w:sz w:val="22"/>
          <w:szCs w:val="22"/>
          <w:lang w:val="nl-NL"/>
        </w:rPr>
        <w:t>.</w:t>
      </w:r>
    </w:p>
    <w:p w:rsidR="00463866" w:rsidRPr="00664DF3" w:rsidRDefault="00463866" w:rsidP="00463866">
      <w:pPr>
        <w:numPr>
          <w:ilvl w:val="2"/>
          <w:numId w:val="10"/>
        </w:numPr>
        <w:tabs>
          <w:tab w:val="clear" w:pos="720"/>
          <w:tab w:val="num" w:pos="540"/>
        </w:tabs>
        <w:spacing w:before="120"/>
        <w:ind w:left="540" w:hanging="540"/>
        <w:jc w:val="both"/>
        <w:rPr>
          <w:b/>
          <w:bCs/>
          <w:i/>
          <w:iCs/>
          <w:sz w:val="22"/>
          <w:szCs w:val="22"/>
          <w:lang w:val="nl-NL"/>
        </w:rPr>
      </w:pPr>
      <w:r w:rsidRPr="00664DF3">
        <w:rPr>
          <w:b/>
          <w:bCs/>
          <w:i/>
          <w:iCs/>
          <w:sz w:val="22"/>
          <w:szCs w:val="22"/>
          <w:lang w:val="nl-NL"/>
        </w:rPr>
        <w:t xml:space="preserve">Doanh thu hoạt động tài chính: </w:t>
      </w:r>
    </w:p>
    <w:p w:rsidR="00463866" w:rsidRPr="00664DF3" w:rsidRDefault="00463866" w:rsidP="00463866">
      <w:pPr>
        <w:spacing w:before="120"/>
        <w:ind w:left="540"/>
        <w:jc w:val="both"/>
        <w:rPr>
          <w:sz w:val="22"/>
          <w:szCs w:val="22"/>
          <w:lang w:val="nl-NL"/>
        </w:rPr>
      </w:pPr>
      <w:r w:rsidRPr="00664DF3">
        <w:rPr>
          <w:sz w:val="22"/>
          <w:szCs w:val="22"/>
          <w:lang w:val="nl-NL"/>
        </w:rPr>
        <w:t>Doanh thu phát sinh từ tiền lãi, tiền bản quyền, cổ tức, lợi nhuận được chia và các khoản doanh thu hoạt động tài chính khác được ghi nhận khi thỏa mãn đồng thời hai (2) điều kiện sau:</w:t>
      </w:r>
    </w:p>
    <w:p w:rsidR="00463866" w:rsidRPr="00664DF3" w:rsidRDefault="00463866" w:rsidP="00463866">
      <w:pPr>
        <w:spacing w:before="120"/>
        <w:ind w:firstLine="540"/>
        <w:jc w:val="both"/>
        <w:rPr>
          <w:sz w:val="22"/>
          <w:szCs w:val="22"/>
          <w:lang w:val="nl-NL"/>
        </w:rPr>
      </w:pPr>
      <w:r w:rsidRPr="00664DF3">
        <w:rPr>
          <w:sz w:val="22"/>
          <w:szCs w:val="22"/>
          <w:lang w:val="nl-NL"/>
        </w:rPr>
        <w:t>- Có khả năng thu được lợi ích kinh tế từ giao dịch đó;</w:t>
      </w:r>
    </w:p>
    <w:p w:rsidR="00463866" w:rsidRPr="00664DF3" w:rsidRDefault="00463866" w:rsidP="00463866">
      <w:pPr>
        <w:spacing w:before="120"/>
        <w:ind w:firstLine="540"/>
        <w:jc w:val="both"/>
        <w:rPr>
          <w:sz w:val="22"/>
          <w:szCs w:val="22"/>
          <w:lang w:val="nl-NL"/>
        </w:rPr>
      </w:pPr>
      <w:r w:rsidRPr="00664DF3">
        <w:rPr>
          <w:sz w:val="22"/>
          <w:szCs w:val="22"/>
          <w:lang w:val="nl-NL"/>
        </w:rPr>
        <w:t>- Doanh thu được xác định tương đối chắc chắn.</w:t>
      </w:r>
    </w:p>
    <w:p w:rsidR="000123AE" w:rsidRDefault="00463866" w:rsidP="008B59CC">
      <w:pPr>
        <w:spacing w:before="120"/>
        <w:ind w:left="540"/>
        <w:jc w:val="both"/>
        <w:rPr>
          <w:b/>
          <w:i/>
          <w:sz w:val="22"/>
          <w:szCs w:val="22"/>
          <w:lang w:val="en-GB"/>
        </w:rPr>
      </w:pPr>
      <w:r w:rsidRPr="00664DF3">
        <w:rPr>
          <w:sz w:val="22"/>
          <w:szCs w:val="22"/>
          <w:lang w:val="nl-NL"/>
        </w:rPr>
        <w:t>Cổ tức, lợi nhuận được chia được ghi nhận khi Công ty được quyền nhận cổ tức hoặc được quyền nhận lợi nhuận từ việc góp vốn.</w:t>
      </w:r>
    </w:p>
    <w:p w:rsidR="000123AE" w:rsidRDefault="000123AE" w:rsidP="000123AE">
      <w:pPr>
        <w:numPr>
          <w:ilvl w:val="1"/>
          <w:numId w:val="10"/>
        </w:numPr>
        <w:spacing w:before="120"/>
        <w:jc w:val="both"/>
        <w:rPr>
          <w:b/>
          <w:i/>
          <w:sz w:val="22"/>
          <w:szCs w:val="22"/>
          <w:lang w:val="en-GB"/>
        </w:rPr>
      </w:pPr>
      <w:r>
        <w:rPr>
          <w:b/>
          <w:i/>
          <w:sz w:val="22"/>
          <w:szCs w:val="22"/>
          <w:lang w:val="en-GB"/>
        </w:rPr>
        <w:t>Nguyên tắc kê toán các khoản giảm trừ doanh thu:</w:t>
      </w:r>
    </w:p>
    <w:p w:rsidR="000123AE" w:rsidRDefault="000123AE" w:rsidP="000123AE">
      <w:pPr>
        <w:numPr>
          <w:ilvl w:val="1"/>
          <w:numId w:val="10"/>
        </w:numPr>
        <w:spacing w:before="120"/>
        <w:jc w:val="both"/>
        <w:rPr>
          <w:b/>
          <w:i/>
          <w:sz w:val="22"/>
          <w:szCs w:val="22"/>
          <w:lang w:val="en-GB"/>
        </w:rPr>
      </w:pPr>
      <w:r>
        <w:rPr>
          <w:b/>
          <w:i/>
          <w:sz w:val="22"/>
          <w:szCs w:val="22"/>
          <w:lang w:val="en-GB"/>
        </w:rPr>
        <w:t>Nguyên tắc và phương pháp ghi nhận chi phí thuế thu nhập doanh nghiệp hiện hành, chi phí thuế thu nhập doanh nghiệp hoãn lại:</w:t>
      </w:r>
    </w:p>
    <w:p w:rsidR="000123AE" w:rsidRDefault="00ED385E" w:rsidP="00ED385E">
      <w:pPr>
        <w:numPr>
          <w:ilvl w:val="2"/>
          <w:numId w:val="10"/>
        </w:numPr>
        <w:tabs>
          <w:tab w:val="clear" w:pos="720"/>
          <w:tab w:val="num" w:pos="540"/>
        </w:tabs>
        <w:spacing w:before="120"/>
        <w:jc w:val="both"/>
        <w:rPr>
          <w:b/>
          <w:i/>
          <w:sz w:val="22"/>
          <w:szCs w:val="22"/>
          <w:lang w:val="en-GB"/>
        </w:rPr>
      </w:pPr>
      <w:r>
        <w:rPr>
          <w:b/>
          <w:i/>
          <w:sz w:val="22"/>
          <w:szCs w:val="22"/>
          <w:lang w:val="en-GB"/>
        </w:rPr>
        <w:t>Thuế TNDN hiện hành:</w:t>
      </w:r>
    </w:p>
    <w:p w:rsidR="00ED385E" w:rsidRPr="00ED385E" w:rsidRDefault="00ED385E" w:rsidP="00ED385E">
      <w:pPr>
        <w:spacing w:before="120"/>
        <w:ind w:left="540"/>
        <w:jc w:val="both"/>
        <w:rPr>
          <w:sz w:val="22"/>
          <w:szCs w:val="22"/>
          <w:lang w:val="en-GB"/>
        </w:rPr>
      </w:pPr>
      <w:r w:rsidRPr="00ED385E">
        <w:rPr>
          <w:sz w:val="22"/>
          <w:szCs w:val="22"/>
          <w:lang w:val="nl-NL"/>
        </w:rPr>
        <w:t>Thuế thu nhập hiện hành là khoản thuế được tính dựa trên thu nhập tính thuế. Thu nhập tính thuế chênh lệch so với lợi nhuận kế toán là do điều chỉnh các khoản chênh lệch tạm thời giữa thuế và kế toán, các chi phí không được trừ cũng như điều chỉnh các khoản thu nhập không phải chịu thuế và các khoản lỗ được chuyển.</w:t>
      </w:r>
    </w:p>
    <w:p w:rsidR="00ED385E" w:rsidRDefault="00ED385E" w:rsidP="00ED385E">
      <w:pPr>
        <w:numPr>
          <w:ilvl w:val="2"/>
          <w:numId w:val="10"/>
        </w:numPr>
        <w:tabs>
          <w:tab w:val="clear" w:pos="720"/>
          <w:tab w:val="num" w:pos="540"/>
        </w:tabs>
        <w:spacing w:before="120"/>
        <w:jc w:val="both"/>
        <w:rPr>
          <w:b/>
          <w:i/>
          <w:sz w:val="22"/>
          <w:szCs w:val="22"/>
          <w:lang w:val="en-GB"/>
        </w:rPr>
      </w:pPr>
      <w:r>
        <w:rPr>
          <w:b/>
          <w:i/>
          <w:sz w:val="22"/>
          <w:szCs w:val="22"/>
          <w:lang w:val="en-GB"/>
        </w:rPr>
        <w:lastRenderedPageBreak/>
        <w:t>Thuế TNDN hoãn lại:</w:t>
      </w:r>
    </w:p>
    <w:p w:rsidR="00ED385E" w:rsidRPr="00ED385E" w:rsidRDefault="00ED385E" w:rsidP="00ED385E">
      <w:pPr>
        <w:spacing w:before="120"/>
        <w:ind w:left="540"/>
        <w:jc w:val="both"/>
        <w:rPr>
          <w:sz w:val="22"/>
          <w:szCs w:val="22"/>
          <w:lang w:val="nl-NL"/>
        </w:rPr>
      </w:pPr>
      <w:r w:rsidRPr="00ED385E">
        <w:rPr>
          <w:sz w:val="22"/>
          <w:szCs w:val="22"/>
          <w:lang w:val="nl-NL"/>
        </w:rPr>
        <w:t xml:space="preserve">Thuế thu nhập hoãn lại là khoản thuế thu nhập doanh nghiệp sẽ phải nộp hoặc sẽ được hoàn lại do chênh lệch tạm thời giữa giá trị ghi sổ của tài sản và nợ phải trả cho mục đích lập Báo cáo tài chính và cơ sở tính thuế thu nhập. Thuế thu nhập hoãn lại phải trả được ghi nhận cho tất cả các khoản chênh lệch tạm thời chịu thuế. Tài sản thuế thu nhập hoãn lại chỉ </w:t>
      </w:r>
      <w:r w:rsidRPr="00ED385E">
        <w:rPr>
          <w:rFonts w:hint="eastAsia"/>
          <w:sz w:val="22"/>
          <w:szCs w:val="22"/>
          <w:lang w:val="nl-NL"/>
        </w:rPr>
        <w:t>đư</w:t>
      </w:r>
      <w:r w:rsidRPr="00ED385E">
        <w:rPr>
          <w:sz w:val="22"/>
          <w:szCs w:val="22"/>
          <w:lang w:val="nl-NL"/>
        </w:rPr>
        <w:t>ợc ghi nhận khi chắc chắn trong tương lai sẽ có lợi nhuận tính thuế để sử dụng những chênh lệch tạm thời được khấu trừ này.</w:t>
      </w:r>
    </w:p>
    <w:p w:rsidR="00ED385E" w:rsidRPr="00ED385E" w:rsidRDefault="00ED385E" w:rsidP="00ED385E">
      <w:pPr>
        <w:spacing w:before="120"/>
        <w:ind w:left="540"/>
        <w:jc w:val="both"/>
        <w:rPr>
          <w:sz w:val="22"/>
          <w:szCs w:val="22"/>
          <w:lang w:val="nl-NL"/>
        </w:rPr>
      </w:pPr>
      <w:r w:rsidRPr="00ED385E">
        <w:rPr>
          <w:sz w:val="22"/>
          <w:szCs w:val="22"/>
          <w:lang w:val="nl-NL"/>
        </w:rPr>
        <w:t>Giá trị ghi sổ của tài sản thuế thu nhập doanh nghiệp hoãn lại được xem xét lại vào ngày kết thúc năm tài chính và sẽ được ghi giảm đến mức đảm bảo chắc chắn có đủ lợi nhuận tính thuế cho phép lợi ích của một phần hoặc toàn bộ tài sản thuế thu nhập hoãn lại được sử dụng. Các tài sản thuế thu nhập doanh nghiệp hoãn lại chưa được ghi nhận trước đây được xem xét lại vào ngày kết thúc năm tài chính và được ghi nhận khi chắc chắn có đủ lợi nhuận tính thuế để có thể sử dụng các tài sản thuế thu nhập hoãn lại chưa ghi nhận này.</w:t>
      </w:r>
    </w:p>
    <w:p w:rsidR="00ED385E" w:rsidRPr="00ED385E" w:rsidRDefault="00ED385E" w:rsidP="00ED385E">
      <w:pPr>
        <w:spacing w:before="120"/>
        <w:ind w:left="540"/>
        <w:jc w:val="both"/>
        <w:rPr>
          <w:sz w:val="22"/>
          <w:szCs w:val="22"/>
          <w:lang w:val="nl-NL"/>
        </w:rPr>
      </w:pPr>
      <w:r w:rsidRPr="00ED385E">
        <w:rPr>
          <w:sz w:val="22"/>
          <w:szCs w:val="22"/>
          <w:lang w:val="nl-NL"/>
        </w:rPr>
        <w:t>Tài sản thuế thu nhập hoãn lại và thuế thu nhập hoãn lại phải trả được xác định theo thuế suất dự tính sẽ áp dụng cho năm tài sản được thu hồi hay nợ phải trả được thanh toán dựa trên các mức thuế suất có hiệu lực tại ngày kết thúc năm tài chính. Thuế thu nhập hoãn lại được ghi nhận vào Báo cáo kết quả hoạt động kinh doanh và chỉ ghi trực tiếp vào vốn chủ sở hữu khi khoản thuế đó liên quan đến các khoản mục được ghi thẳng vào vốn chủ sở hữu.</w:t>
      </w:r>
    </w:p>
    <w:p w:rsidR="00ED385E" w:rsidRPr="00ED385E" w:rsidRDefault="00ED385E" w:rsidP="00ED385E">
      <w:pPr>
        <w:spacing w:before="120"/>
        <w:ind w:firstLine="540"/>
        <w:jc w:val="both"/>
        <w:rPr>
          <w:sz w:val="22"/>
          <w:szCs w:val="22"/>
          <w:lang w:val="nl-NL"/>
        </w:rPr>
      </w:pPr>
      <w:r w:rsidRPr="00ED385E">
        <w:rPr>
          <w:sz w:val="22"/>
          <w:szCs w:val="22"/>
          <w:lang w:val="nl-NL"/>
        </w:rPr>
        <w:t xml:space="preserve">Tài sản thuế thu nhập hoãn lại và nợ thuế thu nhập hoãn lại phải trả được bù trừ khi: </w:t>
      </w:r>
    </w:p>
    <w:p w:rsidR="00ED385E" w:rsidRPr="00ED385E" w:rsidRDefault="003A1858" w:rsidP="004B3255">
      <w:pPr>
        <w:numPr>
          <w:ilvl w:val="0"/>
          <w:numId w:val="25"/>
        </w:numPr>
        <w:tabs>
          <w:tab w:val="clear" w:pos="1510"/>
        </w:tabs>
        <w:spacing w:before="120"/>
        <w:ind w:left="540" w:firstLine="0"/>
        <w:jc w:val="both"/>
        <w:rPr>
          <w:sz w:val="22"/>
          <w:szCs w:val="22"/>
          <w:lang w:val="nl-NL"/>
        </w:rPr>
      </w:pPr>
      <w:r>
        <w:rPr>
          <w:iCs/>
          <w:sz w:val="22"/>
          <w:szCs w:val="22"/>
          <w:lang w:val="nl-NL"/>
        </w:rPr>
        <w:t>Công ty</w:t>
      </w:r>
      <w:r w:rsidR="00ED385E" w:rsidRPr="00ED385E">
        <w:rPr>
          <w:sz w:val="22"/>
          <w:szCs w:val="22"/>
          <w:lang w:val="nl-NL"/>
        </w:rPr>
        <w:t xml:space="preserve"> có quyền hợp pháp được bù trừ giữa tài sản thuế thu nhập hiện hành với thuế thu nhập hiện hành phải nộp;  </w:t>
      </w:r>
    </w:p>
    <w:p w:rsidR="00ED385E" w:rsidRDefault="00ED385E" w:rsidP="004B3255">
      <w:pPr>
        <w:numPr>
          <w:ilvl w:val="0"/>
          <w:numId w:val="25"/>
        </w:numPr>
        <w:tabs>
          <w:tab w:val="clear" w:pos="1510"/>
        </w:tabs>
        <w:spacing w:before="120"/>
        <w:ind w:left="540" w:firstLine="0"/>
        <w:jc w:val="both"/>
        <w:rPr>
          <w:sz w:val="22"/>
          <w:szCs w:val="22"/>
          <w:lang w:val="nl-NL"/>
        </w:rPr>
      </w:pPr>
      <w:r w:rsidRPr="00ED385E">
        <w:rPr>
          <w:sz w:val="22"/>
          <w:szCs w:val="22"/>
          <w:lang w:val="nl-NL"/>
        </w:rPr>
        <w:t>Các tài sản thuế thu nhập hoãn lại và thuế thu nhập hoãn lại phải trả này liên quan đến thuế thu nhập doanh nghiệp được quản lý bởi cùng một cơ quan thuế:</w:t>
      </w:r>
    </w:p>
    <w:p w:rsidR="004A1290" w:rsidRPr="004A1290" w:rsidRDefault="003A1858" w:rsidP="00FF6CBB">
      <w:pPr>
        <w:numPr>
          <w:ilvl w:val="1"/>
          <w:numId w:val="25"/>
        </w:numPr>
        <w:spacing w:before="120"/>
        <w:ind w:left="1260" w:hanging="360"/>
        <w:jc w:val="both"/>
        <w:rPr>
          <w:sz w:val="22"/>
          <w:szCs w:val="22"/>
          <w:lang w:val="en-GB"/>
        </w:rPr>
      </w:pPr>
      <w:r w:rsidRPr="003A1858">
        <w:rPr>
          <w:sz w:val="22"/>
          <w:szCs w:val="22"/>
          <w:lang w:val="nl-NL"/>
        </w:rPr>
        <w:t xml:space="preserve">Đối với cùng một đơn vị chịu thuế; </w:t>
      </w:r>
    </w:p>
    <w:p w:rsidR="000123AE" w:rsidRPr="003A1858" w:rsidRDefault="003A1858" w:rsidP="00532647">
      <w:pPr>
        <w:numPr>
          <w:ilvl w:val="1"/>
          <w:numId w:val="25"/>
        </w:numPr>
        <w:ind w:left="1260" w:hanging="360"/>
        <w:jc w:val="both"/>
        <w:rPr>
          <w:sz w:val="22"/>
          <w:szCs w:val="22"/>
          <w:lang w:val="en-GB"/>
        </w:rPr>
      </w:pPr>
      <w:r>
        <w:rPr>
          <w:iCs/>
          <w:sz w:val="22"/>
          <w:szCs w:val="22"/>
          <w:lang w:val="nl-NL"/>
        </w:rPr>
        <w:t>Công ty</w:t>
      </w:r>
      <w:r w:rsidR="00ED385E" w:rsidRPr="003A1858">
        <w:rPr>
          <w:sz w:val="22"/>
          <w:szCs w:val="22"/>
          <w:lang w:val="nl-NL"/>
        </w:rPr>
        <w:t xml:space="preserve"> dự định thanh toán thuế thu nhập hiện hành phải trả và tài sản thuế thu nhập hiện hành trên cơ sở thuần hoặc thu hồi tài sản đồng thời với việc thanh toán nợ phải trả trong từng kỳ tương lai khi các khoản trọng yếu của thuế thu nhập hoãn lại phải trả hoặc tài sản thuế thu nhập hoãn lại được thanh toán hoặc thu hồi.</w:t>
      </w:r>
    </w:p>
    <w:p w:rsidR="000123AE" w:rsidRDefault="000123AE" w:rsidP="000123AE">
      <w:pPr>
        <w:spacing w:before="120"/>
        <w:jc w:val="both"/>
        <w:rPr>
          <w:b/>
          <w:i/>
          <w:sz w:val="22"/>
          <w:szCs w:val="22"/>
          <w:lang w:val="en-GB"/>
        </w:rPr>
      </w:pPr>
    </w:p>
    <w:p w:rsidR="000123AE" w:rsidRDefault="000123AE" w:rsidP="000123AE">
      <w:pPr>
        <w:spacing w:before="120"/>
        <w:jc w:val="both"/>
        <w:rPr>
          <w:b/>
          <w:i/>
          <w:sz w:val="22"/>
          <w:szCs w:val="22"/>
          <w:lang w:val="en-GB"/>
        </w:rPr>
      </w:pPr>
    </w:p>
    <w:p w:rsidR="000123AE" w:rsidRDefault="000123AE" w:rsidP="000123AE">
      <w:pPr>
        <w:spacing w:before="120"/>
        <w:jc w:val="both"/>
        <w:rPr>
          <w:b/>
          <w:i/>
          <w:sz w:val="22"/>
          <w:szCs w:val="22"/>
          <w:lang w:val="en-GB"/>
        </w:rPr>
      </w:pPr>
    </w:p>
    <w:p w:rsidR="000123AE" w:rsidRDefault="000123AE" w:rsidP="000123AE">
      <w:pPr>
        <w:spacing w:before="120"/>
        <w:jc w:val="both"/>
        <w:rPr>
          <w:b/>
          <w:i/>
          <w:sz w:val="22"/>
          <w:szCs w:val="22"/>
          <w:lang w:val="en-GB"/>
        </w:rPr>
      </w:pPr>
    </w:p>
    <w:p w:rsidR="000123AE" w:rsidRDefault="000123AE" w:rsidP="000123AE">
      <w:pPr>
        <w:spacing w:before="120"/>
        <w:jc w:val="both"/>
        <w:rPr>
          <w:b/>
          <w:i/>
          <w:sz w:val="22"/>
          <w:szCs w:val="22"/>
          <w:lang w:val="en-GB"/>
        </w:rPr>
      </w:pPr>
    </w:p>
    <w:sectPr w:rsidR="000123AE" w:rsidSect="00485266">
      <w:headerReference w:type="default" r:id="rId11"/>
      <w:footerReference w:type="default" r:id="rId12"/>
      <w:pgSz w:w="11909" w:h="16834" w:code="9"/>
      <w:pgMar w:top="1008" w:right="1008" w:bottom="1008" w:left="1440"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2FB" w:rsidRDefault="000F62FB">
      <w:r>
        <w:separator/>
      </w:r>
    </w:p>
  </w:endnote>
  <w:endnote w:type="continuationSeparator" w:id="1">
    <w:p w:rsidR="000F62FB" w:rsidRDefault="000F6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D8" w:rsidRPr="002F750C" w:rsidRDefault="00C10CD8" w:rsidP="002F750C">
    <w:pPr>
      <w:pStyle w:val="Footer"/>
      <w:jc w:val="center"/>
      <w:rPr>
        <w:rFonts w:ascii="Arial" w:hAnsi="Arial" w:cs="Arial"/>
        <w:sz w:val="22"/>
        <w:szCs w:val="22"/>
      </w:rPr>
    </w:pPr>
    <w:r>
      <w:rPr>
        <w:rStyle w:val="PageNumber"/>
      </w:rPr>
      <w:fldChar w:fldCharType="begin"/>
    </w:r>
    <w:r>
      <w:rPr>
        <w:rStyle w:val="PageNumber"/>
      </w:rPr>
      <w:instrText xml:space="preserve"> PAGE </w:instrText>
    </w:r>
    <w:r>
      <w:rPr>
        <w:rStyle w:val="PageNumber"/>
      </w:rPr>
      <w:fldChar w:fldCharType="separate"/>
    </w:r>
    <w:r w:rsidR="005304AD">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D8" w:rsidRPr="00805EBD" w:rsidRDefault="00C10CD8" w:rsidP="002F750C">
    <w:pPr>
      <w:pStyle w:val="Footer"/>
      <w:jc w:val="center"/>
      <w:rPr>
        <w:sz w:val="22"/>
        <w:szCs w:val="22"/>
      </w:rPr>
    </w:pPr>
    <w:r w:rsidRPr="00805EBD">
      <w:rPr>
        <w:rStyle w:val="PageNumber"/>
        <w:sz w:val="22"/>
        <w:szCs w:val="22"/>
      </w:rPr>
      <w:fldChar w:fldCharType="begin"/>
    </w:r>
    <w:r w:rsidRPr="00805EBD">
      <w:rPr>
        <w:rStyle w:val="PageNumber"/>
        <w:sz w:val="22"/>
        <w:szCs w:val="22"/>
      </w:rPr>
      <w:instrText xml:space="preserve"> PAGE </w:instrText>
    </w:r>
    <w:r w:rsidRPr="00805EBD">
      <w:rPr>
        <w:rStyle w:val="PageNumber"/>
        <w:sz w:val="22"/>
        <w:szCs w:val="22"/>
      </w:rPr>
      <w:fldChar w:fldCharType="separate"/>
    </w:r>
    <w:r w:rsidR="005304AD">
      <w:rPr>
        <w:rStyle w:val="PageNumber"/>
        <w:noProof/>
        <w:sz w:val="22"/>
        <w:szCs w:val="22"/>
      </w:rPr>
      <w:t>18</w:t>
    </w:r>
    <w:r w:rsidRPr="00805EBD">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2FB" w:rsidRDefault="000F62FB">
      <w:r>
        <w:separator/>
      </w:r>
    </w:p>
  </w:footnote>
  <w:footnote w:type="continuationSeparator" w:id="1">
    <w:p w:rsidR="000F62FB" w:rsidRDefault="000F6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D8" w:rsidRPr="005762C8" w:rsidRDefault="00A50BFB">
    <w:pPr>
      <w:pStyle w:val="Header"/>
      <w:rPr>
        <w:b/>
        <w:bCs/>
        <w:sz w:val="22"/>
        <w:szCs w:val="22"/>
      </w:rPr>
    </w:pPr>
    <w:r w:rsidRPr="00A50BFB">
      <w:rPr>
        <w:b/>
        <w:bCs/>
        <w:sz w:val="22"/>
        <w:szCs w:val="22"/>
      </w:rPr>
      <w:t>CÔNG TY CỔ PHẦN TAXI GAS SÀI GÒN PETROLIMEX</w:t>
    </w:r>
  </w:p>
  <w:p w:rsidR="00C10CD8" w:rsidRPr="005762C8" w:rsidRDefault="00A50BFB">
    <w:pPr>
      <w:pStyle w:val="Header"/>
      <w:rPr>
        <w:i/>
        <w:sz w:val="22"/>
        <w:szCs w:val="22"/>
      </w:rPr>
    </w:pPr>
    <w:r w:rsidRPr="00A50BFB">
      <w:rPr>
        <w:i/>
        <w:sz w:val="22"/>
        <w:szCs w:val="22"/>
      </w:rPr>
      <w:t>Địa chỉ: 178/6 Điện Biên Phủ, Phư</w:t>
    </w:r>
    <w:r>
      <w:rPr>
        <w:i/>
        <w:sz w:val="22"/>
        <w:szCs w:val="22"/>
      </w:rPr>
      <w:t>ờng 21, Quận Bình Thạnh, TP.HCM</w:t>
    </w:r>
    <w:r w:rsidR="00C10CD8">
      <w:rPr>
        <w:i/>
        <w:sz w:val="22"/>
        <w:szCs w:val="22"/>
      </w:rPr>
      <w:t>.</w:t>
    </w:r>
  </w:p>
  <w:p w:rsidR="00C10CD8" w:rsidRPr="002F750C" w:rsidRDefault="00C10CD8">
    <w:pPr>
      <w:pStyle w:val="Header"/>
      <w:rPr>
        <w:rFonts w:ascii="Arial" w:hAnsi="Arial" w:cs="Arial"/>
      </w:rPr>
    </w:pPr>
    <w:r>
      <w:rPr>
        <w:noProof/>
      </w:rPr>
      <w:pict>
        <v:line id="_x0000_s2057" style="position:absolute;z-index:251657728" from="0,6.05pt" to="477pt,6.0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C9" w:rsidRPr="005762C8" w:rsidRDefault="001144C9" w:rsidP="001144C9">
    <w:pPr>
      <w:pStyle w:val="Header"/>
      <w:rPr>
        <w:b/>
        <w:bCs/>
        <w:sz w:val="22"/>
        <w:szCs w:val="22"/>
      </w:rPr>
    </w:pPr>
    <w:r w:rsidRPr="00A50BFB">
      <w:rPr>
        <w:b/>
        <w:bCs/>
        <w:sz w:val="22"/>
        <w:szCs w:val="22"/>
      </w:rPr>
      <w:t>CÔNG TY CỔ PHẦN TAXI GAS SÀI GÒN PETROLIMEX</w:t>
    </w:r>
  </w:p>
  <w:p w:rsidR="00C10CD8" w:rsidRPr="005762C8" w:rsidRDefault="001144C9" w:rsidP="001144C9">
    <w:pPr>
      <w:pStyle w:val="Header"/>
      <w:rPr>
        <w:i/>
        <w:sz w:val="22"/>
        <w:szCs w:val="22"/>
      </w:rPr>
    </w:pPr>
    <w:r w:rsidRPr="00A50BFB">
      <w:rPr>
        <w:i/>
        <w:sz w:val="22"/>
        <w:szCs w:val="22"/>
      </w:rPr>
      <w:t>Địa chỉ: 178/6 Điện Biên Phủ, Phư</w:t>
    </w:r>
    <w:r>
      <w:rPr>
        <w:i/>
        <w:sz w:val="22"/>
        <w:szCs w:val="22"/>
      </w:rPr>
      <w:t>ờng 21, Quận Bình Thạnh, TP.HCM.</w:t>
    </w:r>
  </w:p>
  <w:p w:rsidR="00C10CD8" w:rsidRPr="002F750C" w:rsidRDefault="00C10CD8" w:rsidP="000E7551">
    <w:pPr>
      <w:pStyle w:val="Header"/>
      <w:rPr>
        <w:rFonts w:ascii="Arial" w:hAnsi="Arial" w:cs="Arial"/>
      </w:rPr>
    </w:pPr>
    <w:r>
      <w:rPr>
        <w:noProof/>
      </w:rPr>
      <w:pict>
        <v:line id="_x0000_s2058" style="position:absolute;z-index:251658752" from="0,6.05pt" to="477pt,6.05pt"/>
      </w:pict>
    </w:r>
  </w:p>
  <w:p w:rsidR="00C10CD8" w:rsidRPr="00786B61" w:rsidRDefault="00C10CD8" w:rsidP="00786B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C9" w:rsidRPr="005762C8" w:rsidRDefault="001144C9" w:rsidP="001144C9">
    <w:pPr>
      <w:pStyle w:val="Header"/>
      <w:rPr>
        <w:b/>
        <w:bCs/>
        <w:sz w:val="22"/>
        <w:szCs w:val="22"/>
      </w:rPr>
    </w:pPr>
    <w:r w:rsidRPr="00A50BFB">
      <w:rPr>
        <w:b/>
        <w:bCs/>
        <w:sz w:val="22"/>
        <w:szCs w:val="22"/>
      </w:rPr>
      <w:t>CÔNG TY CỔ PHẦN TAXI GAS SÀI GÒN PETROLIMEX</w:t>
    </w:r>
  </w:p>
  <w:p w:rsidR="00C10CD8" w:rsidRPr="005762C8" w:rsidRDefault="001144C9" w:rsidP="001144C9">
    <w:pPr>
      <w:pStyle w:val="Header"/>
      <w:rPr>
        <w:b/>
        <w:i/>
        <w:sz w:val="22"/>
        <w:szCs w:val="22"/>
      </w:rPr>
    </w:pPr>
    <w:r w:rsidRPr="00A50BFB">
      <w:rPr>
        <w:i/>
        <w:sz w:val="22"/>
        <w:szCs w:val="22"/>
      </w:rPr>
      <w:t>Địa chỉ: 178/6 Điện Biên Phủ, Phư</w:t>
    </w:r>
    <w:r>
      <w:rPr>
        <w:i/>
        <w:sz w:val="22"/>
        <w:szCs w:val="22"/>
      </w:rPr>
      <w:t>ờng 21, Quận Bình Thạnh, TP.HCM.</w:t>
    </w:r>
  </w:p>
  <w:p w:rsidR="00C10CD8" w:rsidRPr="002F750C" w:rsidRDefault="00C10CD8">
    <w:pPr>
      <w:pStyle w:val="Header"/>
      <w:rPr>
        <w:rFonts w:ascii="VNI-Helve-Condense" w:hAnsi="VNI-Helve-Condense"/>
      </w:rPr>
    </w:pPr>
    <w:r>
      <w:rPr>
        <w:rFonts w:ascii="VNI-Helve-Condense" w:hAnsi="VNI-Helve-Condense"/>
        <w:noProof/>
      </w:rPr>
      <w:pict>
        <v:line id="_x0000_s2053" style="position:absolute;z-index:251656704" from="0,6.05pt" to="477pt,6.0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442A"/>
    <w:multiLevelType w:val="multilevel"/>
    <w:tmpl w:val="8E96A896"/>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432"/>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C45644E"/>
    <w:multiLevelType w:val="hybridMultilevel"/>
    <w:tmpl w:val="8C646B82"/>
    <w:lvl w:ilvl="0" w:tplc="36F00ACC">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316A09"/>
    <w:multiLevelType w:val="hybridMultilevel"/>
    <w:tmpl w:val="62025768"/>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Times New Roman" w:hAnsi="Times New Roman" w:cs="Times New Roman"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3">
    <w:nsid w:val="2145021E"/>
    <w:multiLevelType w:val="hybridMultilevel"/>
    <w:tmpl w:val="0226B430"/>
    <w:lvl w:ilvl="0" w:tplc="04090005">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9990B5F"/>
    <w:multiLevelType w:val="multilevel"/>
    <w:tmpl w:val="77768ABA"/>
    <w:lvl w:ilvl="0">
      <w:start w:val="1"/>
      <w:numFmt w:val="upperRoman"/>
      <w:lvlText w:val="%1"/>
      <w:lvlJc w:val="left"/>
      <w:pPr>
        <w:tabs>
          <w:tab w:val="num" w:pos="576"/>
        </w:tabs>
        <w:ind w:left="576" w:hanging="576"/>
      </w:pPr>
      <w:rPr>
        <w:rFonts w:ascii="VNI-Helve-Condense" w:hAnsi="VNI-Helve-Condense" w:hint="default"/>
        <w:b/>
        <w:i w:val="0"/>
        <w:sz w:val="22"/>
        <w:szCs w:val="22"/>
      </w:rPr>
    </w:lvl>
    <w:lvl w:ilvl="1">
      <w:start w:val="1"/>
      <w:numFmt w:val="decimal"/>
      <w:lvlText w:val="%2."/>
      <w:lvlJc w:val="left"/>
      <w:pPr>
        <w:tabs>
          <w:tab w:val="num" w:pos="576"/>
        </w:tabs>
        <w:ind w:left="576" w:hanging="576"/>
      </w:pPr>
      <w:rPr>
        <w:rFonts w:ascii="VNI-Helve-Condense" w:hAnsi="VNI-Helve-Condense" w:hint="default"/>
        <w:sz w:val="22"/>
        <w:szCs w:val="22"/>
      </w:rPr>
    </w:lvl>
    <w:lvl w:ilvl="2">
      <w:start w:val="1"/>
      <w:numFmt w:val="decimal"/>
      <w:lvlText w:val="%3.%2."/>
      <w:lvlJc w:val="left"/>
      <w:pPr>
        <w:tabs>
          <w:tab w:val="num" w:pos="720"/>
        </w:tabs>
        <w:ind w:left="720" w:hanging="720"/>
      </w:pPr>
      <w:rPr>
        <w:rFonts w:ascii="VNI-Helve-Condense" w:hAnsi="VNI-Helve-Condense" w:hint="default"/>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A037C92"/>
    <w:multiLevelType w:val="multilevel"/>
    <w:tmpl w:val="B0041A1E"/>
    <w:lvl w:ilvl="0">
      <w:start w:val="1"/>
      <w:numFmt w:val="upperRoman"/>
      <w:lvlText w:val="%1"/>
      <w:lvlJc w:val="left"/>
      <w:pPr>
        <w:tabs>
          <w:tab w:val="num" w:pos="576"/>
        </w:tabs>
        <w:ind w:left="576" w:hanging="576"/>
      </w:pPr>
      <w:rPr>
        <w:rFonts w:ascii="Times New Roman" w:hAnsi="Times New Roman" w:cs="Times New Roman" w:hint="default"/>
        <w:b/>
        <w:i w:val="0"/>
        <w:sz w:val="22"/>
        <w:szCs w:val="22"/>
      </w:rPr>
    </w:lvl>
    <w:lvl w:ilvl="1">
      <w:start w:val="1"/>
      <w:numFmt w:val="decimal"/>
      <w:lvlText w:val="%2."/>
      <w:lvlJc w:val="left"/>
      <w:pPr>
        <w:tabs>
          <w:tab w:val="num" w:pos="576"/>
        </w:tabs>
        <w:ind w:left="576" w:hanging="576"/>
      </w:pPr>
      <w:rPr>
        <w:rFonts w:ascii="Times New Roman" w:hAnsi="Times New Roman" w:cs="Times New Roman" w:hint="default"/>
        <w:b/>
        <w:i/>
        <w:sz w:val="22"/>
        <w:szCs w:val="22"/>
      </w:rPr>
    </w:lvl>
    <w:lvl w:ilvl="2">
      <w:start w:val="1"/>
      <w:numFmt w:val="decimal"/>
      <w:lvlText w:val="%2.%3"/>
      <w:lvlJc w:val="left"/>
      <w:pPr>
        <w:tabs>
          <w:tab w:val="num" w:pos="720"/>
        </w:tabs>
        <w:ind w:left="720" w:hanging="720"/>
      </w:pPr>
      <w:rPr>
        <w:rFonts w:ascii="Times New Roman" w:hAnsi="Times New Roman" w:cs="Times New Roman" w:hint="default"/>
        <w:b/>
        <w:i/>
        <w:color w:val="auto"/>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0405690"/>
    <w:multiLevelType w:val="hybridMultilevel"/>
    <w:tmpl w:val="2864E028"/>
    <w:lvl w:ilvl="0" w:tplc="110EA01C">
      <w:start w:val="1"/>
      <w:numFmt w:val="bullet"/>
      <w:lvlText w:val="­"/>
      <w:lvlJc w:val="left"/>
      <w:pPr>
        <w:tabs>
          <w:tab w:val="num" w:pos="1152"/>
        </w:tabs>
        <w:ind w:left="1152" w:hanging="79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A32CC1"/>
    <w:multiLevelType w:val="hybridMultilevel"/>
    <w:tmpl w:val="60C028EC"/>
    <w:lvl w:ilvl="0" w:tplc="110EA01C">
      <w:start w:val="1"/>
      <w:numFmt w:val="bullet"/>
      <w:lvlText w:val="­"/>
      <w:lvlJc w:val="left"/>
      <w:pPr>
        <w:tabs>
          <w:tab w:val="num" w:pos="1152"/>
        </w:tabs>
        <w:ind w:left="1152" w:hanging="79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65E18"/>
    <w:multiLevelType w:val="multilevel"/>
    <w:tmpl w:val="BE7E969C"/>
    <w:lvl w:ilvl="0">
      <w:start w:val="1"/>
      <w:numFmt w:val="upperRoman"/>
      <w:lvlText w:val="%1"/>
      <w:lvlJc w:val="left"/>
      <w:pPr>
        <w:tabs>
          <w:tab w:val="num" w:pos="576"/>
        </w:tabs>
        <w:ind w:left="576" w:hanging="576"/>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3.%2."/>
      <w:lvlJc w:val="left"/>
      <w:pPr>
        <w:tabs>
          <w:tab w:val="num" w:pos="720"/>
        </w:tabs>
        <w:ind w:left="720" w:hanging="72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FB54B14"/>
    <w:multiLevelType w:val="hybridMultilevel"/>
    <w:tmpl w:val="8BFCBD24"/>
    <w:lvl w:ilvl="0" w:tplc="A992B04E">
      <w:start w:val="1"/>
      <w:numFmt w:val="decimal"/>
      <w:lvlText w:val="%1."/>
      <w:lvlJc w:val="left"/>
      <w:pPr>
        <w:tabs>
          <w:tab w:val="num" w:pos="1080"/>
        </w:tabs>
        <w:ind w:left="1080" w:hanging="360"/>
      </w:pPr>
      <w:rPr>
        <w:rFonts w:ascii="Times New Roman" w:hAnsi="Times New Roman" w:hint="default"/>
        <w:b/>
        <w:i w:val="0"/>
        <w:sz w:val="22"/>
      </w:rPr>
    </w:lvl>
    <w:lvl w:ilvl="1" w:tplc="04090001">
      <w:start w:val="1"/>
      <w:numFmt w:val="bullet"/>
      <w:lvlText w:val=""/>
      <w:lvlJc w:val="left"/>
      <w:pPr>
        <w:tabs>
          <w:tab w:val="num" w:pos="690"/>
        </w:tabs>
        <w:ind w:left="690" w:hanging="870"/>
      </w:pPr>
      <w:rPr>
        <w:rFonts w:ascii="Symbol" w:hAnsi="Symbol" w:hint="default"/>
      </w:r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0">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Times New Roman" w:hAnsi="Times New Roman" w:cs="Times New Roman"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11">
    <w:nsid w:val="45994CD8"/>
    <w:multiLevelType w:val="hybridMultilevel"/>
    <w:tmpl w:val="8DB8583C"/>
    <w:lvl w:ilvl="0" w:tplc="E9FE5F78">
      <w:start w:val="1"/>
      <w:numFmt w:val="bullet"/>
      <w:lvlText w:val="-"/>
      <w:lvlJc w:val="left"/>
      <w:pPr>
        <w:ind w:left="972" w:hanging="360"/>
      </w:pPr>
      <w:rPr>
        <w:rFonts w:ascii="Times New Roman" w:eastAsia="Times New Roman" w:hAnsi="Times New Roman" w:cs="Times New Roman" w:hint="default"/>
        <w:color w:val="000000"/>
      </w:rPr>
    </w:lvl>
    <w:lvl w:ilvl="1" w:tplc="04090001">
      <w:start w:val="1"/>
      <w:numFmt w:val="bullet"/>
      <w:lvlText w:val=""/>
      <w:lvlJc w:val="left"/>
      <w:pPr>
        <w:ind w:left="1692" w:hanging="360"/>
      </w:pPr>
      <w:rPr>
        <w:rFonts w:ascii="Symbol" w:hAnsi="Symbol" w:hint="default"/>
      </w:rPr>
    </w:lvl>
    <w:lvl w:ilvl="2" w:tplc="04090005">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nsid w:val="49A03178"/>
    <w:multiLevelType w:val="multilevel"/>
    <w:tmpl w:val="04406A4E"/>
    <w:lvl w:ilvl="0">
      <w:start w:val="1"/>
      <w:numFmt w:val="upperRoman"/>
      <w:lvlText w:val="%1."/>
      <w:lvlJc w:val="left"/>
      <w:pPr>
        <w:tabs>
          <w:tab w:val="num" w:pos="576"/>
        </w:tabs>
        <w:ind w:left="576" w:hanging="576"/>
      </w:pPr>
      <w:rPr>
        <w:rFonts w:ascii="VNI-Helve-Condense" w:hAnsi="VNI-Helve-Condense" w:hint="default"/>
        <w:b/>
        <w:i w:val="0"/>
        <w:sz w:val="22"/>
        <w:szCs w:val="22"/>
        <w:effect w:val="none"/>
      </w:rPr>
    </w:lvl>
    <w:lvl w:ilvl="1">
      <w:start w:val="1"/>
      <w:numFmt w:val="decimal"/>
      <w:lvlText w:val="%2."/>
      <w:lvlJc w:val="left"/>
      <w:pPr>
        <w:tabs>
          <w:tab w:val="num" w:pos="576"/>
        </w:tabs>
        <w:ind w:left="576" w:hanging="576"/>
      </w:pPr>
      <w:rPr>
        <w:rFonts w:ascii="VNI-Helve-Condense" w:hAnsi="VNI-Helve-Condense" w:hint="default"/>
        <w:sz w:val="22"/>
        <w:szCs w:val="22"/>
      </w:rPr>
    </w:lvl>
    <w:lvl w:ilvl="2">
      <w:start w:val="1"/>
      <w:numFmt w:val="decimal"/>
      <w:lvlText w:val="%2.%3."/>
      <w:lvlJc w:val="left"/>
      <w:pPr>
        <w:tabs>
          <w:tab w:val="num" w:pos="432"/>
        </w:tabs>
        <w:ind w:left="432" w:hanging="432"/>
      </w:pPr>
      <w:rPr>
        <w:rFonts w:ascii="VNI-Helve-Condense" w:hAnsi="VNI-Helve-Condense" w:hint="default"/>
        <w:sz w:val="22"/>
        <w:szCs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4C495347"/>
    <w:multiLevelType w:val="hybridMultilevel"/>
    <w:tmpl w:val="06E4A892"/>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Times New Roman" w:hAnsi="Times New Roman" w:cs="Times New Roman"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14">
    <w:nsid w:val="55420FBB"/>
    <w:multiLevelType w:val="hybridMultilevel"/>
    <w:tmpl w:val="417A6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5161A3"/>
    <w:multiLevelType w:val="multilevel"/>
    <w:tmpl w:val="71DEC406"/>
    <w:lvl w:ilvl="0">
      <w:start w:val="1"/>
      <w:numFmt w:val="upperRoman"/>
      <w:lvlText w:val="%1."/>
      <w:lvlJc w:val="left"/>
      <w:pPr>
        <w:tabs>
          <w:tab w:val="num" w:pos="576"/>
        </w:tabs>
        <w:ind w:left="576" w:hanging="576"/>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432"/>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5C811872"/>
    <w:multiLevelType w:val="multilevel"/>
    <w:tmpl w:val="3AA05F14"/>
    <w:lvl w:ilvl="0">
      <w:start w:val="1"/>
      <w:numFmt w:val="upperRoman"/>
      <w:lvlText w:val="%1."/>
      <w:lvlJc w:val="left"/>
      <w:pPr>
        <w:tabs>
          <w:tab w:val="num" w:pos="576"/>
        </w:tabs>
        <w:ind w:left="576" w:hanging="576"/>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432"/>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5D457804"/>
    <w:multiLevelType w:val="hybridMultilevel"/>
    <w:tmpl w:val="87D8DF1C"/>
    <w:lvl w:ilvl="0" w:tplc="36F00ACC">
      <w:start w:val="1"/>
      <w:numFmt w:val="bullet"/>
      <w:lvlText w:val="­"/>
      <w:lvlJc w:val="left"/>
      <w:pPr>
        <w:tabs>
          <w:tab w:val="num" w:pos="1510"/>
        </w:tabs>
        <w:ind w:left="1510" w:hanging="360"/>
      </w:pPr>
      <w:rPr>
        <w:rFonts w:ascii="Courier New" w:hAnsi="Courier New"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8A32E0"/>
    <w:multiLevelType w:val="multilevel"/>
    <w:tmpl w:val="8E96A896"/>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432"/>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6C0D7489"/>
    <w:multiLevelType w:val="multilevel"/>
    <w:tmpl w:val="8E96A896"/>
    <w:lvl w:ilvl="0">
      <w:start w:val="1"/>
      <w:numFmt w:val="upperRoman"/>
      <w:lvlText w:val="%1."/>
      <w:lvlJc w:val="left"/>
      <w:pPr>
        <w:tabs>
          <w:tab w:val="num" w:pos="432"/>
        </w:tabs>
        <w:ind w:left="432" w:hanging="432"/>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432"/>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70A1227E"/>
    <w:multiLevelType w:val="hybridMultilevel"/>
    <w:tmpl w:val="0066A1A2"/>
    <w:lvl w:ilvl="0" w:tplc="110EA01C">
      <w:start w:val="1"/>
      <w:numFmt w:val="bullet"/>
      <w:lvlText w:val="­"/>
      <w:lvlJc w:val="left"/>
      <w:pPr>
        <w:tabs>
          <w:tab w:val="num" w:pos="1152"/>
        </w:tabs>
        <w:ind w:left="1152" w:hanging="79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767A01"/>
    <w:multiLevelType w:val="hybridMultilevel"/>
    <w:tmpl w:val="EF68F3D4"/>
    <w:lvl w:ilvl="0" w:tplc="BAEC88F2">
      <w:start w:val="3"/>
      <w:numFmt w:val="bullet"/>
      <w:lvlText w:val="-"/>
      <w:lvlJc w:val="left"/>
      <w:pPr>
        <w:tabs>
          <w:tab w:val="num" w:pos="1075"/>
        </w:tabs>
        <w:ind w:left="1075"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777D3AA2"/>
    <w:multiLevelType w:val="hybridMultilevel"/>
    <w:tmpl w:val="858CCF9E"/>
    <w:lvl w:ilvl="0" w:tplc="D7B82B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F92D13"/>
    <w:multiLevelType w:val="hybridMultilevel"/>
    <w:tmpl w:val="EC12124E"/>
    <w:lvl w:ilvl="0" w:tplc="E68E839E">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E433073"/>
    <w:multiLevelType w:val="multilevel"/>
    <w:tmpl w:val="0CA8E88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7F430E71"/>
    <w:multiLevelType w:val="multilevel"/>
    <w:tmpl w:val="417A6C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22"/>
  </w:num>
  <w:num w:numId="4">
    <w:abstractNumId w:val="24"/>
  </w:num>
  <w:num w:numId="5">
    <w:abstractNumId w:val="19"/>
  </w:num>
  <w:num w:numId="6">
    <w:abstractNumId w:val="18"/>
  </w:num>
  <w:num w:numId="7">
    <w:abstractNumId w:val="0"/>
  </w:num>
  <w:num w:numId="8">
    <w:abstractNumId w:val="16"/>
  </w:num>
  <w:num w:numId="9">
    <w:abstractNumId w:val="12"/>
  </w:num>
  <w:num w:numId="10">
    <w:abstractNumId w:val="5"/>
  </w:num>
  <w:num w:numId="11">
    <w:abstractNumId w:val="8"/>
  </w:num>
  <w:num w:numId="12">
    <w:abstractNumId w:val="4"/>
  </w:num>
  <w:num w:numId="13">
    <w:abstractNumId w:val="21"/>
  </w:num>
  <w:num w:numId="14">
    <w:abstractNumId w:val="13"/>
  </w:num>
  <w:num w:numId="15">
    <w:abstractNumId w:val="10"/>
  </w:num>
  <w:num w:numId="16">
    <w:abstractNumId w:val="2"/>
  </w:num>
  <w:num w:numId="17">
    <w:abstractNumId w:val="1"/>
  </w:num>
  <w:num w:numId="18">
    <w:abstractNumId w:val="14"/>
  </w:num>
  <w:num w:numId="19">
    <w:abstractNumId w:val="25"/>
  </w:num>
  <w:num w:numId="20">
    <w:abstractNumId w:val="6"/>
  </w:num>
  <w:num w:numId="21">
    <w:abstractNumId w:val="20"/>
  </w:num>
  <w:num w:numId="22">
    <w:abstractNumId w:val="7"/>
  </w:num>
  <w:num w:numId="23">
    <w:abstractNumId w:val="11"/>
  </w:num>
  <w:num w:numId="24">
    <w:abstractNumId w:val="9"/>
  </w:num>
  <w:num w:numId="25">
    <w:abstractNumId w:val="17"/>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F750C"/>
    <w:rsid w:val="000071C9"/>
    <w:rsid w:val="0001099E"/>
    <w:rsid w:val="000123AE"/>
    <w:rsid w:val="000138D2"/>
    <w:rsid w:val="00014DB8"/>
    <w:rsid w:val="00020592"/>
    <w:rsid w:val="00022C2F"/>
    <w:rsid w:val="00023419"/>
    <w:rsid w:val="00023696"/>
    <w:rsid w:val="000248AC"/>
    <w:rsid w:val="000261BA"/>
    <w:rsid w:val="00026DEE"/>
    <w:rsid w:val="000341C5"/>
    <w:rsid w:val="00040FD7"/>
    <w:rsid w:val="00043D5F"/>
    <w:rsid w:val="00046770"/>
    <w:rsid w:val="000506A4"/>
    <w:rsid w:val="000547E8"/>
    <w:rsid w:val="00057D18"/>
    <w:rsid w:val="00060713"/>
    <w:rsid w:val="00061BC9"/>
    <w:rsid w:val="00061D81"/>
    <w:rsid w:val="0006202F"/>
    <w:rsid w:val="00062E7B"/>
    <w:rsid w:val="00063459"/>
    <w:rsid w:val="00064A66"/>
    <w:rsid w:val="000659EE"/>
    <w:rsid w:val="00076B9C"/>
    <w:rsid w:val="00077B54"/>
    <w:rsid w:val="00080C5C"/>
    <w:rsid w:val="00080C9A"/>
    <w:rsid w:val="00081CF1"/>
    <w:rsid w:val="0008440E"/>
    <w:rsid w:val="0009177D"/>
    <w:rsid w:val="00092B79"/>
    <w:rsid w:val="00093B62"/>
    <w:rsid w:val="000940C5"/>
    <w:rsid w:val="00094DA3"/>
    <w:rsid w:val="00095396"/>
    <w:rsid w:val="000961ED"/>
    <w:rsid w:val="000A01CA"/>
    <w:rsid w:val="000A31DC"/>
    <w:rsid w:val="000A4211"/>
    <w:rsid w:val="000B18E0"/>
    <w:rsid w:val="000B3F8D"/>
    <w:rsid w:val="000B78B2"/>
    <w:rsid w:val="000C4B35"/>
    <w:rsid w:val="000C5868"/>
    <w:rsid w:val="000C5939"/>
    <w:rsid w:val="000E07DB"/>
    <w:rsid w:val="000E570A"/>
    <w:rsid w:val="000E7551"/>
    <w:rsid w:val="000F4E7E"/>
    <w:rsid w:val="000F542B"/>
    <w:rsid w:val="000F62FB"/>
    <w:rsid w:val="000F6DE2"/>
    <w:rsid w:val="00101E38"/>
    <w:rsid w:val="00105A82"/>
    <w:rsid w:val="001069ED"/>
    <w:rsid w:val="00107A13"/>
    <w:rsid w:val="00107BB2"/>
    <w:rsid w:val="00110F7D"/>
    <w:rsid w:val="001144C9"/>
    <w:rsid w:val="0011747C"/>
    <w:rsid w:val="00121338"/>
    <w:rsid w:val="0012453D"/>
    <w:rsid w:val="00127909"/>
    <w:rsid w:val="00133A9C"/>
    <w:rsid w:val="00134352"/>
    <w:rsid w:val="0014414F"/>
    <w:rsid w:val="00144AB6"/>
    <w:rsid w:val="00147B57"/>
    <w:rsid w:val="001524A1"/>
    <w:rsid w:val="00152623"/>
    <w:rsid w:val="0015494A"/>
    <w:rsid w:val="001627A9"/>
    <w:rsid w:val="001731E0"/>
    <w:rsid w:val="0017390A"/>
    <w:rsid w:val="0017536A"/>
    <w:rsid w:val="00177136"/>
    <w:rsid w:val="00191036"/>
    <w:rsid w:val="00194526"/>
    <w:rsid w:val="001A0B41"/>
    <w:rsid w:val="001A48F2"/>
    <w:rsid w:val="001A4D7D"/>
    <w:rsid w:val="001B5491"/>
    <w:rsid w:val="001B5C8C"/>
    <w:rsid w:val="001C0B66"/>
    <w:rsid w:val="001C25C1"/>
    <w:rsid w:val="001C4306"/>
    <w:rsid w:val="001C50E0"/>
    <w:rsid w:val="001C675D"/>
    <w:rsid w:val="001C6A05"/>
    <w:rsid w:val="001C7EDF"/>
    <w:rsid w:val="001D09FA"/>
    <w:rsid w:val="001D41DB"/>
    <w:rsid w:val="001D560F"/>
    <w:rsid w:val="001E1247"/>
    <w:rsid w:val="001E3B89"/>
    <w:rsid w:val="001E6C40"/>
    <w:rsid w:val="001F1653"/>
    <w:rsid w:val="001F22C0"/>
    <w:rsid w:val="001F2D20"/>
    <w:rsid w:val="001F5058"/>
    <w:rsid w:val="002030DD"/>
    <w:rsid w:val="002036FF"/>
    <w:rsid w:val="002060D0"/>
    <w:rsid w:val="0021166A"/>
    <w:rsid w:val="00211848"/>
    <w:rsid w:val="002128EE"/>
    <w:rsid w:val="00226E9A"/>
    <w:rsid w:val="00232D1E"/>
    <w:rsid w:val="00235D05"/>
    <w:rsid w:val="00237D42"/>
    <w:rsid w:val="002400D5"/>
    <w:rsid w:val="00240464"/>
    <w:rsid w:val="00241380"/>
    <w:rsid w:val="00247DFA"/>
    <w:rsid w:val="00252010"/>
    <w:rsid w:val="0025262D"/>
    <w:rsid w:val="002564E5"/>
    <w:rsid w:val="002620BB"/>
    <w:rsid w:val="002620D3"/>
    <w:rsid w:val="002721EC"/>
    <w:rsid w:val="002864AE"/>
    <w:rsid w:val="002A0B58"/>
    <w:rsid w:val="002A155D"/>
    <w:rsid w:val="002A205F"/>
    <w:rsid w:val="002B1AD1"/>
    <w:rsid w:val="002B294D"/>
    <w:rsid w:val="002B3C44"/>
    <w:rsid w:val="002B47E7"/>
    <w:rsid w:val="002B54BA"/>
    <w:rsid w:val="002B5748"/>
    <w:rsid w:val="002B7053"/>
    <w:rsid w:val="002B7DC0"/>
    <w:rsid w:val="002C13C9"/>
    <w:rsid w:val="002C3578"/>
    <w:rsid w:val="002C58CB"/>
    <w:rsid w:val="002D1D41"/>
    <w:rsid w:val="002D2055"/>
    <w:rsid w:val="002D3A2A"/>
    <w:rsid w:val="002D45F9"/>
    <w:rsid w:val="002D5290"/>
    <w:rsid w:val="002D5AEC"/>
    <w:rsid w:val="002D5CC1"/>
    <w:rsid w:val="002D6E87"/>
    <w:rsid w:val="002D740D"/>
    <w:rsid w:val="002D7DFA"/>
    <w:rsid w:val="002E0DE0"/>
    <w:rsid w:val="002E173E"/>
    <w:rsid w:val="002E1F4E"/>
    <w:rsid w:val="002E347A"/>
    <w:rsid w:val="002E6ECE"/>
    <w:rsid w:val="002F1A50"/>
    <w:rsid w:val="002F34EE"/>
    <w:rsid w:val="002F3504"/>
    <w:rsid w:val="002F5CE3"/>
    <w:rsid w:val="002F750C"/>
    <w:rsid w:val="003034DC"/>
    <w:rsid w:val="00310A41"/>
    <w:rsid w:val="00312065"/>
    <w:rsid w:val="0032284B"/>
    <w:rsid w:val="00322860"/>
    <w:rsid w:val="00322A16"/>
    <w:rsid w:val="00323510"/>
    <w:rsid w:val="0032439E"/>
    <w:rsid w:val="003302C8"/>
    <w:rsid w:val="00330366"/>
    <w:rsid w:val="003311E1"/>
    <w:rsid w:val="003333F5"/>
    <w:rsid w:val="00343D47"/>
    <w:rsid w:val="0034417F"/>
    <w:rsid w:val="00345299"/>
    <w:rsid w:val="00347170"/>
    <w:rsid w:val="00351F0D"/>
    <w:rsid w:val="0035641A"/>
    <w:rsid w:val="003612D6"/>
    <w:rsid w:val="003647F1"/>
    <w:rsid w:val="00365193"/>
    <w:rsid w:val="0036612A"/>
    <w:rsid w:val="00367CBE"/>
    <w:rsid w:val="00370B12"/>
    <w:rsid w:val="00375A9D"/>
    <w:rsid w:val="00376717"/>
    <w:rsid w:val="00377824"/>
    <w:rsid w:val="00377F0E"/>
    <w:rsid w:val="003863D7"/>
    <w:rsid w:val="0038705D"/>
    <w:rsid w:val="003870B1"/>
    <w:rsid w:val="003959C7"/>
    <w:rsid w:val="00397308"/>
    <w:rsid w:val="003A0264"/>
    <w:rsid w:val="003A0846"/>
    <w:rsid w:val="003A1858"/>
    <w:rsid w:val="003A3821"/>
    <w:rsid w:val="003A546E"/>
    <w:rsid w:val="003A7705"/>
    <w:rsid w:val="003B1891"/>
    <w:rsid w:val="003B34D4"/>
    <w:rsid w:val="003B4375"/>
    <w:rsid w:val="003B62EB"/>
    <w:rsid w:val="003C22E1"/>
    <w:rsid w:val="003C3A80"/>
    <w:rsid w:val="003C6195"/>
    <w:rsid w:val="003C6BB8"/>
    <w:rsid w:val="003D14A5"/>
    <w:rsid w:val="003D2025"/>
    <w:rsid w:val="003D2CC0"/>
    <w:rsid w:val="003D3730"/>
    <w:rsid w:val="003E3B8C"/>
    <w:rsid w:val="003E712C"/>
    <w:rsid w:val="004012AD"/>
    <w:rsid w:val="00403FA0"/>
    <w:rsid w:val="00412DF0"/>
    <w:rsid w:val="004130BF"/>
    <w:rsid w:val="004375B1"/>
    <w:rsid w:val="00440A7B"/>
    <w:rsid w:val="0044275B"/>
    <w:rsid w:val="00443363"/>
    <w:rsid w:val="004442EA"/>
    <w:rsid w:val="0045107E"/>
    <w:rsid w:val="00454D4B"/>
    <w:rsid w:val="00460729"/>
    <w:rsid w:val="004618F8"/>
    <w:rsid w:val="0046202E"/>
    <w:rsid w:val="00463866"/>
    <w:rsid w:val="00475733"/>
    <w:rsid w:val="0048170F"/>
    <w:rsid w:val="00481ED1"/>
    <w:rsid w:val="00485266"/>
    <w:rsid w:val="00486DBA"/>
    <w:rsid w:val="004A1290"/>
    <w:rsid w:val="004A1CFE"/>
    <w:rsid w:val="004A1E16"/>
    <w:rsid w:val="004A2F2F"/>
    <w:rsid w:val="004A4F12"/>
    <w:rsid w:val="004A62AB"/>
    <w:rsid w:val="004A67C7"/>
    <w:rsid w:val="004A70B2"/>
    <w:rsid w:val="004B13BA"/>
    <w:rsid w:val="004B313F"/>
    <w:rsid w:val="004B3255"/>
    <w:rsid w:val="004B3656"/>
    <w:rsid w:val="004B403C"/>
    <w:rsid w:val="004C0569"/>
    <w:rsid w:val="004C2067"/>
    <w:rsid w:val="004C4E04"/>
    <w:rsid w:val="004C58E2"/>
    <w:rsid w:val="004D5FA2"/>
    <w:rsid w:val="004D6399"/>
    <w:rsid w:val="004D6E94"/>
    <w:rsid w:val="004E658B"/>
    <w:rsid w:val="004E661C"/>
    <w:rsid w:val="004E6880"/>
    <w:rsid w:val="004F077E"/>
    <w:rsid w:val="004F11CF"/>
    <w:rsid w:val="004F1957"/>
    <w:rsid w:val="004F2B4A"/>
    <w:rsid w:val="004F35B5"/>
    <w:rsid w:val="004F484C"/>
    <w:rsid w:val="004F4B37"/>
    <w:rsid w:val="004F59C0"/>
    <w:rsid w:val="004F6F3F"/>
    <w:rsid w:val="004F7649"/>
    <w:rsid w:val="005004B1"/>
    <w:rsid w:val="00501AA7"/>
    <w:rsid w:val="0050340F"/>
    <w:rsid w:val="0050408B"/>
    <w:rsid w:val="00504163"/>
    <w:rsid w:val="0050504D"/>
    <w:rsid w:val="005069B0"/>
    <w:rsid w:val="0050757A"/>
    <w:rsid w:val="00513BF7"/>
    <w:rsid w:val="00513D19"/>
    <w:rsid w:val="0051647E"/>
    <w:rsid w:val="00524105"/>
    <w:rsid w:val="005304AD"/>
    <w:rsid w:val="00530D75"/>
    <w:rsid w:val="00532647"/>
    <w:rsid w:val="005410BE"/>
    <w:rsid w:val="005415CD"/>
    <w:rsid w:val="00544F9F"/>
    <w:rsid w:val="00553E2D"/>
    <w:rsid w:val="0055623D"/>
    <w:rsid w:val="00556959"/>
    <w:rsid w:val="005576CA"/>
    <w:rsid w:val="0056551C"/>
    <w:rsid w:val="00565656"/>
    <w:rsid w:val="00573AD9"/>
    <w:rsid w:val="00575B1C"/>
    <w:rsid w:val="005762C8"/>
    <w:rsid w:val="00577F29"/>
    <w:rsid w:val="00581E87"/>
    <w:rsid w:val="00586781"/>
    <w:rsid w:val="00587CA7"/>
    <w:rsid w:val="00591533"/>
    <w:rsid w:val="005916D1"/>
    <w:rsid w:val="005929C1"/>
    <w:rsid w:val="00595218"/>
    <w:rsid w:val="005953F0"/>
    <w:rsid w:val="00596D48"/>
    <w:rsid w:val="005A2E86"/>
    <w:rsid w:val="005A3A0A"/>
    <w:rsid w:val="005A7299"/>
    <w:rsid w:val="005B6E30"/>
    <w:rsid w:val="005C6577"/>
    <w:rsid w:val="005D2B8D"/>
    <w:rsid w:val="005D3148"/>
    <w:rsid w:val="005D5972"/>
    <w:rsid w:val="005E1A53"/>
    <w:rsid w:val="005F1744"/>
    <w:rsid w:val="005F4DA6"/>
    <w:rsid w:val="005F6123"/>
    <w:rsid w:val="006034F3"/>
    <w:rsid w:val="00604D91"/>
    <w:rsid w:val="006056C5"/>
    <w:rsid w:val="00606297"/>
    <w:rsid w:val="006067E5"/>
    <w:rsid w:val="00607CF9"/>
    <w:rsid w:val="00612102"/>
    <w:rsid w:val="00612443"/>
    <w:rsid w:val="0061581A"/>
    <w:rsid w:val="0062014F"/>
    <w:rsid w:val="006214A5"/>
    <w:rsid w:val="006238C6"/>
    <w:rsid w:val="00623A5E"/>
    <w:rsid w:val="006246ED"/>
    <w:rsid w:val="00627ED9"/>
    <w:rsid w:val="006349BE"/>
    <w:rsid w:val="00637D94"/>
    <w:rsid w:val="006404C4"/>
    <w:rsid w:val="006410F1"/>
    <w:rsid w:val="00642FEC"/>
    <w:rsid w:val="006464EF"/>
    <w:rsid w:val="0064743F"/>
    <w:rsid w:val="00650084"/>
    <w:rsid w:val="00651B17"/>
    <w:rsid w:val="00652B3C"/>
    <w:rsid w:val="006627B7"/>
    <w:rsid w:val="00664DF3"/>
    <w:rsid w:val="00673060"/>
    <w:rsid w:val="0067379D"/>
    <w:rsid w:val="0067524F"/>
    <w:rsid w:val="00682B93"/>
    <w:rsid w:val="00686E51"/>
    <w:rsid w:val="00687A64"/>
    <w:rsid w:val="006918C1"/>
    <w:rsid w:val="00693BD2"/>
    <w:rsid w:val="0069502B"/>
    <w:rsid w:val="00695E11"/>
    <w:rsid w:val="006A75B8"/>
    <w:rsid w:val="006B0861"/>
    <w:rsid w:val="006B0FAC"/>
    <w:rsid w:val="006B394F"/>
    <w:rsid w:val="006B5570"/>
    <w:rsid w:val="006B61A9"/>
    <w:rsid w:val="006B7EB2"/>
    <w:rsid w:val="006C0A04"/>
    <w:rsid w:val="006C3157"/>
    <w:rsid w:val="006C4277"/>
    <w:rsid w:val="006C5D43"/>
    <w:rsid w:val="006D0313"/>
    <w:rsid w:val="006D391C"/>
    <w:rsid w:val="006D5D20"/>
    <w:rsid w:val="006D6D2A"/>
    <w:rsid w:val="006E19F2"/>
    <w:rsid w:val="006E6482"/>
    <w:rsid w:val="006F4A58"/>
    <w:rsid w:val="006F5550"/>
    <w:rsid w:val="006F5D47"/>
    <w:rsid w:val="0070059B"/>
    <w:rsid w:val="00704495"/>
    <w:rsid w:val="00707A56"/>
    <w:rsid w:val="007112A0"/>
    <w:rsid w:val="00713BAE"/>
    <w:rsid w:val="00723C6B"/>
    <w:rsid w:val="007244E3"/>
    <w:rsid w:val="00725683"/>
    <w:rsid w:val="0072765C"/>
    <w:rsid w:val="00730F07"/>
    <w:rsid w:val="00732BBE"/>
    <w:rsid w:val="00733E92"/>
    <w:rsid w:val="00734C90"/>
    <w:rsid w:val="00742CE1"/>
    <w:rsid w:val="0075552A"/>
    <w:rsid w:val="00755C33"/>
    <w:rsid w:val="00755DC0"/>
    <w:rsid w:val="00757594"/>
    <w:rsid w:val="00760A12"/>
    <w:rsid w:val="00762613"/>
    <w:rsid w:val="00764DB0"/>
    <w:rsid w:val="0077530E"/>
    <w:rsid w:val="00775CEB"/>
    <w:rsid w:val="0077647C"/>
    <w:rsid w:val="00781C85"/>
    <w:rsid w:val="00783312"/>
    <w:rsid w:val="00784C0E"/>
    <w:rsid w:val="00786B61"/>
    <w:rsid w:val="007943C7"/>
    <w:rsid w:val="00794697"/>
    <w:rsid w:val="0079674D"/>
    <w:rsid w:val="007A173E"/>
    <w:rsid w:val="007A2072"/>
    <w:rsid w:val="007A5280"/>
    <w:rsid w:val="007A6931"/>
    <w:rsid w:val="007B19EF"/>
    <w:rsid w:val="007B4545"/>
    <w:rsid w:val="007C0A8E"/>
    <w:rsid w:val="007C146B"/>
    <w:rsid w:val="007C32AF"/>
    <w:rsid w:val="007C380B"/>
    <w:rsid w:val="007C5E86"/>
    <w:rsid w:val="007C603C"/>
    <w:rsid w:val="007C6439"/>
    <w:rsid w:val="007C6A03"/>
    <w:rsid w:val="007E1CCA"/>
    <w:rsid w:val="007E3E07"/>
    <w:rsid w:val="007E61F8"/>
    <w:rsid w:val="007E6B83"/>
    <w:rsid w:val="007F1440"/>
    <w:rsid w:val="007F295D"/>
    <w:rsid w:val="007F342A"/>
    <w:rsid w:val="007F6957"/>
    <w:rsid w:val="007F6F3D"/>
    <w:rsid w:val="00800FD5"/>
    <w:rsid w:val="00802D40"/>
    <w:rsid w:val="00805EBD"/>
    <w:rsid w:val="008061A3"/>
    <w:rsid w:val="00807C27"/>
    <w:rsid w:val="00807F8B"/>
    <w:rsid w:val="0082119B"/>
    <w:rsid w:val="00821D44"/>
    <w:rsid w:val="00824C05"/>
    <w:rsid w:val="008315B2"/>
    <w:rsid w:val="00840C90"/>
    <w:rsid w:val="00842C7E"/>
    <w:rsid w:val="00850562"/>
    <w:rsid w:val="0085110F"/>
    <w:rsid w:val="00856837"/>
    <w:rsid w:val="00856FE7"/>
    <w:rsid w:val="00857013"/>
    <w:rsid w:val="00857B66"/>
    <w:rsid w:val="00862143"/>
    <w:rsid w:val="00863A2D"/>
    <w:rsid w:val="008645E3"/>
    <w:rsid w:val="00866799"/>
    <w:rsid w:val="00867217"/>
    <w:rsid w:val="0087565B"/>
    <w:rsid w:val="00876D2B"/>
    <w:rsid w:val="0087760B"/>
    <w:rsid w:val="00877BFD"/>
    <w:rsid w:val="00887D85"/>
    <w:rsid w:val="008A16FF"/>
    <w:rsid w:val="008A17F1"/>
    <w:rsid w:val="008A2B02"/>
    <w:rsid w:val="008A2CE3"/>
    <w:rsid w:val="008B3281"/>
    <w:rsid w:val="008B59CC"/>
    <w:rsid w:val="008C009F"/>
    <w:rsid w:val="008C07C7"/>
    <w:rsid w:val="008C1221"/>
    <w:rsid w:val="008C16B0"/>
    <w:rsid w:val="008C2C8C"/>
    <w:rsid w:val="008C5C90"/>
    <w:rsid w:val="008D0AFD"/>
    <w:rsid w:val="008D21AA"/>
    <w:rsid w:val="008D3B60"/>
    <w:rsid w:val="008E393A"/>
    <w:rsid w:val="008E6467"/>
    <w:rsid w:val="008F17ED"/>
    <w:rsid w:val="008F21DC"/>
    <w:rsid w:val="008F3D4E"/>
    <w:rsid w:val="008F3D64"/>
    <w:rsid w:val="008F3F16"/>
    <w:rsid w:val="008F6CF9"/>
    <w:rsid w:val="00900548"/>
    <w:rsid w:val="0090148E"/>
    <w:rsid w:val="00902AB3"/>
    <w:rsid w:val="009038E2"/>
    <w:rsid w:val="00905125"/>
    <w:rsid w:val="00907F11"/>
    <w:rsid w:val="00913EA3"/>
    <w:rsid w:val="00921517"/>
    <w:rsid w:val="00922137"/>
    <w:rsid w:val="00924361"/>
    <w:rsid w:val="009273D0"/>
    <w:rsid w:val="00927821"/>
    <w:rsid w:val="00927A1D"/>
    <w:rsid w:val="00932523"/>
    <w:rsid w:val="009343DD"/>
    <w:rsid w:val="009362AA"/>
    <w:rsid w:val="00936F21"/>
    <w:rsid w:val="009411EA"/>
    <w:rsid w:val="009434FF"/>
    <w:rsid w:val="00943E03"/>
    <w:rsid w:val="00945B88"/>
    <w:rsid w:val="00945FEA"/>
    <w:rsid w:val="00946ECB"/>
    <w:rsid w:val="0095091D"/>
    <w:rsid w:val="00951F07"/>
    <w:rsid w:val="00952AD0"/>
    <w:rsid w:val="00953FE7"/>
    <w:rsid w:val="0096197A"/>
    <w:rsid w:val="009619ED"/>
    <w:rsid w:val="00963D1E"/>
    <w:rsid w:val="00964D1E"/>
    <w:rsid w:val="00965D9F"/>
    <w:rsid w:val="00966BB3"/>
    <w:rsid w:val="009725E6"/>
    <w:rsid w:val="00972802"/>
    <w:rsid w:val="00973C76"/>
    <w:rsid w:val="00974E24"/>
    <w:rsid w:val="00975286"/>
    <w:rsid w:val="00975564"/>
    <w:rsid w:val="00975F4B"/>
    <w:rsid w:val="00984325"/>
    <w:rsid w:val="0098708B"/>
    <w:rsid w:val="00987D87"/>
    <w:rsid w:val="0099109B"/>
    <w:rsid w:val="009936BA"/>
    <w:rsid w:val="00994E0B"/>
    <w:rsid w:val="00995A5D"/>
    <w:rsid w:val="009A4344"/>
    <w:rsid w:val="009A6F73"/>
    <w:rsid w:val="009B59DE"/>
    <w:rsid w:val="009B5D2C"/>
    <w:rsid w:val="009C10B3"/>
    <w:rsid w:val="009D1119"/>
    <w:rsid w:val="009D1F20"/>
    <w:rsid w:val="009D63A0"/>
    <w:rsid w:val="009D641F"/>
    <w:rsid w:val="009D776B"/>
    <w:rsid w:val="009E0401"/>
    <w:rsid w:val="009E1468"/>
    <w:rsid w:val="009E1B1D"/>
    <w:rsid w:val="009E59D4"/>
    <w:rsid w:val="009E62B8"/>
    <w:rsid w:val="009F09E3"/>
    <w:rsid w:val="00A011A0"/>
    <w:rsid w:val="00A04AE4"/>
    <w:rsid w:val="00A1184F"/>
    <w:rsid w:val="00A12B00"/>
    <w:rsid w:val="00A166F3"/>
    <w:rsid w:val="00A2081A"/>
    <w:rsid w:val="00A25C02"/>
    <w:rsid w:val="00A30D1C"/>
    <w:rsid w:val="00A3233F"/>
    <w:rsid w:val="00A36871"/>
    <w:rsid w:val="00A36BDC"/>
    <w:rsid w:val="00A37588"/>
    <w:rsid w:val="00A41B28"/>
    <w:rsid w:val="00A46FA0"/>
    <w:rsid w:val="00A50028"/>
    <w:rsid w:val="00A50B48"/>
    <w:rsid w:val="00A50BFB"/>
    <w:rsid w:val="00A534D5"/>
    <w:rsid w:val="00A535AE"/>
    <w:rsid w:val="00A55EB2"/>
    <w:rsid w:val="00A60A5C"/>
    <w:rsid w:val="00A6231D"/>
    <w:rsid w:val="00A632F3"/>
    <w:rsid w:val="00A646D4"/>
    <w:rsid w:val="00A67A09"/>
    <w:rsid w:val="00A710AA"/>
    <w:rsid w:val="00A72395"/>
    <w:rsid w:val="00A7257E"/>
    <w:rsid w:val="00A75119"/>
    <w:rsid w:val="00A763EB"/>
    <w:rsid w:val="00A831A8"/>
    <w:rsid w:val="00A83F58"/>
    <w:rsid w:val="00A8454C"/>
    <w:rsid w:val="00A90246"/>
    <w:rsid w:val="00A917D0"/>
    <w:rsid w:val="00A91E3D"/>
    <w:rsid w:val="00A9748F"/>
    <w:rsid w:val="00A974D3"/>
    <w:rsid w:val="00AA1346"/>
    <w:rsid w:val="00AA29D5"/>
    <w:rsid w:val="00AA673C"/>
    <w:rsid w:val="00AA7CE1"/>
    <w:rsid w:val="00AB1E03"/>
    <w:rsid w:val="00AB28FE"/>
    <w:rsid w:val="00AB3038"/>
    <w:rsid w:val="00AB4BA6"/>
    <w:rsid w:val="00AB533A"/>
    <w:rsid w:val="00AC3C99"/>
    <w:rsid w:val="00AC4E81"/>
    <w:rsid w:val="00AC7E55"/>
    <w:rsid w:val="00AD06D8"/>
    <w:rsid w:val="00AD192E"/>
    <w:rsid w:val="00AD4D26"/>
    <w:rsid w:val="00AE1D8D"/>
    <w:rsid w:val="00AE2F42"/>
    <w:rsid w:val="00AE4765"/>
    <w:rsid w:val="00AE5340"/>
    <w:rsid w:val="00AE6EF4"/>
    <w:rsid w:val="00AF0EC5"/>
    <w:rsid w:val="00AF43F1"/>
    <w:rsid w:val="00AF5D08"/>
    <w:rsid w:val="00B01993"/>
    <w:rsid w:val="00B03689"/>
    <w:rsid w:val="00B036DF"/>
    <w:rsid w:val="00B041C1"/>
    <w:rsid w:val="00B0575B"/>
    <w:rsid w:val="00B12C2A"/>
    <w:rsid w:val="00B15110"/>
    <w:rsid w:val="00B159CC"/>
    <w:rsid w:val="00B172D0"/>
    <w:rsid w:val="00B177BB"/>
    <w:rsid w:val="00B20D2D"/>
    <w:rsid w:val="00B22CD6"/>
    <w:rsid w:val="00B25540"/>
    <w:rsid w:val="00B26B74"/>
    <w:rsid w:val="00B273E2"/>
    <w:rsid w:val="00B305AB"/>
    <w:rsid w:val="00B329FF"/>
    <w:rsid w:val="00B409C5"/>
    <w:rsid w:val="00B40E96"/>
    <w:rsid w:val="00B4155C"/>
    <w:rsid w:val="00B4499C"/>
    <w:rsid w:val="00B47890"/>
    <w:rsid w:val="00B5168D"/>
    <w:rsid w:val="00B614A2"/>
    <w:rsid w:val="00B62785"/>
    <w:rsid w:val="00B660A8"/>
    <w:rsid w:val="00B66855"/>
    <w:rsid w:val="00B7285A"/>
    <w:rsid w:val="00B728B2"/>
    <w:rsid w:val="00B738E8"/>
    <w:rsid w:val="00B86D07"/>
    <w:rsid w:val="00B91C57"/>
    <w:rsid w:val="00B92B3F"/>
    <w:rsid w:val="00B92C7F"/>
    <w:rsid w:val="00B92E78"/>
    <w:rsid w:val="00B92E81"/>
    <w:rsid w:val="00B93C9B"/>
    <w:rsid w:val="00BA4314"/>
    <w:rsid w:val="00BA782D"/>
    <w:rsid w:val="00BB24C0"/>
    <w:rsid w:val="00BB6C28"/>
    <w:rsid w:val="00BC6184"/>
    <w:rsid w:val="00BC6249"/>
    <w:rsid w:val="00BD56CE"/>
    <w:rsid w:val="00BD650E"/>
    <w:rsid w:val="00BD6A3B"/>
    <w:rsid w:val="00BD7837"/>
    <w:rsid w:val="00BE0A23"/>
    <w:rsid w:val="00BE1BAB"/>
    <w:rsid w:val="00BE478C"/>
    <w:rsid w:val="00BF2D6E"/>
    <w:rsid w:val="00BF7B08"/>
    <w:rsid w:val="00BF7B6E"/>
    <w:rsid w:val="00C03EEC"/>
    <w:rsid w:val="00C06BD4"/>
    <w:rsid w:val="00C06F2F"/>
    <w:rsid w:val="00C105CD"/>
    <w:rsid w:val="00C10B7D"/>
    <w:rsid w:val="00C10CD8"/>
    <w:rsid w:val="00C15C81"/>
    <w:rsid w:val="00C22625"/>
    <w:rsid w:val="00C262B7"/>
    <w:rsid w:val="00C27FD3"/>
    <w:rsid w:val="00C33F7C"/>
    <w:rsid w:val="00C345B3"/>
    <w:rsid w:val="00C3463B"/>
    <w:rsid w:val="00C352F3"/>
    <w:rsid w:val="00C41141"/>
    <w:rsid w:val="00C43555"/>
    <w:rsid w:val="00C44D45"/>
    <w:rsid w:val="00C47789"/>
    <w:rsid w:val="00C5277B"/>
    <w:rsid w:val="00C6253A"/>
    <w:rsid w:val="00C62685"/>
    <w:rsid w:val="00C62D9A"/>
    <w:rsid w:val="00C67F0E"/>
    <w:rsid w:val="00C7610F"/>
    <w:rsid w:val="00C7611B"/>
    <w:rsid w:val="00C839BF"/>
    <w:rsid w:val="00C90324"/>
    <w:rsid w:val="00C90E8A"/>
    <w:rsid w:val="00C90F0B"/>
    <w:rsid w:val="00C91243"/>
    <w:rsid w:val="00C91F11"/>
    <w:rsid w:val="00C92453"/>
    <w:rsid w:val="00C95ECC"/>
    <w:rsid w:val="00CA3914"/>
    <w:rsid w:val="00CA39C2"/>
    <w:rsid w:val="00CB10F5"/>
    <w:rsid w:val="00CB2A94"/>
    <w:rsid w:val="00CB58DC"/>
    <w:rsid w:val="00CC0B64"/>
    <w:rsid w:val="00CC1C9F"/>
    <w:rsid w:val="00CC2DA5"/>
    <w:rsid w:val="00CC492D"/>
    <w:rsid w:val="00CC5B36"/>
    <w:rsid w:val="00CD282C"/>
    <w:rsid w:val="00CD4CC7"/>
    <w:rsid w:val="00CD712A"/>
    <w:rsid w:val="00CD720A"/>
    <w:rsid w:val="00CD727F"/>
    <w:rsid w:val="00CE069D"/>
    <w:rsid w:val="00CE3F42"/>
    <w:rsid w:val="00CE61E8"/>
    <w:rsid w:val="00CF3950"/>
    <w:rsid w:val="00CF3DB5"/>
    <w:rsid w:val="00CF5CF6"/>
    <w:rsid w:val="00D00068"/>
    <w:rsid w:val="00D00673"/>
    <w:rsid w:val="00D036CA"/>
    <w:rsid w:val="00D04423"/>
    <w:rsid w:val="00D04C85"/>
    <w:rsid w:val="00D074C8"/>
    <w:rsid w:val="00D11535"/>
    <w:rsid w:val="00D11CDB"/>
    <w:rsid w:val="00D12A20"/>
    <w:rsid w:val="00D12C1C"/>
    <w:rsid w:val="00D23998"/>
    <w:rsid w:val="00D25B03"/>
    <w:rsid w:val="00D27793"/>
    <w:rsid w:val="00D31069"/>
    <w:rsid w:val="00D316A9"/>
    <w:rsid w:val="00D321E5"/>
    <w:rsid w:val="00D3239D"/>
    <w:rsid w:val="00D46537"/>
    <w:rsid w:val="00D465A5"/>
    <w:rsid w:val="00D51CDA"/>
    <w:rsid w:val="00D53B15"/>
    <w:rsid w:val="00D54DCC"/>
    <w:rsid w:val="00D5641F"/>
    <w:rsid w:val="00D56E6D"/>
    <w:rsid w:val="00D6121B"/>
    <w:rsid w:val="00D62A5B"/>
    <w:rsid w:val="00D63D6A"/>
    <w:rsid w:val="00D66608"/>
    <w:rsid w:val="00D66A4F"/>
    <w:rsid w:val="00D67355"/>
    <w:rsid w:val="00D82506"/>
    <w:rsid w:val="00D9141E"/>
    <w:rsid w:val="00D96B89"/>
    <w:rsid w:val="00DA062D"/>
    <w:rsid w:val="00DA38A9"/>
    <w:rsid w:val="00DA5409"/>
    <w:rsid w:val="00DA7B4A"/>
    <w:rsid w:val="00DB18F0"/>
    <w:rsid w:val="00DB6B05"/>
    <w:rsid w:val="00DC2CE2"/>
    <w:rsid w:val="00DC2F16"/>
    <w:rsid w:val="00DC2F4B"/>
    <w:rsid w:val="00DC3667"/>
    <w:rsid w:val="00DD3EF9"/>
    <w:rsid w:val="00DD5086"/>
    <w:rsid w:val="00DD703B"/>
    <w:rsid w:val="00DD765C"/>
    <w:rsid w:val="00DE7FEB"/>
    <w:rsid w:val="00E03F72"/>
    <w:rsid w:val="00E044DE"/>
    <w:rsid w:val="00E067B5"/>
    <w:rsid w:val="00E10C4D"/>
    <w:rsid w:val="00E17009"/>
    <w:rsid w:val="00E22C0E"/>
    <w:rsid w:val="00E2622B"/>
    <w:rsid w:val="00E2663A"/>
    <w:rsid w:val="00E266B5"/>
    <w:rsid w:val="00E3344D"/>
    <w:rsid w:val="00E3541D"/>
    <w:rsid w:val="00E35BE6"/>
    <w:rsid w:val="00E434AC"/>
    <w:rsid w:val="00E466CC"/>
    <w:rsid w:val="00E576BE"/>
    <w:rsid w:val="00E63425"/>
    <w:rsid w:val="00E65130"/>
    <w:rsid w:val="00E77148"/>
    <w:rsid w:val="00E77CEF"/>
    <w:rsid w:val="00E90613"/>
    <w:rsid w:val="00E91DE6"/>
    <w:rsid w:val="00E938BB"/>
    <w:rsid w:val="00EA14E2"/>
    <w:rsid w:val="00EA1E9E"/>
    <w:rsid w:val="00EA3D88"/>
    <w:rsid w:val="00EA52C5"/>
    <w:rsid w:val="00EA5607"/>
    <w:rsid w:val="00EA6726"/>
    <w:rsid w:val="00EA72A7"/>
    <w:rsid w:val="00EB56F9"/>
    <w:rsid w:val="00EB7F6E"/>
    <w:rsid w:val="00EC0D68"/>
    <w:rsid w:val="00EC4179"/>
    <w:rsid w:val="00EC61A7"/>
    <w:rsid w:val="00EC6DB2"/>
    <w:rsid w:val="00ED18E7"/>
    <w:rsid w:val="00ED28D1"/>
    <w:rsid w:val="00ED385E"/>
    <w:rsid w:val="00ED6714"/>
    <w:rsid w:val="00EE280E"/>
    <w:rsid w:val="00EE60C3"/>
    <w:rsid w:val="00EE75B7"/>
    <w:rsid w:val="00EF4A33"/>
    <w:rsid w:val="00F00945"/>
    <w:rsid w:val="00F01EFB"/>
    <w:rsid w:val="00F042A2"/>
    <w:rsid w:val="00F04372"/>
    <w:rsid w:val="00F117B0"/>
    <w:rsid w:val="00F1183A"/>
    <w:rsid w:val="00F136AC"/>
    <w:rsid w:val="00F14AC0"/>
    <w:rsid w:val="00F17529"/>
    <w:rsid w:val="00F202BD"/>
    <w:rsid w:val="00F20D7A"/>
    <w:rsid w:val="00F22373"/>
    <w:rsid w:val="00F25132"/>
    <w:rsid w:val="00F26758"/>
    <w:rsid w:val="00F27FFD"/>
    <w:rsid w:val="00F330B5"/>
    <w:rsid w:val="00F42BB4"/>
    <w:rsid w:val="00F45982"/>
    <w:rsid w:val="00F47833"/>
    <w:rsid w:val="00F50A77"/>
    <w:rsid w:val="00F56182"/>
    <w:rsid w:val="00F56557"/>
    <w:rsid w:val="00F61EEA"/>
    <w:rsid w:val="00F62E8F"/>
    <w:rsid w:val="00F640CA"/>
    <w:rsid w:val="00F80A40"/>
    <w:rsid w:val="00F81C17"/>
    <w:rsid w:val="00F83850"/>
    <w:rsid w:val="00F855D8"/>
    <w:rsid w:val="00F87329"/>
    <w:rsid w:val="00F9138E"/>
    <w:rsid w:val="00F9485C"/>
    <w:rsid w:val="00F94F67"/>
    <w:rsid w:val="00F96139"/>
    <w:rsid w:val="00FA34AE"/>
    <w:rsid w:val="00FA420B"/>
    <w:rsid w:val="00FB1E01"/>
    <w:rsid w:val="00FB30AB"/>
    <w:rsid w:val="00FB46D4"/>
    <w:rsid w:val="00FB6586"/>
    <w:rsid w:val="00FC425D"/>
    <w:rsid w:val="00FD1905"/>
    <w:rsid w:val="00FD325F"/>
    <w:rsid w:val="00FD4D30"/>
    <w:rsid w:val="00FE0973"/>
    <w:rsid w:val="00FE2205"/>
    <w:rsid w:val="00FE2210"/>
    <w:rsid w:val="00FE2508"/>
    <w:rsid w:val="00FE2764"/>
    <w:rsid w:val="00FE67FB"/>
    <w:rsid w:val="00FE7FED"/>
    <w:rsid w:val="00FF0A60"/>
    <w:rsid w:val="00FF0DB0"/>
    <w:rsid w:val="00FF3616"/>
    <w:rsid w:val="00FF423E"/>
    <w:rsid w:val="00FF6B1B"/>
    <w:rsid w:val="00FF6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D63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639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D6399"/>
    <w:pPr>
      <w:keepNext/>
      <w:spacing w:before="240" w:after="60"/>
      <w:outlineLvl w:val="2"/>
    </w:pPr>
    <w:rPr>
      <w:rFonts w:ascii="Arial" w:hAnsi="Arial" w:cs="Arial"/>
      <w:b/>
      <w:bCs/>
      <w:sz w:val="26"/>
      <w:szCs w:val="26"/>
    </w:rPr>
  </w:style>
  <w:style w:type="paragraph" w:styleId="Heading4">
    <w:name w:val="heading 4"/>
    <w:basedOn w:val="Normal"/>
    <w:next w:val="Normal"/>
    <w:qFormat/>
    <w:rsid w:val="004D6399"/>
    <w:pPr>
      <w:keepNext/>
      <w:spacing w:before="240" w:after="60"/>
      <w:outlineLvl w:val="3"/>
    </w:pPr>
    <w:rPr>
      <w:b/>
      <w:bCs/>
      <w:sz w:val="28"/>
      <w:szCs w:val="28"/>
    </w:rPr>
  </w:style>
  <w:style w:type="paragraph" w:styleId="Heading5">
    <w:name w:val="heading 5"/>
    <w:basedOn w:val="Normal"/>
    <w:next w:val="Normal"/>
    <w:qFormat/>
    <w:rsid w:val="004D6399"/>
    <w:pPr>
      <w:spacing w:before="240" w:after="60"/>
      <w:outlineLvl w:val="4"/>
    </w:pPr>
    <w:rPr>
      <w:b/>
      <w:bCs/>
      <w:i/>
      <w:iCs/>
      <w:sz w:val="26"/>
      <w:szCs w:val="26"/>
    </w:rPr>
  </w:style>
  <w:style w:type="paragraph" w:styleId="Heading6">
    <w:name w:val="heading 6"/>
    <w:basedOn w:val="Normal"/>
    <w:next w:val="Normal"/>
    <w:qFormat/>
    <w:rsid w:val="004D6399"/>
    <w:pPr>
      <w:spacing w:before="240" w:after="60"/>
      <w:outlineLvl w:val="5"/>
    </w:pPr>
    <w:rPr>
      <w:b/>
      <w:bCs/>
      <w:sz w:val="22"/>
      <w:szCs w:val="22"/>
    </w:rPr>
  </w:style>
  <w:style w:type="paragraph" w:styleId="Heading7">
    <w:name w:val="heading 7"/>
    <w:basedOn w:val="Normal"/>
    <w:next w:val="Normal"/>
    <w:qFormat/>
    <w:rsid w:val="004D6399"/>
    <w:pPr>
      <w:spacing w:before="240" w:after="60"/>
      <w:outlineLvl w:val="6"/>
    </w:pPr>
  </w:style>
  <w:style w:type="paragraph" w:styleId="Heading8">
    <w:name w:val="heading 8"/>
    <w:basedOn w:val="Normal"/>
    <w:next w:val="Normal"/>
    <w:qFormat/>
    <w:rsid w:val="004D6399"/>
    <w:pPr>
      <w:spacing w:before="240" w:after="60"/>
      <w:outlineLvl w:val="7"/>
    </w:pPr>
    <w:rPr>
      <w:i/>
      <w:iCs/>
    </w:rPr>
  </w:style>
  <w:style w:type="paragraph" w:styleId="Heading9">
    <w:name w:val="heading 9"/>
    <w:basedOn w:val="Normal"/>
    <w:next w:val="Normal"/>
    <w:qFormat/>
    <w:rsid w:val="004D639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750C"/>
    <w:pPr>
      <w:tabs>
        <w:tab w:val="center" w:pos="4320"/>
        <w:tab w:val="right" w:pos="8640"/>
      </w:tabs>
    </w:pPr>
  </w:style>
  <w:style w:type="paragraph" w:styleId="Footer">
    <w:name w:val="footer"/>
    <w:basedOn w:val="Normal"/>
    <w:rsid w:val="002F750C"/>
    <w:pPr>
      <w:tabs>
        <w:tab w:val="center" w:pos="4320"/>
        <w:tab w:val="right" w:pos="8640"/>
      </w:tabs>
    </w:pPr>
  </w:style>
  <w:style w:type="character" w:styleId="PageNumber">
    <w:name w:val="page number"/>
    <w:basedOn w:val="DefaultParagraphFont"/>
    <w:rsid w:val="002F750C"/>
  </w:style>
  <w:style w:type="paragraph" w:styleId="BodyText">
    <w:name w:val="Body Text"/>
    <w:basedOn w:val="Normal"/>
    <w:rsid w:val="000B3F8D"/>
    <w:pPr>
      <w:widowControl w:val="0"/>
      <w:jc w:val="both"/>
    </w:pPr>
    <w:rPr>
      <w:rFonts w:ascii="VNI-Times" w:hAnsi="VNI-Times"/>
      <w:color w:val="000000"/>
      <w:sz w:val="22"/>
      <w:szCs w:val="20"/>
    </w:rPr>
  </w:style>
  <w:style w:type="paragraph" w:styleId="BalloonText">
    <w:name w:val="Balloon Text"/>
    <w:basedOn w:val="Normal"/>
    <w:link w:val="BalloonTextChar"/>
    <w:rsid w:val="000E7551"/>
    <w:rPr>
      <w:rFonts w:ascii="Tahoma" w:hAnsi="Tahoma"/>
      <w:sz w:val="16"/>
      <w:szCs w:val="16"/>
      <w:lang/>
    </w:rPr>
  </w:style>
  <w:style w:type="character" w:customStyle="1" w:styleId="BalloonTextChar">
    <w:name w:val="Balloon Text Char"/>
    <w:link w:val="BalloonText"/>
    <w:rsid w:val="000E7551"/>
    <w:rPr>
      <w:rFonts w:ascii="Tahoma" w:hAnsi="Tahoma" w:cs="Tahoma"/>
      <w:sz w:val="16"/>
      <w:szCs w:val="16"/>
    </w:rPr>
  </w:style>
  <w:style w:type="paragraph" w:styleId="ListParagraph">
    <w:name w:val="List Paragraph"/>
    <w:basedOn w:val="Normal"/>
    <w:uiPriority w:val="34"/>
    <w:qFormat/>
    <w:rsid w:val="004B313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1B97-6DC6-46B1-869F-344BEB5C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5452</Words>
  <Characters>31078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Baùo caùo cuûa ban Giaùm ñoác vaø</vt:lpstr>
    </vt:vector>
  </TitlesOfParts>
  <Company>Bao Nghi Group</Company>
  <LinksUpToDate>false</LinksUpToDate>
  <CharactersWithSpaces>36458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Baùo caùo cuûa ban Giaùm ñoác vaø</dc:title>
  <dc:creator>Thanh</dc:creator>
  <cp:lastModifiedBy>Admin</cp:lastModifiedBy>
  <cp:revision>2</cp:revision>
  <cp:lastPrinted>2015-08-13T08:12:00Z</cp:lastPrinted>
  <dcterms:created xsi:type="dcterms:W3CDTF">2015-08-14T09:32:00Z</dcterms:created>
  <dcterms:modified xsi:type="dcterms:W3CDTF">2015-08-14T09:32:00Z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7b544e267ea46358b22c02de9a3bf78.psdsxs" Id="Rc9ff8420076542ce" /></Relationships>
</file>