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tblBorders>
        <w:tblLook w:val="01E0"/>
      </w:tblPr>
      <w:tblGrid>
        <w:gridCol w:w="4453"/>
        <w:gridCol w:w="5580"/>
      </w:tblGrid>
      <w:tr w:rsidR="00E7306C" w:rsidRPr="003322AB" w:rsidTr="00AA0BBD">
        <w:trPr>
          <w:jc w:val="center"/>
        </w:trPr>
        <w:tc>
          <w:tcPr>
            <w:tcW w:w="4453" w:type="dxa"/>
          </w:tcPr>
          <w:p w:rsidR="00E7306C" w:rsidRPr="00320045" w:rsidRDefault="00E7306C" w:rsidP="00AA0BBD">
            <w:pPr>
              <w:jc w:val="center"/>
              <w:rPr>
                <w:rFonts w:ascii="Times New Roman Bold" w:hAnsi="Times New Roman Bold" w:cs="Times New Roman"/>
                <w:b/>
                <w:spacing w:val="-8"/>
                <w:sz w:val="26"/>
                <w:szCs w:val="26"/>
              </w:rPr>
            </w:pPr>
            <w:r>
              <w:rPr>
                <w:rFonts w:ascii="Times New Roman Bold" w:hAnsi="Times New Roman Bold" w:cs="Times New Roman"/>
                <w:b/>
                <w:spacing w:val="-8"/>
                <w:sz w:val="26"/>
                <w:szCs w:val="26"/>
              </w:rPr>
              <w:t>CÔNG TY CỔ PHẦN CUNG ỨNG VÀ DỊCH VỤ KỸ THUẬT HÀNG HẢI</w:t>
            </w:r>
          </w:p>
          <w:p w:rsidR="00E7306C" w:rsidRPr="003322AB" w:rsidRDefault="00E7306C" w:rsidP="00AA0BBD">
            <w:pPr>
              <w:jc w:val="center"/>
              <w:rPr>
                <w:rFonts w:ascii="Times New Roman" w:hAnsi="Times New Roman" w:cs="Times New Roman"/>
                <w:i/>
                <w:sz w:val="26"/>
                <w:szCs w:val="26"/>
              </w:rPr>
            </w:pPr>
            <w:r w:rsidRPr="00320045">
              <w:rPr>
                <w:rFonts w:ascii="Times New Roman" w:hAnsi="Times New Roman" w:cs="Times New Roman"/>
                <w:sz w:val="26"/>
                <w:szCs w:val="26"/>
              </w:rPr>
              <w:t>---------</w:t>
            </w:r>
          </w:p>
          <w:p w:rsidR="00E7306C" w:rsidRPr="003322AB" w:rsidRDefault="00E7306C" w:rsidP="00A27CA9">
            <w:pPr>
              <w:jc w:val="center"/>
              <w:rPr>
                <w:rFonts w:ascii="Times New Roman" w:hAnsi="Times New Roman" w:cs="Times New Roman"/>
                <w:sz w:val="26"/>
                <w:szCs w:val="26"/>
              </w:rPr>
            </w:pPr>
            <w:r w:rsidRPr="003322AB">
              <w:rPr>
                <w:rFonts w:ascii="Times New Roman" w:hAnsi="Times New Roman" w:cs="Times New Roman"/>
                <w:sz w:val="26"/>
                <w:szCs w:val="26"/>
              </w:rPr>
              <w:t>Số</w:t>
            </w:r>
            <w:r>
              <w:rPr>
                <w:rFonts w:ascii="Times New Roman" w:hAnsi="Times New Roman" w:cs="Times New Roman"/>
                <w:sz w:val="26"/>
                <w:szCs w:val="26"/>
              </w:rPr>
              <w:t xml:space="preserve">  </w:t>
            </w:r>
            <w:r w:rsidR="00A27CA9">
              <w:rPr>
                <w:rFonts w:ascii="Times New Roman" w:hAnsi="Times New Roman" w:cs="Times New Roman"/>
                <w:sz w:val="26"/>
                <w:szCs w:val="26"/>
              </w:rPr>
              <w:t xml:space="preserve">   </w:t>
            </w:r>
            <w:r w:rsidR="00F6057C">
              <w:rPr>
                <w:rFonts w:ascii="Times New Roman" w:hAnsi="Times New Roman" w:cs="Times New Roman"/>
                <w:sz w:val="26"/>
                <w:szCs w:val="26"/>
              </w:rPr>
              <w:t xml:space="preserve"> </w:t>
            </w:r>
            <w:r>
              <w:rPr>
                <w:rFonts w:ascii="Times New Roman" w:hAnsi="Times New Roman" w:cs="Times New Roman"/>
                <w:sz w:val="26"/>
                <w:szCs w:val="26"/>
              </w:rPr>
              <w:t>/NQ</w:t>
            </w:r>
          </w:p>
        </w:tc>
        <w:tc>
          <w:tcPr>
            <w:tcW w:w="5580" w:type="dxa"/>
          </w:tcPr>
          <w:p w:rsidR="00E7306C" w:rsidRPr="00320045" w:rsidRDefault="00E7306C" w:rsidP="00AA0BBD">
            <w:pPr>
              <w:jc w:val="center"/>
              <w:rPr>
                <w:rFonts w:ascii="Times New Roman Bold" w:hAnsi="Times New Roman Bold" w:cs="Times New Roman"/>
                <w:b/>
                <w:spacing w:val="-8"/>
                <w:sz w:val="26"/>
                <w:szCs w:val="26"/>
              </w:rPr>
            </w:pPr>
            <w:r w:rsidRPr="00320045">
              <w:rPr>
                <w:rFonts w:ascii="Times New Roman Bold" w:hAnsi="Times New Roman Bold" w:cs="Times New Roman"/>
                <w:b/>
                <w:spacing w:val="-8"/>
                <w:sz w:val="26"/>
                <w:szCs w:val="26"/>
              </w:rPr>
              <w:t xml:space="preserve">CỘNG HÒA XÃ HỘI CHỦ NGHĨA VIỆT </w:t>
            </w:r>
            <w:smartTag w:uri="urn:schemas-microsoft-com:office:smarttags" w:element="country-region">
              <w:smartTag w:uri="urn:schemas-microsoft-com:office:smarttags" w:element="place">
                <w:r w:rsidRPr="00320045">
                  <w:rPr>
                    <w:rFonts w:ascii="Times New Roman Bold" w:hAnsi="Times New Roman Bold" w:cs="Times New Roman"/>
                    <w:b/>
                    <w:spacing w:val="-8"/>
                    <w:sz w:val="26"/>
                    <w:szCs w:val="26"/>
                  </w:rPr>
                  <w:t>NAM</w:t>
                </w:r>
              </w:smartTag>
            </w:smartTag>
          </w:p>
          <w:p w:rsidR="00E7306C" w:rsidRPr="00320045" w:rsidRDefault="00E7306C" w:rsidP="00AA0BBD">
            <w:pPr>
              <w:jc w:val="center"/>
              <w:rPr>
                <w:rFonts w:ascii="Times New Roman" w:hAnsi="Times New Roman" w:cs="Times New Roman"/>
                <w:b/>
                <w:sz w:val="26"/>
                <w:szCs w:val="26"/>
              </w:rPr>
            </w:pPr>
            <w:r w:rsidRPr="00320045">
              <w:rPr>
                <w:rFonts w:ascii="Times New Roman" w:hAnsi="Times New Roman" w:cs="Times New Roman"/>
                <w:b/>
                <w:sz w:val="26"/>
                <w:szCs w:val="26"/>
              </w:rPr>
              <w:t>Độc lập – Tự do – Hạnh phúc</w:t>
            </w:r>
          </w:p>
          <w:p w:rsidR="00E7306C" w:rsidRPr="00320045" w:rsidRDefault="00E7306C" w:rsidP="00AA0BBD">
            <w:pPr>
              <w:jc w:val="center"/>
              <w:rPr>
                <w:rFonts w:ascii="Times New Roman" w:hAnsi="Times New Roman" w:cs="Times New Roman"/>
                <w:sz w:val="26"/>
                <w:szCs w:val="26"/>
              </w:rPr>
            </w:pPr>
            <w:r w:rsidRPr="00320045">
              <w:rPr>
                <w:rFonts w:ascii="Times New Roman" w:hAnsi="Times New Roman" w:cs="Times New Roman"/>
                <w:sz w:val="26"/>
                <w:szCs w:val="26"/>
              </w:rPr>
              <w:t>----------------</w:t>
            </w:r>
          </w:p>
          <w:p w:rsidR="00E7306C" w:rsidRPr="003322AB" w:rsidRDefault="00E7306C" w:rsidP="00E23F27">
            <w:pPr>
              <w:jc w:val="right"/>
              <w:rPr>
                <w:rFonts w:ascii="Times New Roman" w:hAnsi="Times New Roman" w:cs="Times New Roman"/>
                <w:i/>
                <w:sz w:val="26"/>
                <w:szCs w:val="26"/>
              </w:rPr>
            </w:pPr>
            <w:r>
              <w:rPr>
                <w:rFonts w:ascii="Times New Roman" w:hAnsi="Times New Roman" w:cs="Times New Roman"/>
                <w:i/>
                <w:sz w:val="26"/>
                <w:szCs w:val="26"/>
              </w:rPr>
              <w:t>Hải Phòng</w:t>
            </w:r>
            <w:r w:rsidRPr="003322AB">
              <w:rPr>
                <w:rFonts w:ascii="Times New Roman" w:hAnsi="Times New Roman" w:cs="Times New Roman"/>
                <w:i/>
                <w:sz w:val="26"/>
                <w:szCs w:val="26"/>
              </w:rPr>
              <w:t>, ngày</w:t>
            </w:r>
            <w:r w:rsidR="00F2545B">
              <w:rPr>
                <w:rFonts w:ascii="Times New Roman" w:hAnsi="Times New Roman" w:cs="Times New Roman"/>
                <w:i/>
                <w:sz w:val="26"/>
                <w:szCs w:val="26"/>
              </w:rPr>
              <w:t xml:space="preserve"> </w:t>
            </w:r>
            <w:r w:rsidR="00E23F27">
              <w:rPr>
                <w:rFonts w:ascii="Times New Roman" w:hAnsi="Times New Roman" w:cs="Times New Roman"/>
                <w:i/>
                <w:sz w:val="26"/>
                <w:szCs w:val="26"/>
              </w:rPr>
              <w:t>19</w:t>
            </w:r>
            <w:r w:rsidR="003D689C">
              <w:rPr>
                <w:rFonts w:ascii="Times New Roman" w:hAnsi="Times New Roman" w:cs="Times New Roman"/>
                <w:i/>
                <w:sz w:val="26"/>
                <w:szCs w:val="26"/>
              </w:rPr>
              <w:t xml:space="preserve"> </w:t>
            </w:r>
            <w:r w:rsidRPr="003322AB">
              <w:rPr>
                <w:rFonts w:ascii="Times New Roman" w:hAnsi="Times New Roman" w:cs="Times New Roman"/>
                <w:i/>
                <w:sz w:val="26"/>
                <w:szCs w:val="26"/>
              </w:rPr>
              <w:t xml:space="preserve"> tháng</w:t>
            </w:r>
            <w:r w:rsidR="00FE4C80">
              <w:rPr>
                <w:rFonts w:ascii="Times New Roman" w:hAnsi="Times New Roman" w:cs="Times New Roman"/>
                <w:i/>
                <w:sz w:val="26"/>
                <w:szCs w:val="26"/>
              </w:rPr>
              <w:t xml:space="preserve"> </w:t>
            </w:r>
            <w:r w:rsidR="003D689C">
              <w:rPr>
                <w:rFonts w:ascii="Times New Roman" w:hAnsi="Times New Roman" w:cs="Times New Roman"/>
                <w:i/>
                <w:sz w:val="26"/>
                <w:szCs w:val="26"/>
              </w:rPr>
              <w:t>1</w:t>
            </w:r>
            <w:r w:rsidRPr="003322AB">
              <w:rPr>
                <w:rFonts w:ascii="Times New Roman" w:hAnsi="Times New Roman" w:cs="Times New Roman"/>
                <w:i/>
                <w:sz w:val="26"/>
                <w:szCs w:val="26"/>
              </w:rPr>
              <w:t xml:space="preserve"> năm 201</w:t>
            </w:r>
            <w:r w:rsidR="00E23F27">
              <w:rPr>
                <w:rFonts w:ascii="Times New Roman" w:hAnsi="Times New Roman" w:cs="Times New Roman"/>
                <w:i/>
                <w:sz w:val="26"/>
                <w:szCs w:val="26"/>
              </w:rPr>
              <w:t>6</w:t>
            </w:r>
          </w:p>
        </w:tc>
      </w:tr>
    </w:tbl>
    <w:p w:rsidR="00E7306C" w:rsidRDefault="00E7306C" w:rsidP="00E7306C">
      <w:pPr>
        <w:tabs>
          <w:tab w:val="center" w:pos="6840"/>
        </w:tabs>
        <w:ind w:firstLine="720"/>
        <w:jc w:val="center"/>
        <w:outlineLvl w:val="0"/>
        <w:rPr>
          <w:rFonts w:ascii="Times New Roman" w:eastAsia="Arial Unicode MS" w:hAnsi="Times New Roman" w:cs="Times New Roman"/>
          <w:b/>
          <w:sz w:val="30"/>
          <w:szCs w:val="28"/>
        </w:rPr>
      </w:pPr>
    </w:p>
    <w:p w:rsidR="00E7306C" w:rsidRDefault="00E7306C" w:rsidP="00E7306C">
      <w:pPr>
        <w:tabs>
          <w:tab w:val="center" w:pos="6840"/>
        </w:tabs>
        <w:jc w:val="center"/>
        <w:outlineLvl w:val="0"/>
        <w:rPr>
          <w:rFonts w:ascii="Times New Roman" w:eastAsia="Arial Unicode MS" w:hAnsi="Times New Roman" w:cs="Times New Roman"/>
          <w:b/>
          <w:sz w:val="28"/>
          <w:szCs w:val="28"/>
        </w:rPr>
      </w:pPr>
      <w:r w:rsidRPr="00992371">
        <w:rPr>
          <w:rFonts w:ascii="Times New Roman" w:eastAsia="Arial Unicode MS" w:hAnsi="Times New Roman" w:cs="Times New Roman"/>
          <w:b/>
          <w:sz w:val="28"/>
          <w:szCs w:val="28"/>
        </w:rPr>
        <w:t>NGHỊ QUYẾT HỘI ĐỒNG QUẢN TRỊ</w:t>
      </w:r>
    </w:p>
    <w:p w:rsidR="00E7306C" w:rsidRPr="00992371" w:rsidRDefault="00E7306C" w:rsidP="00E7306C">
      <w:pPr>
        <w:tabs>
          <w:tab w:val="center" w:pos="6840"/>
        </w:tabs>
        <w:jc w:val="center"/>
        <w:outlineLvl w:val="0"/>
        <w:rPr>
          <w:rFonts w:ascii="Times New Roman" w:eastAsia="Arial Unicode MS" w:hAnsi="Times New Roman" w:cs="Times New Roman"/>
          <w:b/>
          <w:sz w:val="28"/>
          <w:szCs w:val="28"/>
        </w:rPr>
      </w:pPr>
      <w:r>
        <w:rPr>
          <w:rFonts w:ascii="Times New Roman" w:eastAsia="Arial Unicode MS" w:hAnsi="Times New Roman" w:cs="Times New Roman"/>
          <w:b/>
          <w:sz w:val="28"/>
          <w:szCs w:val="28"/>
        </w:rPr>
        <w:t>CÔNG TY CỔ PHẦN CUNG ỨNG VÀ DỊCH VỤ KỸ THUẬT HÀNG HẢI</w:t>
      </w:r>
    </w:p>
    <w:p w:rsidR="00E7306C" w:rsidRPr="003322AB" w:rsidRDefault="00E7306C" w:rsidP="00E7306C">
      <w:pPr>
        <w:tabs>
          <w:tab w:val="center" w:pos="6840"/>
        </w:tabs>
        <w:ind w:firstLine="720"/>
        <w:jc w:val="center"/>
        <w:outlineLvl w:val="0"/>
        <w:rPr>
          <w:rFonts w:ascii="Times New Roman" w:eastAsia="Arial Unicode MS" w:hAnsi="Times New Roman" w:cs="Times New Roman"/>
          <w:b/>
          <w:sz w:val="26"/>
          <w:szCs w:val="26"/>
        </w:rPr>
      </w:pPr>
    </w:p>
    <w:p w:rsidR="00E7306C" w:rsidRPr="003D689C" w:rsidRDefault="00E7306C" w:rsidP="00E7306C">
      <w:pPr>
        <w:tabs>
          <w:tab w:val="left" w:pos="426"/>
        </w:tabs>
        <w:spacing w:before="120" w:after="120"/>
        <w:ind w:firstLine="567"/>
        <w:jc w:val="both"/>
        <w:rPr>
          <w:rFonts w:ascii="Times New Roman" w:hAnsi="Times New Roman" w:cs="Times New Roman"/>
          <w:i/>
          <w:sz w:val="26"/>
          <w:szCs w:val="26"/>
        </w:rPr>
      </w:pPr>
      <w:r w:rsidRPr="003D689C">
        <w:rPr>
          <w:rFonts w:ascii="Times New Roman" w:hAnsi="Times New Roman" w:cs="Times New Roman"/>
          <w:i/>
          <w:sz w:val="26"/>
          <w:szCs w:val="26"/>
        </w:rPr>
        <w:t xml:space="preserve">Căn cứ Luật Doanh nghiệp </w:t>
      </w:r>
      <w:r w:rsidRPr="003D689C">
        <w:rPr>
          <w:rFonts w:ascii="Times New Roman" w:hAnsi="Times New Roman" w:cs="Times New Roman"/>
          <w:i/>
          <w:iCs/>
          <w:sz w:val="26"/>
          <w:szCs w:val="26"/>
        </w:rPr>
        <w:t>số</w:t>
      </w:r>
      <w:r w:rsidRPr="003D689C">
        <w:rPr>
          <w:rFonts w:ascii="Times New Roman" w:hAnsi="Times New Roman" w:cs="Times New Roman"/>
          <w:i/>
          <w:sz w:val="26"/>
          <w:szCs w:val="26"/>
        </w:rPr>
        <w:t xml:space="preserve"> 60/2005/QH11 được Quốc hội nước Cộng hòa xã hội chủ nghĩa Việt Nam thông qua ngày 29/11/2005 và các văn bản sửa đổi, bổ sung;</w:t>
      </w:r>
    </w:p>
    <w:p w:rsidR="00E7306C" w:rsidRPr="003D689C" w:rsidRDefault="00E7306C" w:rsidP="00E7306C">
      <w:pPr>
        <w:tabs>
          <w:tab w:val="left" w:pos="426"/>
        </w:tabs>
        <w:spacing w:before="120" w:after="120"/>
        <w:ind w:firstLine="567"/>
        <w:jc w:val="both"/>
        <w:rPr>
          <w:rFonts w:ascii="Times New Roman" w:hAnsi="Times New Roman" w:cs="Times New Roman"/>
          <w:i/>
          <w:sz w:val="26"/>
          <w:szCs w:val="26"/>
        </w:rPr>
      </w:pPr>
      <w:r w:rsidRPr="003D689C">
        <w:rPr>
          <w:rFonts w:ascii="Times New Roman" w:hAnsi="Times New Roman" w:cs="Times New Roman"/>
          <w:i/>
          <w:sz w:val="26"/>
          <w:szCs w:val="26"/>
        </w:rPr>
        <w:t>Căn cứ Điều lệ tổ chức và hoạt động của Công ty cổ phần Cung ứng và Dịch vụ kỹ thuật Hàng Hải;</w:t>
      </w:r>
    </w:p>
    <w:p w:rsidR="00E7306C" w:rsidRPr="003D689C" w:rsidRDefault="00E7306C" w:rsidP="00E7306C">
      <w:pPr>
        <w:tabs>
          <w:tab w:val="left" w:pos="426"/>
        </w:tabs>
        <w:spacing w:before="120" w:after="120"/>
        <w:ind w:firstLine="567"/>
        <w:jc w:val="both"/>
        <w:rPr>
          <w:rFonts w:ascii="Times New Roman" w:hAnsi="Times New Roman" w:cs="Times New Roman"/>
          <w:i/>
          <w:sz w:val="26"/>
          <w:szCs w:val="26"/>
        </w:rPr>
      </w:pPr>
      <w:r w:rsidRPr="003D689C">
        <w:rPr>
          <w:rFonts w:ascii="Times New Roman" w:hAnsi="Times New Roman" w:cs="Times New Roman"/>
          <w:i/>
          <w:sz w:val="26"/>
          <w:szCs w:val="26"/>
        </w:rPr>
        <w:t>Căn cứ Biên bản họp Hội đồng quản trị ngày</w:t>
      </w:r>
      <w:r w:rsidR="00E23F27">
        <w:rPr>
          <w:rFonts w:ascii="Times New Roman" w:hAnsi="Times New Roman" w:cs="Times New Roman"/>
          <w:i/>
          <w:sz w:val="26"/>
          <w:szCs w:val="26"/>
        </w:rPr>
        <w:t>19</w:t>
      </w:r>
      <w:r w:rsidRPr="003D689C">
        <w:rPr>
          <w:rFonts w:ascii="Times New Roman" w:hAnsi="Times New Roman" w:cs="Times New Roman"/>
          <w:i/>
          <w:sz w:val="26"/>
          <w:szCs w:val="26"/>
        </w:rPr>
        <w:t>/</w:t>
      </w:r>
      <w:r w:rsidR="003D689C" w:rsidRPr="003D689C">
        <w:rPr>
          <w:rFonts w:ascii="Times New Roman" w:hAnsi="Times New Roman" w:cs="Times New Roman"/>
          <w:i/>
          <w:sz w:val="26"/>
          <w:szCs w:val="26"/>
        </w:rPr>
        <w:t>1</w:t>
      </w:r>
      <w:r w:rsidRPr="003D689C">
        <w:rPr>
          <w:rFonts w:ascii="Times New Roman" w:hAnsi="Times New Roman" w:cs="Times New Roman"/>
          <w:i/>
          <w:sz w:val="26"/>
          <w:szCs w:val="26"/>
        </w:rPr>
        <w:t>/201</w:t>
      </w:r>
      <w:r w:rsidR="00E23F27">
        <w:rPr>
          <w:rFonts w:ascii="Times New Roman" w:hAnsi="Times New Roman" w:cs="Times New Roman"/>
          <w:i/>
          <w:sz w:val="26"/>
          <w:szCs w:val="26"/>
        </w:rPr>
        <w:t>6</w:t>
      </w:r>
      <w:r w:rsidRPr="003D689C">
        <w:rPr>
          <w:rFonts w:ascii="Times New Roman" w:hAnsi="Times New Roman" w:cs="Times New Roman"/>
          <w:i/>
          <w:sz w:val="26"/>
          <w:szCs w:val="26"/>
        </w:rPr>
        <w:t>.</w:t>
      </w:r>
    </w:p>
    <w:p w:rsidR="00E7306C" w:rsidRPr="00E92B4E" w:rsidRDefault="00E7306C" w:rsidP="00E7306C">
      <w:pPr>
        <w:tabs>
          <w:tab w:val="center" w:pos="6840"/>
        </w:tabs>
        <w:spacing w:before="120" w:after="120"/>
        <w:jc w:val="center"/>
        <w:outlineLvl w:val="0"/>
        <w:rPr>
          <w:rFonts w:ascii="Times New Roman" w:eastAsia="Arial Unicode MS" w:hAnsi="Times New Roman" w:cs="Times New Roman"/>
          <w:b/>
          <w:sz w:val="34"/>
          <w:szCs w:val="34"/>
        </w:rPr>
      </w:pPr>
      <w:r w:rsidRPr="00E92B4E">
        <w:rPr>
          <w:rFonts w:ascii="Times New Roman" w:eastAsia="Arial Unicode MS" w:hAnsi="Times New Roman" w:cs="Times New Roman"/>
          <w:b/>
          <w:sz w:val="34"/>
          <w:szCs w:val="34"/>
        </w:rPr>
        <w:t>QUYẾT NGHỊ</w:t>
      </w:r>
    </w:p>
    <w:p w:rsidR="00E23F27" w:rsidRPr="00E23F27" w:rsidRDefault="00E7306C" w:rsidP="00E23F27">
      <w:pPr>
        <w:autoSpaceDE w:val="0"/>
        <w:autoSpaceDN w:val="0"/>
        <w:adjustRightInd w:val="0"/>
        <w:spacing w:after="200" w:line="264" w:lineRule="auto"/>
        <w:jc w:val="both"/>
        <w:rPr>
          <w:rFonts w:ascii="Times New Roman" w:hAnsi="Times New Roman"/>
          <w:sz w:val="26"/>
          <w:szCs w:val="26"/>
        </w:rPr>
      </w:pPr>
      <w:r w:rsidRPr="00E23F27">
        <w:rPr>
          <w:rFonts w:ascii="Times New Roman" w:hAnsi="Times New Roman" w:cs="Times New Roman"/>
          <w:b/>
          <w:bCs/>
          <w:color w:val="000000"/>
          <w:spacing w:val="-2"/>
          <w:sz w:val="26"/>
          <w:szCs w:val="26"/>
          <w:lang w:val="vi-VN"/>
        </w:rPr>
        <w:t>Điều</w:t>
      </w:r>
      <w:r w:rsidRPr="00E23F27">
        <w:rPr>
          <w:rFonts w:ascii="Times New Roman" w:eastAsia="Arial Unicode MS" w:hAnsi="Times New Roman" w:cs="Times New Roman"/>
          <w:b/>
          <w:sz w:val="26"/>
          <w:szCs w:val="26"/>
        </w:rPr>
        <w:t xml:space="preserve"> 1:</w:t>
      </w:r>
      <w:r w:rsidRPr="00E23F27">
        <w:rPr>
          <w:rFonts w:ascii="Times New Roman" w:eastAsia="Arial Unicode MS" w:hAnsi="Times New Roman" w:cs="Times New Roman"/>
          <w:sz w:val="26"/>
          <w:szCs w:val="26"/>
        </w:rPr>
        <w:t xml:space="preserve"> </w:t>
      </w:r>
      <w:r w:rsidR="00E23F27" w:rsidRPr="00E23F27">
        <w:rPr>
          <w:rFonts w:ascii="Times New Roman" w:hAnsi="Times New Roman"/>
          <w:sz w:val="26"/>
          <w:szCs w:val="26"/>
        </w:rPr>
        <w:t>Thông qua tham gia đấu giá cạnh tranh mua VTX do Công ty đầu tư và kinh doanh vốn nhà nước(SCIC) sở hữu.</w:t>
      </w:r>
    </w:p>
    <w:p w:rsidR="00E23F27" w:rsidRPr="00E23F27" w:rsidRDefault="00E23F27" w:rsidP="00E23F27">
      <w:pPr>
        <w:autoSpaceDE w:val="0"/>
        <w:autoSpaceDN w:val="0"/>
        <w:adjustRightInd w:val="0"/>
        <w:spacing w:line="264" w:lineRule="auto"/>
        <w:jc w:val="both"/>
        <w:rPr>
          <w:rFonts w:ascii="Times New Roman" w:hAnsi="Times New Roman"/>
          <w:sz w:val="26"/>
          <w:szCs w:val="26"/>
        </w:rPr>
      </w:pPr>
      <w:r w:rsidRPr="00E23F27">
        <w:rPr>
          <w:rFonts w:ascii="Times New Roman" w:hAnsi="Times New Roman"/>
          <w:sz w:val="26"/>
          <w:szCs w:val="26"/>
        </w:rPr>
        <w:t>Ngày dự kiến thực hiện : 21-22/01/2016.</w:t>
      </w:r>
    </w:p>
    <w:p w:rsidR="00E23F27" w:rsidRPr="00E23F27" w:rsidRDefault="00E23F27" w:rsidP="00E23F27">
      <w:pPr>
        <w:autoSpaceDE w:val="0"/>
        <w:autoSpaceDN w:val="0"/>
        <w:adjustRightInd w:val="0"/>
        <w:spacing w:line="264" w:lineRule="auto"/>
        <w:jc w:val="both"/>
        <w:rPr>
          <w:rFonts w:ascii="Times New Roman" w:hAnsi="Times New Roman"/>
          <w:sz w:val="26"/>
          <w:szCs w:val="26"/>
        </w:rPr>
      </w:pPr>
      <w:r w:rsidRPr="00E23F27">
        <w:rPr>
          <w:rFonts w:ascii="Times New Roman" w:hAnsi="Times New Roman"/>
          <w:sz w:val="26"/>
          <w:szCs w:val="26"/>
        </w:rPr>
        <w:t>Số lượng cổ phần tham gia đấu giá tối đa : 1.200.000 cổ phần( một triệu hai trăm ngàn cổ phần).</w:t>
      </w:r>
    </w:p>
    <w:p w:rsidR="00E23F27" w:rsidRPr="00E23F27" w:rsidRDefault="00E23F27" w:rsidP="00E23F27">
      <w:pPr>
        <w:autoSpaceDE w:val="0"/>
        <w:autoSpaceDN w:val="0"/>
        <w:adjustRightInd w:val="0"/>
        <w:spacing w:line="264" w:lineRule="auto"/>
        <w:jc w:val="both"/>
        <w:rPr>
          <w:rFonts w:ascii="Times New Roman" w:hAnsi="Times New Roman"/>
          <w:sz w:val="26"/>
          <w:szCs w:val="26"/>
        </w:rPr>
      </w:pPr>
      <w:r w:rsidRPr="00E23F27">
        <w:rPr>
          <w:rFonts w:ascii="Times New Roman" w:hAnsi="Times New Roman"/>
          <w:sz w:val="26"/>
          <w:szCs w:val="26"/>
        </w:rPr>
        <w:t>Giá tối đa : 16.000 đồng/01 cổ phần.</w:t>
      </w:r>
    </w:p>
    <w:p w:rsidR="00E23F27" w:rsidRDefault="00E23F27" w:rsidP="00E23F27">
      <w:pPr>
        <w:autoSpaceDE w:val="0"/>
        <w:autoSpaceDN w:val="0"/>
        <w:adjustRightInd w:val="0"/>
        <w:spacing w:line="264" w:lineRule="auto"/>
        <w:jc w:val="both"/>
        <w:rPr>
          <w:rFonts w:ascii="Times New Roman" w:hAnsi="Times New Roman"/>
          <w:sz w:val="26"/>
          <w:szCs w:val="26"/>
        </w:rPr>
      </w:pPr>
      <w:r w:rsidRPr="00E23F27">
        <w:rPr>
          <w:rFonts w:ascii="Times New Roman" w:hAnsi="Times New Roman"/>
          <w:sz w:val="26"/>
          <w:szCs w:val="26"/>
        </w:rPr>
        <w:t>Tổng giá trị tối đa : 19.200.000.000 đồng ( Mười chín tỷ hai trăm triệu đồng).</w:t>
      </w:r>
    </w:p>
    <w:p w:rsidR="00E23F27" w:rsidRDefault="00E23F27" w:rsidP="00E23F27">
      <w:pPr>
        <w:autoSpaceDE w:val="0"/>
        <w:autoSpaceDN w:val="0"/>
        <w:adjustRightInd w:val="0"/>
        <w:spacing w:line="264" w:lineRule="auto"/>
        <w:jc w:val="both"/>
        <w:rPr>
          <w:rFonts w:ascii="Times New Roman" w:hAnsi="Times New Roman"/>
          <w:sz w:val="26"/>
          <w:szCs w:val="26"/>
        </w:rPr>
      </w:pPr>
    </w:p>
    <w:p w:rsidR="00E23F27" w:rsidRPr="00E23F27" w:rsidRDefault="00E23F27" w:rsidP="00E23F27">
      <w:pPr>
        <w:autoSpaceDE w:val="0"/>
        <w:autoSpaceDN w:val="0"/>
        <w:adjustRightInd w:val="0"/>
        <w:spacing w:after="200" w:line="264" w:lineRule="auto"/>
        <w:jc w:val="both"/>
        <w:rPr>
          <w:rFonts w:ascii="Times New Roman" w:hAnsi="Times New Roman"/>
          <w:sz w:val="26"/>
          <w:szCs w:val="26"/>
        </w:rPr>
      </w:pPr>
      <w:r w:rsidRPr="00E23F27">
        <w:rPr>
          <w:rFonts w:ascii="Times New Roman" w:hAnsi="Times New Roman"/>
          <w:b/>
          <w:sz w:val="26"/>
          <w:szCs w:val="26"/>
        </w:rPr>
        <w:t>Điều 2:</w:t>
      </w:r>
      <w:r w:rsidRPr="00E23F27">
        <w:rPr>
          <w:szCs w:val="26"/>
          <w:lang w:val="fr-FR"/>
        </w:rPr>
        <w:t xml:space="preserve"> </w:t>
      </w:r>
      <w:r w:rsidRPr="00E23F27">
        <w:rPr>
          <w:rFonts w:ascii="Times New Roman" w:hAnsi="Times New Roman"/>
          <w:sz w:val="26"/>
          <w:szCs w:val="26"/>
        </w:rPr>
        <w:t>Thông qua việc bán tất cả số cổ phần VTX sau khi đấu giá thành công. Lợi nhuận tối thiểu 12% /năm/ tổng thời gian nắm giữ. Thời hạn nắm giữ tối đa 3 tháng.</w:t>
      </w:r>
    </w:p>
    <w:p w:rsidR="00E23F27" w:rsidRDefault="00E23F27" w:rsidP="00E23F27">
      <w:pPr>
        <w:autoSpaceDE w:val="0"/>
        <w:autoSpaceDN w:val="0"/>
        <w:adjustRightInd w:val="0"/>
        <w:spacing w:line="264" w:lineRule="auto"/>
        <w:jc w:val="both"/>
        <w:rPr>
          <w:rFonts w:ascii="Times New Roman" w:hAnsi="Times New Roman"/>
          <w:sz w:val="26"/>
          <w:szCs w:val="26"/>
        </w:rPr>
      </w:pPr>
      <w:r w:rsidRPr="00E23F27">
        <w:rPr>
          <w:rFonts w:ascii="Times New Roman" w:hAnsi="Times New Roman"/>
          <w:sz w:val="26"/>
          <w:szCs w:val="26"/>
        </w:rPr>
        <w:t>Giao cho Giám đốc Công ty đưa vào hợp đồng ký kết nội dung về trách nhiệm đền bù thiệt hại giữa các bên tham gia hợp đồng trong trường hợp một trong hai bên không thực hiện việc mua/ bán cổ phần VTX theo như cam kết.</w:t>
      </w:r>
    </w:p>
    <w:p w:rsidR="00E23F27" w:rsidRDefault="00E23F27" w:rsidP="00E23F27">
      <w:pPr>
        <w:autoSpaceDE w:val="0"/>
        <w:autoSpaceDN w:val="0"/>
        <w:adjustRightInd w:val="0"/>
        <w:spacing w:line="264" w:lineRule="auto"/>
        <w:jc w:val="both"/>
        <w:rPr>
          <w:rFonts w:ascii="Times New Roman" w:hAnsi="Times New Roman"/>
          <w:sz w:val="26"/>
          <w:szCs w:val="26"/>
        </w:rPr>
      </w:pPr>
    </w:p>
    <w:p w:rsidR="00E23F27" w:rsidRPr="00E23F27" w:rsidRDefault="00E23F27" w:rsidP="00E23F27">
      <w:pPr>
        <w:autoSpaceDE w:val="0"/>
        <w:autoSpaceDN w:val="0"/>
        <w:adjustRightInd w:val="0"/>
        <w:spacing w:after="200" w:line="264" w:lineRule="auto"/>
        <w:jc w:val="both"/>
        <w:rPr>
          <w:rFonts w:ascii="Times New Roman" w:hAnsi="Times New Roman"/>
          <w:sz w:val="26"/>
          <w:szCs w:val="26"/>
        </w:rPr>
      </w:pPr>
      <w:r w:rsidRPr="00E23F27">
        <w:rPr>
          <w:rFonts w:ascii="Times New Roman" w:hAnsi="Times New Roman"/>
          <w:b/>
          <w:sz w:val="26"/>
          <w:szCs w:val="26"/>
        </w:rPr>
        <w:t xml:space="preserve">Điều 3: </w:t>
      </w:r>
      <w:r w:rsidRPr="00E23F27">
        <w:rPr>
          <w:rFonts w:ascii="Times New Roman" w:hAnsi="Times New Roman"/>
          <w:sz w:val="26"/>
          <w:szCs w:val="26"/>
        </w:rPr>
        <w:t>Đồng ý giao cho Ông Nguyễn Văn Cường- Chủ tịch HĐQT kiêm Giám đốc Công ty là đại diện pháp nhân hợp pháp của Công ty thực hiện các thủ tục của việc tham gia đấu giá trên .</w:t>
      </w:r>
    </w:p>
    <w:p w:rsidR="00E23F27" w:rsidRPr="00E23F27" w:rsidRDefault="00E23F27" w:rsidP="00E23F27">
      <w:pPr>
        <w:autoSpaceDE w:val="0"/>
        <w:autoSpaceDN w:val="0"/>
        <w:adjustRightInd w:val="0"/>
        <w:spacing w:line="264" w:lineRule="auto"/>
        <w:jc w:val="both"/>
        <w:rPr>
          <w:rFonts w:ascii="Times New Roman" w:hAnsi="Times New Roman"/>
          <w:sz w:val="26"/>
          <w:szCs w:val="26"/>
        </w:rPr>
      </w:pPr>
    </w:p>
    <w:p w:rsidR="00E7306C" w:rsidRPr="003D689C" w:rsidRDefault="003D689C" w:rsidP="003D689C">
      <w:pPr>
        <w:autoSpaceDE w:val="0"/>
        <w:autoSpaceDN w:val="0"/>
        <w:adjustRightInd w:val="0"/>
        <w:spacing w:before="120" w:after="120" w:line="288" w:lineRule="auto"/>
        <w:jc w:val="both"/>
        <w:rPr>
          <w:rFonts w:ascii="Times New Roman" w:hAnsi="Times New Roman"/>
          <w:sz w:val="26"/>
          <w:szCs w:val="26"/>
        </w:rPr>
      </w:pPr>
      <w:r w:rsidRPr="003D689C">
        <w:rPr>
          <w:rFonts w:ascii="Times New Roman" w:hAnsi="Times New Roman"/>
          <w:b/>
          <w:sz w:val="26"/>
          <w:szCs w:val="26"/>
        </w:rPr>
        <w:t xml:space="preserve">Điều </w:t>
      </w:r>
      <w:r w:rsidR="00E23F27">
        <w:rPr>
          <w:rFonts w:ascii="Times New Roman" w:hAnsi="Times New Roman"/>
          <w:b/>
          <w:sz w:val="26"/>
          <w:szCs w:val="26"/>
        </w:rPr>
        <w:t>4</w:t>
      </w:r>
      <w:r>
        <w:rPr>
          <w:rFonts w:ascii="Times New Roman" w:hAnsi="Times New Roman"/>
          <w:sz w:val="26"/>
          <w:szCs w:val="26"/>
        </w:rPr>
        <w:t xml:space="preserve">: </w:t>
      </w:r>
      <w:r w:rsidR="00E7306C" w:rsidRPr="003D689C">
        <w:rPr>
          <w:rFonts w:ascii="Times New Roman" w:hAnsi="Times New Roman"/>
          <w:sz w:val="26"/>
          <w:szCs w:val="26"/>
        </w:rPr>
        <w:t>Hội đồng Quản trị, Ban Kiểm soát, Ban Giám đốc và các bộ phận liên quan của Công ty cổ phần Cung ứng và Dịch vụ Kỹ thuật Hàng Hải chịu trách nhiệm thi hành Nghị quyết này.</w:t>
      </w:r>
    </w:p>
    <w:p w:rsidR="00E7306C" w:rsidRPr="003D689C" w:rsidRDefault="003D689C" w:rsidP="003D689C">
      <w:pPr>
        <w:autoSpaceDE w:val="0"/>
        <w:autoSpaceDN w:val="0"/>
        <w:adjustRightInd w:val="0"/>
        <w:spacing w:before="120" w:after="120" w:line="288" w:lineRule="auto"/>
        <w:jc w:val="both"/>
        <w:rPr>
          <w:rFonts w:ascii="Times New Roman" w:hAnsi="Times New Roman"/>
          <w:sz w:val="26"/>
          <w:szCs w:val="26"/>
        </w:rPr>
      </w:pPr>
      <w:r w:rsidRPr="003D689C">
        <w:rPr>
          <w:rFonts w:ascii="Times New Roman" w:hAnsi="Times New Roman"/>
          <w:b/>
          <w:sz w:val="26"/>
          <w:szCs w:val="26"/>
        </w:rPr>
        <w:t xml:space="preserve">Điều </w:t>
      </w:r>
      <w:r w:rsidR="00E23F27">
        <w:rPr>
          <w:rFonts w:ascii="Times New Roman" w:hAnsi="Times New Roman"/>
          <w:b/>
          <w:sz w:val="26"/>
          <w:szCs w:val="26"/>
        </w:rPr>
        <w:t>5</w:t>
      </w:r>
      <w:r>
        <w:rPr>
          <w:rFonts w:ascii="Times New Roman" w:hAnsi="Times New Roman"/>
          <w:sz w:val="26"/>
          <w:szCs w:val="26"/>
        </w:rPr>
        <w:t xml:space="preserve">: </w:t>
      </w:r>
      <w:r w:rsidR="00E7306C" w:rsidRPr="003D689C">
        <w:rPr>
          <w:rFonts w:ascii="Times New Roman" w:hAnsi="Times New Roman"/>
          <w:sz w:val="26"/>
          <w:szCs w:val="26"/>
        </w:rPr>
        <w:t>Nghị quyết này có hiệu lực kể từ ngày ký.</w:t>
      </w:r>
    </w:p>
    <w:p w:rsidR="00E7306C" w:rsidRPr="003D689C" w:rsidRDefault="00E7306C" w:rsidP="00E7306C">
      <w:pPr>
        <w:rPr>
          <w:rFonts w:ascii="Times New Roman" w:hAnsi="Times New Roman"/>
          <w:sz w:val="26"/>
          <w:szCs w:val="26"/>
        </w:rPr>
      </w:pPr>
    </w:p>
    <w:tbl>
      <w:tblPr>
        <w:tblW w:w="0" w:type="auto"/>
        <w:jc w:val="center"/>
        <w:tblLook w:val="01E0"/>
      </w:tblPr>
      <w:tblGrid>
        <w:gridCol w:w="4188"/>
        <w:gridCol w:w="5102"/>
      </w:tblGrid>
      <w:tr w:rsidR="00E7306C" w:rsidRPr="00495410" w:rsidTr="00AA0BBD">
        <w:trPr>
          <w:jc w:val="center"/>
        </w:trPr>
        <w:tc>
          <w:tcPr>
            <w:tcW w:w="4188" w:type="dxa"/>
          </w:tcPr>
          <w:p w:rsidR="00E7306C" w:rsidRPr="00495410" w:rsidRDefault="00E7306C" w:rsidP="00AA0BBD">
            <w:pPr>
              <w:autoSpaceDE w:val="0"/>
              <w:autoSpaceDN w:val="0"/>
              <w:adjustRightInd w:val="0"/>
              <w:jc w:val="both"/>
              <w:rPr>
                <w:rFonts w:ascii="Times New Roman" w:hAnsi="Times New Roman" w:cs="Times New Roman"/>
                <w:b/>
                <w:bCs/>
                <w:i/>
                <w:iCs/>
                <w:color w:val="000000"/>
                <w:lang w:val="vi-VN"/>
              </w:rPr>
            </w:pPr>
            <w:r w:rsidRPr="00495410">
              <w:rPr>
                <w:rFonts w:ascii="Times New Roman" w:hAnsi="Times New Roman" w:cs="Times New Roman"/>
                <w:b/>
                <w:bCs/>
                <w:i/>
                <w:iCs/>
                <w:color w:val="000000"/>
                <w:lang w:val="vi-VN"/>
              </w:rPr>
              <w:t>Nơi nhận:</w:t>
            </w:r>
          </w:p>
          <w:p w:rsidR="00E7306C" w:rsidRPr="00495410" w:rsidRDefault="00E7306C" w:rsidP="00AA0BBD">
            <w:pPr>
              <w:autoSpaceDE w:val="0"/>
              <w:autoSpaceDN w:val="0"/>
              <w:adjustRightInd w:val="0"/>
              <w:jc w:val="both"/>
              <w:rPr>
                <w:rFonts w:ascii="Times New Roman" w:hAnsi="Times New Roman" w:cs="Times New Roman"/>
                <w:color w:val="000000"/>
                <w:lang w:val="vi-VN"/>
              </w:rPr>
            </w:pPr>
            <w:r w:rsidRPr="00495410">
              <w:rPr>
                <w:rFonts w:ascii="Times New Roman" w:hAnsi="Times New Roman" w:cs="Times New Roman"/>
                <w:color w:val="000000"/>
                <w:lang w:val="vi-VN"/>
              </w:rPr>
              <w:t xml:space="preserve">- Như Điều </w:t>
            </w:r>
            <w:r w:rsidR="00E23F27">
              <w:rPr>
                <w:rFonts w:ascii="Times New Roman" w:hAnsi="Times New Roman" w:cs="Times New Roman"/>
                <w:color w:val="000000"/>
              </w:rPr>
              <w:t>4</w:t>
            </w:r>
            <w:r w:rsidRPr="00495410">
              <w:rPr>
                <w:rFonts w:ascii="Times New Roman" w:hAnsi="Times New Roman" w:cs="Times New Roman"/>
                <w:color w:val="000000"/>
                <w:lang w:val="vi-VN"/>
              </w:rPr>
              <w:t>;</w:t>
            </w:r>
          </w:p>
          <w:p w:rsidR="00E7306C" w:rsidRPr="00495410" w:rsidRDefault="00E7306C" w:rsidP="00AA0BBD">
            <w:pPr>
              <w:autoSpaceDE w:val="0"/>
              <w:autoSpaceDN w:val="0"/>
              <w:adjustRightInd w:val="0"/>
              <w:jc w:val="both"/>
              <w:rPr>
                <w:rFonts w:ascii="Times New Roman" w:hAnsi="Times New Roman" w:cs="Times New Roman"/>
                <w:color w:val="000000"/>
              </w:rPr>
            </w:pPr>
            <w:r w:rsidRPr="00495410">
              <w:rPr>
                <w:rFonts w:ascii="Times New Roman" w:hAnsi="Times New Roman" w:cs="Times New Roman"/>
                <w:color w:val="000000"/>
              </w:rPr>
              <w:t>- Lưu VT.</w:t>
            </w:r>
          </w:p>
        </w:tc>
        <w:tc>
          <w:tcPr>
            <w:tcW w:w="5102" w:type="dxa"/>
          </w:tcPr>
          <w:p w:rsidR="00E7306C" w:rsidRPr="00495410" w:rsidRDefault="00E7306C" w:rsidP="00AA0BBD">
            <w:pPr>
              <w:autoSpaceDE w:val="0"/>
              <w:autoSpaceDN w:val="0"/>
              <w:adjustRightInd w:val="0"/>
              <w:jc w:val="center"/>
              <w:rPr>
                <w:rFonts w:ascii="Times New Roman" w:hAnsi="Times New Roman" w:cs="Times New Roman"/>
                <w:b/>
                <w:color w:val="000000"/>
                <w:sz w:val="26"/>
                <w:szCs w:val="26"/>
              </w:rPr>
            </w:pPr>
            <w:r w:rsidRPr="00495410">
              <w:rPr>
                <w:rFonts w:ascii="Times New Roman" w:hAnsi="Times New Roman" w:cs="Times New Roman"/>
                <w:b/>
                <w:color w:val="000000"/>
                <w:sz w:val="26"/>
                <w:szCs w:val="26"/>
              </w:rPr>
              <w:t>TM. HỘI ĐỒNG QUẢN TRỊ</w:t>
            </w:r>
          </w:p>
          <w:p w:rsidR="00E7306C" w:rsidRPr="00495410" w:rsidRDefault="00E7306C" w:rsidP="00AA0BBD">
            <w:pPr>
              <w:autoSpaceDE w:val="0"/>
              <w:autoSpaceDN w:val="0"/>
              <w:adjustRightInd w:val="0"/>
              <w:jc w:val="center"/>
              <w:rPr>
                <w:rFonts w:ascii="Times New Roman" w:hAnsi="Times New Roman" w:cs="Times New Roman"/>
                <w:b/>
                <w:bCs/>
                <w:color w:val="000000"/>
                <w:sz w:val="26"/>
                <w:szCs w:val="26"/>
              </w:rPr>
            </w:pPr>
            <w:r w:rsidRPr="00495410">
              <w:rPr>
                <w:rFonts w:ascii="Times New Roman" w:hAnsi="Times New Roman" w:cs="Times New Roman"/>
                <w:b/>
                <w:bCs/>
                <w:color w:val="000000"/>
                <w:sz w:val="26"/>
                <w:szCs w:val="26"/>
              </w:rPr>
              <w:t>CHỦ TỊCH</w:t>
            </w:r>
          </w:p>
          <w:p w:rsidR="00E7306C" w:rsidRPr="00495410" w:rsidRDefault="00E7306C" w:rsidP="00AA0BBD">
            <w:pPr>
              <w:jc w:val="center"/>
              <w:rPr>
                <w:rFonts w:ascii="Times New Roman" w:hAnsi="Times New Roman" w:cs="Times New Roman"/>
                <w:b/>
                <w:bCs/>
                <w:color w:val="000000"/>
                <w:sz w:val="26"/>
                <w:szCs w:val="26"/>
              </w:rPr>
            </w:pPr>
          </w:p>
          <w:p w:rsidR="00E7306C" w:rsidRPr="00495410" w:rsidRDefault="00E7306C" w:rsidP="00AA0BBD">
            <w:pPr>
              <w:jc w:val="center"/>
              <w:rPr>
                <w:rFonts w:ascii="Times New Roman" w:hAnsi="Times New Roman" w:cs="Times New Roman"/>
                <w:b/>
                <w:bCs/>
                <w:color w:val="000000"/>
                <w:sz w:val="26"/>
                <w:szCs w:val="26"/>
              </w:rPr>
            </w:pPr>
          </w:p>
          <w:p w:rsidR="00E7306C" w:rsidRPr="00495410" w:rsidRDefault="00E7306C" w:rsidP="00AA0BBD">
            <w:pPr>
              <w:jc w:val="center"/>
              <w:rPr>
                <w:rFonts w:ascii="Times New Roman" w:hAnsi="Times New Roman" w:cs="Times New Roman"/>
                <w:b/>
                <w:bCs/>
                <w:color w:val="000000"/>
                <w:sz w:val="26"/>
                <w:szCs w:val="26"/>
              </w:rPr>
            </w:pPr>
          </w:p>
          <w:p w:rsidR="00E7306C" w:rsidRDefault="00E7306C" w:rsidP="00AA0BBD">
            <w:pPr>
              <w:rPr>
                <w:rFonts w:ascii="Times New Roman" w:hAnsi="Times New Roman" w:cs="Times New Roman"/>
                <w:b/>
                <w:bCs/>
                <w:color w:val="000000"/>
                <w:sz w:val="26"/>
                <w:szCs w:val="26"/>
              </w:rPr>
            </w:pPr>
          </w:p>
          <w:p w:rsidR="00E7306C" w:rsidRPr="00495410" w:rsidRDefault="00E7306C" w:rsidP="00AA0BBD">
            <w:pPr>
              <w:jc w:val="center"/>
              <w:rPr>
                <w:rFonts w:ascii="Times New Roman" w:hAnsi="Times New Roman" w:cs="Times New Roman"/>
                <w:b/>
                <w:bCs/>
                <w:color w:val="000000"/>
                <w:sz w:val="26"/>
                <w:szCs w:val="26"/>
              </w:rPr>
            </w:pPr>
          </w:p>
          <w:p w:rsidR="00E7306C" w:rsidRPr="00495410" w:rsidRDefault="00E7306C" w:rsidP="00AA0BBD">
            <w:pPr>
              <w:jc w:val="center"/>
              <w:rPr>
                <w:rFonts w:ascii="Times New Roman" w:hAnsi="Times New Roman" w:cs="Times New Roman"/>
                <w:b/>
                <w:sz w:val="26"/>
                <w:szCs w:val="26"/>
              </w:rPr>
            </w:pPr>
            <w:r w:rsidRPr="00495410">
              <w:rPr>
                <w:rFonts w:ascii="Times New Roman" w:hAnsi="Times New Roman" w:cs="Times New Roman"/>
                <w:b/>
                <w:bCs/>
                <w:color w:val="000000"/>
                <w:sz w:val="26"/>
                <w:szCs w:val="26"/>
              </w:rPr>
              <w:t>Nguyễn Văn Cường</w:t>
            </w:r>
          </w:p>
        </w:tc>
      </w:tr>
    </w:tbl>
    <w:p w:rsidR="00E7306C" w:rsidRPr="0093015D" w:rsidRDefault="00E7306C" w:rsidP="00E7306C">
      <w:pPr>
        <w:tabs>
          <w:tab w:val="center" w:pos="6840"/>
        </w:tabs>
        <w:jc w:val="both"/>
        <w:outlineLvl w:val="0"/>
        <w:rPr>
          <w:rFonts w:eastAsia="Arial Unicode MS"/>
          <w:i/>
          <w:sz w:val="22"/>
          <w:szCs w:val="22"/>
          <w:lang w:val="vi-VN"/>
        </w:rPr>
      </w:pPr>
    </w:p>
    <w:p w:rsidR="00A56347" w:rsidRDefault="00A56347"/>
    <w:sectPr w:rsidR="00A56347" w:rsidSect="00082222">
      <w:footerReference w:type="even" r:id="rId7"/>
      <w:footerReference w:type="default" r:id="rId8"/>
      <w:pgSz w:w="11907" w:h="16840" w:code="9"/>
      <w:pgMar w:top="426" w:right="851"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21" w:rsidRDefault="00ED5B21" w:rsidP="00365E48">
      <w:r>
        <w:separator/>
      </w:r>
    </w:p>
  </w:endnote>
  <w:endnote w:type="continuationSeparator" w:id="0">
    <w:p w:rsidR="00ED5B21" w:rsidRDefault="00ED5B21" w:rsidP="00365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80" w:rsidRDefault="00E94C75" w:rsidP="001336A0">
    <w:pPr>
      <w:pStyle w:val="Footer"/>
      <w:framePr w:wrap="around" w:vAnchor="text" w:hAnchor="margin" w:xAlign="right" w:y="1"/>
      <w:rPr>
        <w:rStyle w:val="PageNumber"/>
      </w:rPr>
    </w:pPr>
    <w:r>
      <w:rPr>
        <w:rStyle w:val="PageNumber"/>
      </w:rPr>
      <w:fldChar w:fldCharType="begin"/>
    </w:r>
    <w:r w:rsidR="00F2545B">
      <w:rPr>
        <w:rStyle w:val="PageNumber"/>
      </w:rPr>
      <w:instrText xml:space="preserve">PAGE  </w:instrText>
    </w:r>
    <w:r>
      <w:rPr>
        <w:rStyle w:val="PageNumber"/>
      </w:rPr>
      <w:fldChar w:fldCharType="end"/>
    </w:r>
  </w:p>
  <w:p w:rsidR="00030E80" w:rsidRDefault="00ED5B21" w:rsidP="00070F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80" w:rsidRDefault="00E94C75" w:rsidP="001336A0">
    <w:pPr>
      <w:pStyle w:val="Footer"/>
      <w:framePr w:wrap="around" w:vAnchor="text" w:hAnchor="margin" w:xAlign="right" w:y="1"/>
      <w:jc w:val="right"/>
      <w:rPr>
        <w:rStyle w:val="PageNumber"/>
      </w:rPr>
    </w:pPr>
    <w:r>
      <w:rPr>
        <w:rStyle w:val="PageNumber"/>
      </w:rPr>
      <w:fldChar w:fldCharType="begin"/>
    </w:r>
    <w:r w:rsidR="00F2545B">
      <w:rPr>
        <w:rStyle w:val="PageNumber"/>
      </w:rPr>
      <w:instrText xml:space="preserve">PAGE  </w:instrText>
    </w:r>
    <w:r>
      <w:rPr>
        <w:rStyle w:val="PageNumber"/>
      </w:rPr>
      <w:fldChar w:fldCharType="separate"/>
    </w:r>
    <w:r w:rsidR="00A27CA9">
      <w:rPr>
        <w:rStyle w:val="PageNumber"/>
        <w:noProof/>
      </w:rPr>
      <w:t>1</w:t>
    </w:r>
    <w:r>
      <w:rPr>
        <w:rStyle w:val="PageNumber"/>
      </w:rPr>
      <w:fldChar w:fldCharType="end"/>
    </w:r>
  </w:p>
  <w:p w:rsidR="00030E80" w:rsidRDefault="00ED5B21" w:rsidP="001336A0">
    <w:pPr>
      <w:pStyle w:val="Footer"/>
      <w:framePr w:wrap="around" w:vAnchor="text" w:hAnchor="margin" w:xAlign="right" w:y="1"/>
      <w:ind w:right="360"/>
      <w:rPr>
        <w:rStyle w:val="PageNumber"/>
      </w:rPr>
    </w:pPr>
  </w:p>
  <w:p w:rsidR="00030E80" w:rsidRDefault="00ED5B21" w:rsidP="00070F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21" w:rsidRDefault="00ED5B21" w:rsidP="00365E48">
      <w:r>
        <w:separator/>
      </w:r>
    </w:p>
  </w:footnote>
  <w:footnote w:type="continuationSeparator" w:id="0">
    <w:p w:rsidR="00ED5B21" w:rsidRDefault="00ED5B21" w:rsidP="00365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8C7"/>
    <w:multiLevelType w:val="hybridMultilevel"/>
    <w:tmpl w:val="F7A28E8A"/>
    <w:lvl w:ilvl="0" w:tplc="BFE2E5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C019D"/>
    <w:multiLevelType w:val="hybridMultilevel"/>
    <w:tmpl w:val="49CA27B4"/>
    <w:lvl w:ilvl="0" w:tplc="13E46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C5497B"/>
    <w:multiLevelType w:val="hybridMultilevel"/>
    <w:tmpl w:val="EF0E7FC4"/>
    <w:lvl w:ilvl="0" w:tplc="AFBE9BA0">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F060BA"/>
    <w:multiLevelType w:val="hybridMultilevel"/>
    <w:tmpl w:val="757EEA2A"/>
    <w:lvl w:ilvl="0" w:tplc="3E4EC7F4">
      <w:start w:val="3"/>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01E37"/>
    <w:multiLevelType w:val="hybridMultilevel"/>
    <w:tmpl w:val="49CA27B4"/>
    <w:lvl w:ilvl="0" w:tplc="13E46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5569A8"/>
    <w:multiLevelType w:val="hybridMultilevel"/>
    <w:tmpl w:val="8676BDD2"/>
    <w:lvl w:ilvl="0" w:tplc="D298B71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D343A"/>
    <w:multiLevelType w:val="hybridMultilevel"/>
    <w:tmpl w:val="3AC6188C"/>
    <w:lvl w:ilvl="0" w:tplc="6802B30A">
      <w:start w:val="4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7306C"/>
    <w:rsid w:val="000402D7"/>
    <w:rsid w:val="00082222"/>
    <w:rsid w:val="0022112A"/>
    <w:rsid w:val="00365E48"/>
    <w:rsid w:val="003D689C"/>
    <w:rsid w:val="004C2DDD"/>
    <w:rsid w:val="005A3812"/>
    <w:rsid w:val="007F3353"/>
    <w:rsid w:val="008518D7"/>
    <w:rsid w:val="008D3336"/>
    <w:rsid w:val="00A27CA9"/>
    <w:rsid w:val="00A56347"/>
    <w:rsid w:val="00B013B2"/>
    <w:rsid w:val="00BA550C"/>
    <w:rsid w:val="00C73CB5"/>
    <w:rsid w:val="00CA6012"/>
    <w:rsid w:val="00E23F27"/>
    <w:rsid w:val="00E7306C"/>
    <w:rsid w:val="00E92B4E"/>
    <w:rsid w:val="00E94C75"/>
    <w:rsid w:val="00ED5B21"/>
    <w:rsid w:val="00F2545B"/>
    <w:rsid w:val="00F6057C"/>
    <w:rsid w:val="00FE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6C"/>
    <w:pPr>
      <w:spacing w:after="0" w:line="240" w:lineRule="auto"/>
    </w:pPr>
    <w:rPr>
      <w:rFonts w:ascii="Myriad Pro" w:eastAsia="Times New Roman" w:hAnsi="Myriad Pro"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306C"/>
    <w:pPr>
      <w:tabs>
        <w:tab w:val="center" w:pos="4320"/>
        <w:tab w:val="right" w:pos="8640"/>
      </w:tabs>
    </w:pPr>
  </w:style>
  <w:style w:type="character" w:customStyle="1" w:styleId="FooterChar">
    <w:name w:val="Footer Char"/>
    <w:basedOn w:val="DefaultParagraphFont"/>
    <w:link w:val="Footer"/>
    <w:rsid w:val="00E7306C"/>
    <w:rPr>
      <w:rFonts w:ascii="Myriad Pro" w:eastAsia="Times New Roman" w:hAnsi="Myriad Pro" w:cs="Arial"/>
      <w:sz w:val="24"/>
      <w:szCs w:val="24"/>
    </w:rPr>
  </w:style>
  <w:style w:type="character" w:styleId="PageNumber">
    <w:name w:val="page number"/>
    <w:basedOn w:val="DefaultParagraphFont"/>
    <w:rsid w:val="00E7306C"/>
  </w:style>
  <w:style w:type="paragraph" w:styleId="ListParagraph">
    <w:name w:val="List Paragraph"/>
    <w:basedOn w:val="Normal"/>
    <w:uiPriority w:val="34"/>
    <w:qFormat/>
    <w:rsid w:val="00E7306C"/>
    <w:pPr>
      <w:ind w:left="720"/>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06zXqQdCfrNoUlh1qb8YVtR5hPU=</DigestValue>
    </Reference>
    <Reference URI="#idOfficeObject" Type="http://www.w3.org/2000/09/xmldsig#Object">
      <DigestMethod Algorithm="http://www.w3.org/2000/09/xmldsig#sha1"/>
      <DigestValue>LifAoX8W15b5x3p0+ztkb0SAg8s=</DigestValue>
    </Reference>
  </SignedInfo>
  <SignatureValue>
    UoXOarr9cWsZADaToUiMpBDQvoDLrwJvR4mHcql0/yBvaBVSYjwXhqSj8Z/gpUTzj+vuKLA0
    NzR/JGv4+RiPHkh64NqHBmyu97SZO+dFOQYmbCBfhjCdATXDIkZqj1Uq/eJpBMAWvZ4snVOn
    USd6kjf6bYa5p8gjVLqxGZdyeV0=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p1a1vzTuC7cdCtpEKDAzwpAqTHg=</DigestValue>
      </Reference>
      <Reference URI="/word/endnotes.xml?ContentType=application/vnd.openxmlformats-officedocument.wordprocessingml.endnotes+xml">
        <DigestMethod Algorithm="http://www.w3.org/2000/09/xmldsig#sha1"/>
        <DigestValue>KGfXANhq09ebN2Tgr1JmFEZJBx8=</DigestValue>
      </Reference>
      <Reference URI="/word/fontTable.xml?ContentType=application/vnd.openxmlformats-officedocument.wordprocessingml.fontTable+xml">
        <DigestMethod Algorithm="http://www.w3.org/2000/09/xmldsig#sha1"/>
        <DigestValue>Ur37/qq9Ezz/Av28dN/gPoEV7wk=</DigestValue>
      </Reference>
      <Reference URI="/word/footer1.xml?ContentType=application/vnd.openxmlformats-officedocument.wordprocessingml.footer+xml">
        <DigestMethod Algorithm="http://www.w3.org/2000/09/xmldsig#sha1"/>
        <DigestValue>nddtpbDyK5/VWsmy7kQmr35nQ2s=</DigestValue>
      </Reference>
      <Reference URI="/word/footer2.xml?ContentType=application/vnd.openxmlformats-officedocument.wordprocessingml.footer+xml">
        <DigestMethod Algorithm="http://www.w3.org/2000/09/xmldsig#sha1"/>
        <DigestValue>QfeOG43BnfQR0ItBcrzk9xKnd+4=</DigestValue>
      </Reference>
      <Reference URI="/word/footnotes.xml?ContentType=application/vnd.openxmlformats-officedocument.wordprocessingml.footnotes+xml">
        <DigestMethod Algorithm="http://www.w3.org/2000/09/xmldsig#sha1"/>
        <DigestValue>SCHvVCnLUpzVXOvTLc2EMHjpg3o=</DigestValue>
      </Reference>
      <Reference URI="/word/numbering.xml?ContentType=application/vnd.openxmlformats-officedocument.wordprocessingml.numbering+xml">
        <DigestMethod Algorithm="http://www.w3.org/2000/09/xmldsig#sha1"/>
        <DigestValue>3ITmpX51/IoC3lkTWiBoBtA6uuc=</DigestValue>
      </Reference>
      <Reference URI="/word/settings.xml?ContentType=application/vnd.openxmlformats-officedocument.wordprocessingml.settings+xml">
        <DigestMethod Algorithm="http://www.w3.org/2000/09/xmldsig#sha1"/>
        <DigestValue>ih/cht3o+snEeBezZQ9RLDfz40Q=</DigestValue>
      </Reference>
      <Reference URI="/word/styles.xml?ContentType=application/vnd.openxmlformats-officedocument.wordprocessingml.styles+xml">
        <DigestMethod Algorithm="http://www.w3.org/2000/09/xmldsig#sha1"/>
        <DigestValue>QeIhg2xl/9bgSSBgCcbjijun3Ss=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2016-01-20T02:07:57Z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53</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duclc</cp:lastModifiedBy>
  <cp:revision>9</cp:revision>
  <cp:lastPrinted>2016-01-19T07:56:00Z</cp:lastPrinted>
  <dcterms:created xsi:type="dcterms:W3CDTF">2009-12-31T18:16:00Z</dcterms:created>
  <dcterms:modified xsi:type="dcterms:W3CDTF">2016-01-19T08:25:00Z</dcterms:modified>
</cp:coreProperties>
</file>