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31" w:rsidRDefault="004A4231">
      <w:r>
        <w:t xml:space="preserve">                                      </w:t>
      </w:r>
    </w:p>
    <w:tbl>
      <w:tblPr>
        <w:tblW w:w="10080" w:type="dxa"/>
        <w:tblInd w:w="-612" w:type="dxa"/>
        <w:tblLook w:val="0000"/>
      </w:tblPr>
      <w:tblGrid>
        <w:gridCol w:w="4320"/>
        <w:gridCol w:w="5760"/>
      </w:tblGrid>
      <w:tr w:rsidR="004A4231" w:rsidRPr="00B6778C" w:rsidTr="002D331A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320" w:type="dxa"/>
          </w:tcPr>
          <w:p w:rsidR="004A4231" w:rsidRPr="00180CFF" w:rsidRDefault="004A4231">
            <w:pPr>
              <w:jc w:val="center"/>
              <w:rPr>
                <w:b/>
                <w:bCs/>
                <w:sz w:val="26"/>
                <w:szCs w:val="26"/>
              </w:rPr>
            </w:pPr>
            <w:r w:rsidRPr="00180CFF">
              <w:rPr>
                <w:b/>
                <w:bCs/>
                <w:sz w:val="26"/>
                <w:szCs w:val="26"/>
              </w:rPr>
              <w:t>CÔNG TY CỔ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180CFF">
              <w:rPr>
                <w:b/>
                <w:bCs/>
                <w:sz w:val="26"/>
                <w:szCs w:val="26"/>
              </w:rPr>
              <w:t>Ầ</w:t>
            </w:r>
            <w:r w:rsidRPr="00180CFF">
              <w:rPr>
                <w:rFonts w:cs="VNI-Times"/>
                <w:b/>
                <w:bCs/>
                <w:sz w:val="26"/>
                <w:szCs w:val="26"/>
              </w:rPr>
              <w:t xml:space="preserve">N </w:t>
            </w:r>
            <w:r>
              <w:rPr>
                <w:rFonts w:cs="VNI-Times"/>
                <w:b/>
                <w:bCs/>
                <w:sz w:val="26"/>
                <w:szCs w:val="26"/>
              </w:rPr>
              <w:t>LIÊN DOANH WMT</w:t>
            </w:r>
          </w:p>
          <w:p w:rsidR="004A4231" w:rsidRDefault="004A4231" w:rsidP="002D331A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2D331A">
              <w:rPr>
                <w:bCs/>
                <w:noProof/>
                <w:sz w:val="26"/>
                <w:szCs w:val="26"/>
              </w:rPr>
              <w:pict>
                <v:line id="_x0000_s1033" style="position:absolute;left:0;text-align:left;z-index:251658240" from="60.3pt,.5pt" to="141.3pt,.5pt"/>
              </w:pict>
            </w:r>
            <w:proofErr w:type="spellStart"/>
            <w:r w:rsidRPr="002D331A">
              <w:rPr>
                <w:bCs/>
                <w:sz w:val="26"/>
                <w:szCs w:val="26"/>
              </w:rPr>
              <w:t>Số</w:t>
            </w:r>
            <w:proofErr w:type="spellEnd"/>
            <w:r w:rsidRPr="002D331A">
              <w:rPr>
                <w:bCs/>
                <w:sz w:val="26"/>
                <w:szCs w:val="26"/>
              </w:rPr>
              <w:t xml:space="preserve"> : </w:t>
            </w:r>
            <w:r w:rsidR="002D331A">
              <w:rPr>
                <w:bCs/>
                <w:sz w:val="26"/>
                <w:szCs w:val="26"/>
              </w:rPr>
              <w:t>01</w:t>
            </w:r>
            <w:r w:rsidRPr="002D331A">
              <w:rPr>
                <w:bCs/>
                <w:sz w:val="26"/>
                <w:szCs w:val="26"/>
              </w:rPr>
              <w:t xml:space="preserve"> /2015CV-ASA</w:t>
            </w:r>
          </w:p>
        </w:tc>
        <w:tc>
          <w:tcPr>
            <w:tcW w:w="5760" w:type="dxa"/>
          </w:tcPr>
          <w:p w:rsidR="004A4231" w:rsidRPr="002062D5" w:rsidRDefault="004A4231">
            <w:pPr>
              <w:jc w:val="center"/>
              <w:rPr>
                <w:b/>
                <w:bCs/>
                <w:sz w:val="26"/>
                <w:szCs w:val="26"/>
              </w:rPr>
            </w:pPr>
            <w:r w:rsidRPr="002062D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062D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4A4231" w:rsidRPr="00A82DE6" w:rsidRDefault="004A4231">
            <w:pPr>
              <w:pStyle w:val="Heading1"/>
              <w:rPr>
                <w:rFonts w:ascii="Times New Roman" w:hAnsi="Times New Roman"/>
                <w:bCs/>
                <w:sz w:val="26"/>
                <w:szCs w:val="26"/>
              </w:rPr>
            </w:pPr>
            <w:r w:rsidRPr="00A82DE6"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_x0000_s1032" style="position:absolute;left:0;text-align:left;z-index:251657216" from="66.6pt,16.55pt" to="210.6pt,16.55pt"/>
              </w:pic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Độc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lập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Tự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do –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Hạnh</w:t>
            </w:r>
            <w:proofErr w:type="spellEnd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2DE6">
              <w:rPr>
                <w:rFonts w:ascii="Times New Roman" w:hAnsi="Times New Roman"/>
                <w:bCs/>
                <w:sz w:val="26"/>
                <w:szCs w:val="26"/>
              </w:rPr>
              <w:t>phúc</w:t>
            </w:r>
            <w:proofErr w:type="spellEnd"/>
          </w:p>
          <w:p w:rsidR="004A4231" w:rsidRPr="00B6778C" w:rsidRDefault="004A4231">
            <w:pPr>
              <w:tabs>
                <w:tab w:val="left" w:pos="2766"/>
              </w:tabs>
              <w:spacing w:before="240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 w:rsidRPr="002062D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062D5"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18</w:t>
            </w:r>
            <w:r w:rsidRPr="002062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62D5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01</w:t>
            </w:r>
            <w:r w:rsidRPr="002062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062D5">
              <w:rPr>
                <w:i/>
                <w:sz w:val="26"/>
                <w:szCs w:val="26"/>
              </w:rPr>
              <w:t>năm</w:t>
            </w:r>
            <w:proofErr w:type="spellEnd"/>
            <w:r w:rsidRPr="002062D5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5</w:t>
            </w:r>
          </w:p>
        </w:tc>
      </w:tr>
    </w:tbl>
    <w:p w:rsidR="004A4231" w:rsidRDefault="004A4231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 w:rsidRPr="001E1AE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Kính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E1AE7">
        <w:rPr>
          <w:rFonts w:ascii="Times New Roman" w:hAnsi="Times New Roman"/>
          <w:b/>
          <w:i/>
          <w:sz w:val="28"/>
          <w:szCs w:val="28"/>
          <w:u w:val="single"/>
        </w:rPr>
        <w:t>gửi</w:t>
      </w:r>
      <w:proofErr w:type="spellEnd"/>
      <w:r w:rsidRPr="001E1AE7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E1AE7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Uỷ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</w:p>
    <w:p w:rsidR="004A4231" w:rsidRPr="001E1AE7" w:rsidRDefault="004A4231">
      <w:pPr>
        <w:pStyle w:val="BodyTextIndent"/>
        <w:tabs>
          <w:tab w:val="left" w:pos="360"/>
        </w:tabs>
        <w:spacing w:before="240" w:after="240"/>
        <w:ind w:left="547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-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Sở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Giao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dịch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Chứng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khoán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Hà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</w:p>
    <w:p w:rsidR="004A4231" w:rsidRDefault="004A4231">
      <w:pPr>
        <w:spacing w:before="120"/>
        <w:ind w:firstLine="547"/>
        <w:jc w:val="both"/>
        <w:rPr>
          <w:color w:val="000000"/>
          <w:sz w:val="28"/>
          <w:szCs w:val="28"/>
        </w:rPr>
      </w:pPr>
      <w:proofErr w:type="spellStart"/>
      <w:r w:rsidRPr="001E1AE7">
        <w:rPr>
          <w:color w:val="000000"/>
          <w:sz w:val="28"/>
          <w:szCs w:val="28"/>
        </w:rPr>
        <w:t>Công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ty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Cổ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 w:rsidRPr="001E1AE7">
        <w:rPr>
          <w:color w:val="000000"/>
          <w:sz w:val="28"/>
          <w:szCs w:val="28"/>
        </w:rPr>
        <w:t>phần</w:t>
      </w:r>
      <w:proofErr w:type="spellEnd"/>
      <w:r w:rsidRPr="001E1AE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doanh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SaNa</w:t>
      </w:r>
      <w:proofErr w:type="spellEnd"/>
      <w:r>
        <w:rPr>
          <w:color w:val="000000"/>
          <w:sz w:val="28"/>
          <w:szCs w:val="28"/>
        </w:rPr>
        <w:t xml:space="preserve"> WMT </w:t>
      </w: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trình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khoản</w:t>
      </w:r>
      <w:proofErr w:type="spellEnd"/>
      <w:r>
        <w:rPr>
          <w:color w:val="000000"/>
          <w:sz w:val="28"/>
          <w:szCs w:val="28"/>
        </w:rPr>
        <w:t xml:space="preserve"> “</w:t>
      </w:r>
      <w:proofErr w:type="spellStart"/>
      <w:r>
        <w:rPr>
          <w:color w:val="000000"/>
          <w:sz w:val="28"/>
          <w:szCs w:val="28"/>
        </w:rPr>
        <w:t>Chênh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lệch</w:t>
      </w:r>
      <w:proofErr w:type="spellEnd"/>
      <w:r>
        <w:rPr>
          <w:color w:val="000000"/>
          <w:sz w:val="28"/>
          <w:szCs w:val="28"/>
        </w:rPr>
        <w:t xml:space="preserve"> 3137%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:rsidR="004A4231" w:rsidRDefault="004A4231">
      <w:pPr>
        <w:spacing w:before="120"/>
        <w:ind w:left="54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31/12/2015,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quý</w:t>
      </w:r>
      <w:proofErr w:type="spellEnd"/>
      <w:r>
        <w:rPr>
          <w:color w:val="000000"/>
          <w:sz w:val="28"/>
          <w:szCs w:val="28"/>
        </w:rPr>
        <w:t xml:space="preserve"> IV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2015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486.964.958đ </w:t>
      </w:r>
      <w:proofErr w:type="spellStart"/>
      <w:r>
        <w:rPr>
          <w:color w:val="000000"/>
          <w:sz w:val="28"/>
          <w:szCs w:val="28"/>
        </w:rPr>
        <w:t>tăng</w:t>
      </w:r>
      <w:proofErr w:type="spellEnd"/>
      <w:r>
        <w:rPr>
          <w:color w:val="000000"/>
          <w:sz w:val="28"/>
          <w:szCs w:val="28"/>
        </w:rPr>
        <w:t xml:space="preserve"> so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</w:t>
      </w:r>
      <w:r>
        <w:rPr>
          <w:rFonts w:hint="eastAsia"/>
          <w:color w:val="000000"/>
          <w:sz w:val="28"/>
          <w:szCs w:val="28"/>
        </w:rPr>
        <w:t>ư</w:t>
      </w:r>
      <w:r>
        <w:rPr>
          <w:color w:val="000000"/>
          <w:sz w:val="28"/>
          <w:szCs w:val="28"/>
        </w:rPr>
        <w:t>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3137%,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cô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thÓ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 w:rsidRPr="007C0A89">
            <w:rPr>
              <w:rFonts w:ascii=".VnTime" w:hAnsi=".VnTime"/>
              <w:color w:val="000000"/>
              <w:sz w:val="28"/>
              <w:szCs w:val="28"/>
            </w:rPr>
            <w:t>nh</w:t>
          </w:r>
          <w:proofErr w:type="spellEnd"/>
          <w:r w:rsidRPr="007C0A89">
            <w:rPr>
              <w:rFonts w:ascii=".VnTime" w:hAnsi=".VnTime"/>
              <w:color w:val="000000"/>
              <w:sz w:val="28"/>
              <w:szCs w:val="28"/>
            </w:rPr>
            <w:t>­</w:t>
          </w:r>
        </w:smartTag>
      </w:smartTag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sau</w:t>
      </w:r>
      <w:proofErr w:type="spellEnd"/>
      <w:r>
        <w:rPr>
          <w:rFonts w:ascii=".VnTime" w:hAnsi=".VnTime"/>
          <w:color w:val="000000"/>
          <w:sz w:val="28"/>
          <w:szCs w:val="28"/>
        </w:rPr>
        <w:t>:</w:t>
      </w:r>
    </w:p>
    <w:p w:rsidR="004A4231" w:rsidRDefault="004A4231">
      <w:pPr>
        <w:spacing w:before="120"/>
        <w:ind w:left="547"/>
        <w:jc w:val="both"/>
        <w:rPr>
          <w:rFonts w:ascii=".VnTime" w:hAnsi=".VnTime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1989"/>
        <w:gridCol w:w="2340"/>
        <w:gridCol w:w="1614"/>
        <w:gridCol w:w="1374"/>
      </w:tblGrid>
      <w:tr w:rsidR="004A4231" w:rsidRPr="004A4231" w:rsidTr="004A4231">
        <w:tc>
          <w:tcPr>
            <w:tcW w:w="2439" w:type="dxa"/>
          </w:tcPr>
          <w:p w:rsidR="004A4231" w:rsidRPr="004A4231" w:rsidRDefault="004A4231" w:rsidP="004A4231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ChØ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tiªu</w:t>
            </w:r>
            <w:proofErr w:type="spellEnd"/>
          </w:p>
        </w:tc>
        <w:tc>
          <w:tcPr>
            <w:tcW w:w="1989" w:type="dxa"/>
          </w:tcPr>
          <w:p w:rsidR="004A4231" w:rsidRPr="004A4231" w:rsidRDefault="004A4231" w:rsidP="004A4231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Quý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IV/2014</w:t>
            </w:r>
          </w:p>
        </w:tc>
        <w:tc>
          <w:tcPr>
            <w:tcW w:w="2340" w:type="dxa"/>
          </w:tcPr>
          <w:p w:rsidR="004A4231" w:rsidRPr="004A4231" w:rsidRDefault="004A4231" w:rsidP="004A4231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Quý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IV/2015</w:t>
            </w:r>
          </w:p>
        </w:tc>
        <w:tc>
          <w:tcPr>
            <w:tcW w:w="1614" w:type="dxa"/>
          </w:tcPr>
          <w:p w:rsidR="004A4231" w:rsidRPr="004A4231" w:rsidRDefault="004A4231" w:rsidP="004A4231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T¨ng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(%)</w:t>
            </w:r>
          </w:p>
        </w:tc>
        <w:tc>
          <w:tcPr>
            <w:tcW w:w="1374" w:type="dxa"/>
          </w:tcPr>
          <w:p w:rsidR="004A4231" w:rsidRPr="004A4231" w:rsidRDefault="004A4231" w:rsidP="004A4231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Gi¶m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(%)</w:t>
            </w:r>
          </w:p>
        </w:tc>
      </w:tr>
      <w:tr w:rsidR="004A4231" w:rsidRPr="004A4231" w:rsidTr="004A4231">
        <w:tc>
          <w:tcPr>
            <w:tcW w:w="2439" w:type="dxa"/>
          </w:tcPr>
          <w:p w:rsidR="004A4231" w:rsidRPr="004A4231" w:rsidRDefault="004A4231" w:rsidP="004A4231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Doanh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1989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84.910.130.427</w:t>
            </w:r>
          </w:p>
        </w:tc>
        <w:tc>
          <w:tcPr>
            <w:tcW w:w="2340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45.428.275.430</w:t>
            </w:r>
          </w:p>
        </w:tc>
        <w:tc>
          <w:tcPr>
            <w:tcW w:w="1614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46,5</w:t>
            </w:r>
          </w:p>
        </w:tc>
      </w:tr>
      <w:tr w:rsidR="004A4231" w:rsidRPr="004A4231" w:rsidTr="004A4231">
        <w:tc>
          <w:tcPr>
            <w:tcW w:w="2439" w:type="dxa"/>
          </w:tcPr>
          <w:p w:rsidR="004A4231" w:rsidRPr="004A4231" w:rsidRDefault="004A4231" w:rsidP="004A4231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C¸c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kho¶n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gi¶m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trõ</w:t>
            </w:r>
            <w:proofErr w:type="spellEnd"/>
          </w:p>
        </w:tc>
        <w:tc>
          <w:tcPr>
            <w:tcW w:w="1989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519.539</w:t>
            </w:r>
          </w:p>
        </w:tc>
        <w:tc>
          <w:tcPr>
            <w:tcW w:w="1614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  <w:tr w:rsidR="004A4231" w:rsidRPr="004A4231" w:rsidTr="004A4231">
        <w:tc>
          <w:tcPr>
            <w:tcW w:w="2439" w:type="dxa"/>
          </w:tcPr>
          <w:p w:rsidR="004A4231" w:rsidRPr="004A4231" w:rsidRDefault="004A4231" w:rsidP="004A4231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GÝa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vèn</w:t>
            </w:r>
            <w:proofErr w:type="spellEnd"/>
          </w:p>
        </w:tc>
        <w:tc>
          <w:tcPr>
            <w:tcW w:w="1989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83.959.579.876</w:t>
            </w:r>
          </w:p>
        </w:tc>
        <w:tc>
          <w:tcPr>
            <w:tcW w:w="2340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44.242.055.434</w:t>
            </w:r>
          </w:p>
        </w:tc>
        <w:tc>
          <w:tcPr>
            <w:tcW w:w="1614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47,3</w:t>
            </w:r>
          </w:p>
        </w:tc>
      </w:tr>
      <w:tr w:rsidR="004A4231" w:rsidRPr="004A4231" w:rsidTr="004A4231">
        <w:tc>
          <w:tcPr>
            <w:tcW w:w="2439" w:type="dxa"/>
          </w:tcPr>
          <w:p w:rsidR="004A4231" w:rsidRPr="004A4231" w:rsidRDefault="004A4231" w:rsidP="004A4231">
            <w:pPr>
              <w:spacing w:before="120"/>
              <w:jc w:val="both"/>
              <w:rPr>
                <w:rFonts w:ascii=".VnTime" w:hAnsi=".VnTime"/>
                <w:color w:val="000000"/>
                <w:sz w:val="28"/>
                <w:szCs w:val="28"/>
              </w:rPr>
            </w:pP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L</w:t>
            </w:r>
            <w:r w:rsidRPr="004A4231">
              <w:rPr>
                <w:rFonts w:ascii="Arial" w:hAnsi="Arial" w:cs="Arial"/>
                <w:color w:val="000000"/>
                <w:sz w:val="28"/>
                <w:szCs w:val="28"/>
              </w:rPr>
              <w:t>ợ</w:t>
            </w:r>
            <w:r w:rsidRPr="004A4231">
              <w:rPr>
                <w:rFonts w:ascii=".VnTime" w:hAnsi=".VnTime" w:cs=".VnTime"/>
                <w:color w:val="000000"/>
                <w:sz w:val="28"/>
                <w:szCs w:val="28"/>
              </w:rPr>
              <w:t>i</w:t>
            </w:r>
            <w:proofErr w:type="spellEnd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nhu</w:t>
            </w:r>
            <w:r w:rsidRPr="004A4231">
              <w:rPr>
                <w:rFonts w:ascii="Arial" w:hAnsi="Arial" w:cs="Arial"/>
                <w:color w:val="000000"/>
                <w:sz w:val="28"/>
                <w:szCs w:val="28"/>
              </w:rPr>
              <w:t>ậ</w:t>
            </w:r>
            <w:r w:rsidRPr="004A4231">
              <w:rPr>
                <w:rFonts w:ascii=".VnTime" w:hAnsi=".VnTime" w:cs=".VnTime"/>
                <w:color w:val="000000"/>
                <w:sz w:val="28"/>
                <w:szCs w:val="28"/>
              </w:rPr>
              <w:t>n</w:t>
            </w:r>
            <w:proofErr w:type="spellEnd"/>
            <w:r w:rsidRPr="004A4231">
              <w:rPr>
                <w:rFonts w:ascii=".VnTime" w:hAnsi=".VnTime" w:cs=".VnTime"/>
                <w:color w:val="000000"/>
                <w:sz w:val="28"/>
                <w:szCs w:val="28"/>
              </w:rPr>
              <w:t xml:space="preserve"> ST</w:t>
            </w:r>
          </w:p>
        </w:tc>
        <w:tc>
          <w:tcPr>
            <w:tcW w:w="1989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(16.716.111)</w:t>
            </w:r>
          </w:p>
        </w:tc>
        <w:tc>
          <w:tcPr>
            <w:tcW w:w="2340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486.964.958</w:t>
            </w:r>
          </w:p>
        </w:tc>
        <w:tc>
          <w:tcPr>
            <w:tcW w:w="1614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  <w:r w:rsidRPr="004A4231">
              <w:rPr>
                <w:rFonts w:ascii=".VnTime" w:hAnsi=".VnTime"/>
                <w:color w:val="000000"/>
                <w:sz w:val="28"/>
                <w:szCs w:val="28"/>
              </w:rPr>
              <w:t>3137</w:t>
            </w:r>
          </w:p>
        </w:tc>
        <w:tc>
          <w:tcPr>
            <w:tcW w:w="1374" w:type="dxa"/>
          </w:tcPr>
          <w:p w:rsidR="004A4231" w:rsidRPr="004A4231" w:rsidRDefault="004A4231" w:rsidP="004A4231">
            <w:pPr>
              <w:spacing w:before="120"/>
              <w:jc w:val="right"/>
              <w:rPr>
                <w:rFonts w:ascii=".VnTime" w:hAnsi=".VnTime"/>
                <w:color w:val="000000"/>
                <w:sz w:val="28"/>
                <w:szCs w:val="28"/>
              </w:rPr>
            </w:pPr>
          </w:p>
        </w:tc>
      </w:tr>
    </w:tbl>
    <w:p w:rsidR="004A4231" w:rsidRDefault="004A4231">
      <w:pPr>
        <w:spacing w:before="120"/>
        <w:ind w:left="1080"/>
        <w:jc w:val="both"/>
        <w:rPr>
          <w:color w:val="000000"/>
          <w:sz w:val="28"/>
          <w:szCs w:val="28"/>
        </w:rPr>
      </w:pPr>
      <w:proofErr w:type="spellStart"/>
      <w:r w:rsidRPr="007C0A89">
        <w:rPr>
          <w:rFonts w:ascii=".VnTime" w:hAnsi=".VnTime"/>
          <w:color w:val="000000"/>
          <w:sz w:val="28"/>
          <w:szCs w:val="28"/>
        </w:rPr>
        <w:t>Nguyªn</w:t>
      </w:r>
      <w:proofErr w:type="spellEnd"/>
      <w:r w:rsidRPr="007C0A89"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 w:rsidRPr="007C0A89">
        <w:rPr>
          <w:rFonts w:ascii=".VnTime" w:hAnsi=".VnTime"/>
          <w:color w:val="000000"/>
          <w:sz w:val="28"/>
          <w:szCs w:val="28"/>
        </w:rPr>
        <w:t>nh©n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dÉn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®</w:t>
      </w:r>
      <w:proofErr w:type="spellStart"/>
      <w:r>
        <w:rPr>
          <w:rFonts w:ascii=".VnTime" w:hAnsi=".VnTime"/>
          <w:color w:val="000000"/>
          <w:sz w:val="28"/>
          <w:szCs w:val="28"/>
        </w:rPr>
        <w:t>Õn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lîi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nhuËn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ă</w:t>
      </w:r>
      <w:r>
        <w:rPr>
          <w:rFonts w:ascii=".VnTime" w:hAnsi=".VnTime"/>
          <w:color w:val="000000"/>
          <w:sz w:val="28"/>
          <w:szCs w:val="28"/>
        </w:rPr>
        <w:t>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3137% so </w:t>
      </w:r>
      <w:proofErr w:type="spellStart"/>
      <w:r>
        <w:rPr>
          <w:rFonts w:ascii=".VnTime" w:hAnsi=".VnTime"/>
          <w:color w:val="000000"/>
          <w:sz w:val="28"/>
          <w:szCs w:val="28"/>
        </w:rPr>
        <w:t>víi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cïng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kú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n¨m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tr­íc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lµ do </w:t>
      </w:r>
      <w:proofErr w:type="spellStart"/>
      <w:r>
        <w:rPr>
          <w:rFonts w:ascii=".VnTime" w:hAnsi=".VnTime"/>
          <w:color w:val="000000"/>
          <w:sz w:val="28"/>
          <w:szCs w:val="28"/>
        </w:rPr>
        <w:t>c¸c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yÕu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tè</w:t>
      </w:r>
      <w:proofErr w:type="spellEnd"/>
      <w:r>
        <w:rPr>
          <w:rFonts w:ascii=".VnTime" w:hAnsi=".VnTime"/>
          <w:color w:val="000000"/>
          <w:sz w:val="28"/>
          <w:szCs w:val="28"/>
        </w:rPr>
        <w:t xml:space="preserve"> </w:t>
      </w:r>
      <w:proofErr w:type="spellStart"/>
      <w:r>
        <w:rPr>
          <w:rFonts w:ascii=".VnTime" w:hAnsi=".VnTime"/>
          <w:color w:val="000000"/>
          <w:sz w:val="28"/>
          <w:szCs w:val="28"/>
        </w:rPr>
        <w:t>sau</w:t>
      </w:r>
      <w:proofErr w:type="spellEnd"/>
      <w:r>
        <w:rPr>
          <w:rFonts w:ascii=".VnTime" w:hAnsi=".VnTime"/>
          <w:color w:val="000000"/>
          <w:sz w:val="28"/>
          <w:szCs w:val="28"/>
        </w:rPr>
        <w:t>:</w:t>
      </w:r>
    </w:p>
    <w:p w:rsidR="004A4231" w:rsidRDefault="004A4231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inox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ổn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>
        <w:rPr>
          <w:color w:val="000000"/>
          <w:sz w:val="28"/>
          <w:szCs w:val="28"/>
        </w:rPr>
        <w:t>phí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hạn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cao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A4231" w:rsidRDefault="004A4231">
      <w:pPr>
        <w:numPr>
          <w:ilvl w:val="0"/>
          <w:numId w:val="1"/>
        </w:numPr>
        <w:spacing w:before="1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Mặt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hàng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dầu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sản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phẩm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chấp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đạt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được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cũng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yếu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lợi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nhuận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ty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4A4231" w:rsidRPr="0045540B" w:rsidRDefault="004A4231">
      <w:pPr>
        <w:spacing w:before="120"/>
        <w:ind w:left="1080"/>
        <w:jc w:val="both"/>
        <w:rPr>
          <w:color w:val="000000"/>
          <w:sz w:val="28"/>
          <w:szCs w:val="28"/>
        </w:rPr>
      </w:pPr>
    </w:p>
    <w:p w:rsidR="004A4231" w:rsidRDefault="004A4231">
      <w:pPr>
        <w:spacing w:before="12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Chúng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tôi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xin</w:t>
      </w:r>
      <w:proofErr w:type="spellEnd"/>
      <w:r>
        <w:rPr>
          <w:color w:val="000000"/>
          <w:sz w:val="28"/>
          <w:szCs w:val="28"/>
        </w:rPr>
        <w:t xml:space="preserve"> cam </w:t>
      </w:r>
      <w:proofErr w:type="spellStart"/>
      <w:r>
        <w:rPr>
          <w:color w:val="000000"/>
          <w:sz w:val="28"/>
          <w:szCs w:val="28"/>
        </w:rPr>
        <w:t>kết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chịu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nhiệm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thông</w:t>
      </w:r>
      <w:proofErr w:type="spellEnd"/>
      <w:r>
        <w:rPr>
          <w:color w:val="000000"/>
          <w:sz w:val="28"/>
          <w:szCs w:val="28"/>
        </w:rPr>
        <w:t xml:space="preserve"> tin </w:t>
      </w:r>
      <w:proofErr w:type="spellStart"/>
      <w:r>
        <w:rPr>
          <w:color w:val="000000"/>
          <w:sz w:val="28"/>
          <w:szCs w:val="28"/>
        </w:rPr>
        <w:t>nêu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trên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A4231" w:rsidRPr="001E1AE7" w:rsidRDefault="004A4231">
      <w:pPr>
        <w:spacing w:before="60" w:after="240"/>
        <w:ind w:firstLine="547"/>
        <w:jc w:val="both"/>
        <w:rPr>
          <w:i/>
          <w:sz w:val="28"/>
          <w:szCs w:val="28"/>
        </w:rPr>
      </w:pPr>
      <w:proofErr w:type="spellStart"/>
      <w:r>
        <w:rPr>
          <w:i/>
          <w:color w:val="000000"/>
          <w:spacing w:val="-2"/>
          <w:sz w:val="28"/>
          <w:szCs w:val="28"/>
        </w:rPr>
        <w:t>X</w:t>
      </w:r>
      <w:r w:rsidRPr="001E1AE7">
        <w:rPr>
          <w:i/>
          <w:sz w:val="28"/>
          <w:szCs w:val="28"/>
        </w:rPr>
        <w:t>in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trân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trọng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cảm</w:t>
      </w:r>
      <w:proofErr w:type="spellEnd"/>
      <w:r w:rsidRPr="001E1AE7">
        <w:rPr>
          <w:i/>
          <w:sz w:val="28"/>
          <w:szCs w:val="28"/>
        </w:rPr>
        <w:t xml:space="preserve"> </w:t>
      </w:r>
      <w:proofErr w:type="spellStart"/>
      <w:r w:rsidRPr="001E1AE7">
        <w:rPr>
          <w:i/>
          <w:sz w:val="28"/>
          <w:szCs w:val="28"/>
        </w:rPr>
        <w:t>ơn</w:t>
      </w:r>
      <w:proofErr w:type="spellEnd"/>
      <w:r w:rsidRPr="001E1AE7">
        <w:rPr>
          <w:i/>
          <w:sz w:val="28"/>
          <w:szCs w:val="28"/>
        </w:rPr>
        <w:t>./.</w:t>
      </w:r>
    </w:p>
    <w:tbl>
      <w:tblPr>
        <w:tblW w:w="9884" w:type="dxa"/>
        <w:tblLayout w:type="fixed"/>
        <w:tblLook w:val="01E0"/>
      </w:tblPr>
      <w:tblGrid>
        <w:gridCol w:w="3708"/>
        <w:gridCol w:w="236"/>
        <w:gridCol w:w="5940"/>
      </w:tblGrid>
      <w:tr w:rsidR="004A4231" w:rsidRPr="004A4231" w:rsidTr="004A4231">
        <w:trPr>
          <w:trHeight w:val="1701"/>
        </w:trPr>
        <w:tc>
          <w:tcPr>
            <w:tcW w:w="3708" w:type="dxa"/>
          </w:tcPr>
          <w:p w:rsidR="004A4231" w:rsidRPr="004A4231" w:rsidRDefault="004A4231" w:rsidP="004A4231">
            <w:pPr>
              <w:spacing w:before="120" w:after="120"/>
              <w:rPr>
                <w:b/>
                <w:i/>
              </w:rPr>
            </w:pPr>
            <w:proofErr w:type="spellStart"/>
            <w:r w:rsidRPr="004A4231">
              <w:rPr>
                <w:b/>
                <w:i/>
                <w:u w:val="single"/>
              </w:rPr>
              <w:t>Nơi</w:t>
            </w:r>
            <w:proofErr w:type="spellEnd"/>
            <w:r w:rsidRPr="004A4231">
              <w:rPr>
                <w:b/>
                <w:i/>
                <w:u w:val="single"/>
              </w:rPr>
              <w:t xml:space="preserve"> </w:t>
            </w:r>
            <w:proofErr w:type="spellStart"/>
            <w:r w:rsidRPr="004A4231">
              <w:rPr>
                <w:b/>
                <w:i/>
                <w:u w:val="single"/>
              </w:rPr>
              <w:t>nhận</w:t>
            </w:r>
            <w:proofErr w:type="spellEnd"/>
            <w:r w:rsidRPr="004A4231">
              <w:rPr>
                <w:b/>
                <w:i/>
              </w:rPr>
              <w:t>:</w:t>
            </w:r>
          </w:p>
          <w:p w:rsidR="004A4231" w:rsidRDefault="004A4231" w:rsidP="004A4231">
            <w:pPr>
              <w:tabs>
                <w:tab w:val="num" w:pos="2265"/>
              </w:tabs>
              <w:spacing w:after="60"/>
            </w:pPr>
            <w:r w:rsidRPr="001E1AE7">
              <w:t xml:space="preserve">- </w:t>
            </w:r>
            <w:proofErr w:type="spellStart"/>
            <w:r w:rsidRPr="001E1AE7">
              <w:t>Như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kính</w:t>
            </w:r>
            <w:proofErr w:type="spellEnd"/>
            <w:r w:rsidRPr="001E1AE7">
              <w:t xml:space="preserve"> </w:t>
            </w:r>
            <w:proofErr w:type="spellStart"/>
            <w:r w:rsidRPr="001E1AE7">
              <w:t>gửi</w:t>
            </w:r>
            <w:proofErr w:type="spellEnd"/>
            <w:r w:rsidRPr="001E1AE7">
              <w:t>;</w:t>
            </w:r>
          </w:p>
          <w:p w:rsidR="004A4231" w:rsidRPr="001E1AE7" w:rsidRDefault="004A4231" w:rsidP="004A4231">
            <w:pPr>
              <w:spacing w:after="60"/>
              <w:contextualSpacing/>
              <w:jc w:val="both"/>
              <w:rPr>
                <w:noProof/>
              </w:rPr>
            </w:pPr>
            <w:r w:rsidRPr="001E1AE7">
              <w:t xml:space="preserve">- </w:t>
            </w:r>
            <w:r w:rsidRPr="004A4231">
              <w:rPr>
                <w:noProof/>
                <w:lang w:val="vi-VN"/>
              </w:rPr>
              <w:t>Lưư VT</w:t>
            </w:r>
          </w:p>
          <w:p w:rsidR="004A4231" w:rsidRPr="004A4231" w:rsidRDefault="004A4231" w:rsidP="004A4231">
            <w:pPr>
              <w:spacing w:before="120"/>
              <w:contextualSpacing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4A4231" w:rsidRPr="004A4231" w:rsidRDefault="004A4231" w:rsidP="004A423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A4231">
              <w:rPr>
                <w:b/>
                <w:sz w:val="28"/>
                <w:szCs w:val="28"/>
              </w:rPr>
              <w:tab/>
            </w:r>
          </w:p>
        </w:tc>
        <w:tc>
          <w:tcPr>
            <w:tcW w:w="5940" w:type="dxa"/>
          </w:tcPr>
          <w:p w:rsidR="004A4231" w:rsidRPr="004A4231" w:rsidRDefault="004A4231" w:rsidP="004A423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A4231" w:rsidRPr="004A4231" w:rsidRDefault="004A4231" w:rsidP="004A4231">
            <w:pPr>
              <w:jc w:val="center"/>
              <w:rPr>
                <w:b/>
                <w:bCs/>
                <w:sz w:val="26"/>
                <w:szCs w:val="26"/>
              </w:rPr>
            </w:pPr>
            <w:r w:rsidRPr="004A4231">
              <w:rPr>
                <w:b/>
                <w:bCs/>
                <w:sz w:val="26"/>
                <w:szCs w:val="26"/>
              </w:rPr>
              <w:t>CÔNG TY CỔ</w:t>
            </w:r>
            <w:r w:rsidRPr="004A4231">
              <w:rPr>
                <w:rFonts w:cs="VNI-Times"/>
                <w:b/>
                <w:bCs/>
                <w:sz w:val="26"/>
                <w:szCs w:val="26"/>
              </w:rPr>
              <w:t xml:space="preserve"> PH</w:t>
            </w:r>
            <w:r w:rsidRPr="004A4231">
              <w:rPr>
                <w:b/>
                <w:bCs/>
                <w:sz w:val="26"/>
                <w:szCs w:val="26"/>
              </w:rPr>
              <w:t>Ầ</w:t>
            </w:r>
            <w:r w:rsidRPr="004A4231">
              <w:rPr>
                <w:rFonts w:cs="VNI-Times"/>
                <w:b/>
                <w:bCs/>
                <w:sz w:val="26"/>
                <w:szCs w:val="26"/>
              </w:rPr>
              <w:t>N LIÊN DOANH WMT</w:t>
            </w:r>
          </w:p>
          <w:p w:rsidR="004A4231" w:rsidRPr="004A4231" w:rsidRDefault="004A4231" w:rsidP="004A423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4231">
              <w:rPr>
                <w:b/>
                <w:sz w:val="28"/>
                <w:szCs w:val="28"/>
              </w:rPr>
              <w:t>Chủ</w:t>
            </w:r>
            <w:proofErr w:type="spellEnd"/>
            <w:r w:rsidRPr="004A42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b/>
                <w:sz w:val="28"/>
                <w:szCs w:val="28"/>
              </w:rPr>
              <w:t>tịch</w:t>
            </w:r>
            <w:proofErr w:type="spellEnd"/>
            <w:r w:rsidRPr="004A4231">
              <w:rPr>
                <w:b/>
                <w:sz w:val="28"/>
                <w:szCs w:val="28"/>
              </w:rPr>
              <w:t xml:space="preserve"> HĐQT</w:t>
            </w:r>
          </w:p>
          <w:p w:rsidR="004A4231" w:rsidRPr="004A4231" w:rsidRDefault="004A4231" w:rsidP="004A423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A4231" w:rsidRPr="004A4231" w:rsidRDefault="004A4231" w:rsidP="004A423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A4231" w:rsidRPr="004A4231" w:rsidRDefault="004A4231" w:rsidP="004A423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A4231" w:rsidRPr="004A4231" w:rsidRDefault="004A4231" w:rsidP="004A423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smartTag w:uri="urn:schemas-microsoft-com:office:smarttags" w:element="City">
              <w:r w:rsidRPr="004A4231">
                <w:rPr>
                  <w:b/>
                  <w:sz w:val="28"/>
                  <w:szCs w:val="28"/>
                </w:rPr>
                <w:t>Nguyễn</w:t>
              </w:r>
            </w:smartTag>
            <w:proofErr w:type="spellEnd"/>
            <w:r w:rsidRPr="004A42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b/>
                <w:sz w:val="28"/>
                <w:szCs w:val="28"/>
              </w:rPr>
              <w:t>Đan</w:t>
            </w:r>
            <w:proofErr w:type="spellEnd"/>
            <w:r w:rsidRPr="004A42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4231">
              <w:rPr>
                <w:b/>
                <w:sz w:val="28"/>
                <w:szCs w:val="28"/>
              </w:rPr>
              <w:t>Thanh</w:t>
            </w:r>
            <w:proofErr w:type="spellEnd"/>
            <w:r w:rsidRPr="004A423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A4231" w:rsidRPr="0067215B" w:rsidRDefault="004A4231"/>
    <w:sectPr w:rsidR="004A4231" w:rsidRPr="0067215B">
      <w:pgSz w:w="12240" w:h="15840"/>
      <w:pgMar w:top="719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789F"/>
    <w:multiLevelType w:val="hybridMultilevel"/>
    <w:tmpl w:val="25F6A7C6"/>
    <w:lvl w:ilvl="0" w:tplc="A5B6C4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2D331A"/>
    <w:rsid w:val="002D331A"/>
    <w:rsid w:val="004A4231"/>
    <w:rsid w:val="005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firstLine="567"/>
      <w:jc w:val="both"/>
    </w:pPr>
    <w:rPr>
      <w:rFonts w:ascii="VNI-Times" w:hAnsi="VNI-Times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fNf8JOMVjG5gqLBYHjR78yzIRFg=</DigestValue>
    </Reference>
    <Reference URI="#idOfficeObject" Type="http://www.w3.org/2000/09/xmldsig#Object">
      <DigestMethod Algorithm="http://www.w3.org/2000/09/xmldsig#sha1"/>
      <DigestValue>GKD+tk5OjO0Tgf9nUYMMfmVsHWU=</DigestValue>
    </Reference>
  </SignedInfo>
  <SignatureValue>
    cT183eMxp12SgKJBPyFvj+ZmNky26jgVWcbu3VfkS2/iPOKcjpKmVPndq08HA5gxGGv/NGiX
    rf8am0CN+lsGACINsb55ZLfZ+3KYolONKeIHW+utGWK7dmHUd+xl5kJzU733LwEjvyxGsJBd
    2QZeIodXC9z+eCuQYWkrfsbnMKg=
  </SignatureValue>
  <KeyInfo>
    <KeyValue>
      <RSAKeyValue>
        <Modulus>
            uziSz2R9H6O9cBM5TvMRNWE3wAMHEI+vAb/l6ukUFEN95cFuE6mIXEXrehGGnTMWluE7Z/le
            0e6Hyi64tuKY4+xFRwAx1NIGAqyoll3kfvuNQqi5D0plZXMwMDD9elJRuLdOyPncs/Wu8tdZ
            /5eobNo8955ysNclFNjeBgoehS8=
          </Modulus>
        <Exponent>AQAB</Exponent>
      </RSAKeyValue>
    </KeyValue>
    <X509Data>
      <X509Certificate>
          MIIBxjCCAS+gAwIBAgIQZA0O3v5HqLJFsyrX41UHijANBgkqhkiG9w0BAQUFADAZMRcwFQYD
          VQQDEw5NYXlUaW5oRHVjRHVuZzAeFw0xNTA0MDcwMjQwMDRaFw0xNjA0MDYwODQwMDRaMBkx
          FzAVBgNVBAMTDk1heVRpbmhEdWNEdW5nMIGfMA0GCSqGSIb3DQEBAQUAA4GNADCBiQKBgQC7
          OJLPZH0fo71wEzlO8xE1YTfAAwcQj68Bv+Xq6RQUQ33lwW4TqYhcRet6EYadMxaW4Ttn+V7R
          7ofKLri24pjj7EVHADHU0gYCrKiWXeR++41CqLkPSmVlczAwMP16UlG4t07I+dyz9a7y11n/
          l6hs2jz3nnKw1yUU2N4GCh6FLwIDAQABow8wDTALBgNVHQ8EBAMCBsAwDQYJKoZIhvcNAQEF
          BQADgYEASmTVaAorxxTZNGAxFN9MkysFh0fp+WzJMOyDk68NpgqvN6alJvSdmln2jgZP9jxU
          IiiRn/90WPKs6P86oajD9GmuHaF5oI9Vr84mgy3CpbzA59CQw6+GbpPVnXGqob1X5UGPzlqK
          c6dhLDQ1au839d1oCughCrMjybGnEJz1jvc=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mAjdeAOGycnPHS0l9T+hxCtyp5U=</DigestValue>
      </Reference>
      <Reference URI="/word/fontTable.xml?ContentType=application/vnd.openxmlformats-officedocument.wordprocessingml.fontTable+xml">
        <DigestMethod Algorithm="http://www.w3.org/2000/09/xmldsig#sha1"/>
        <DigestValue>V1UOTjN02qzpJK6who5pX/Wemes=</DigestValue>
      </Reference>
      <Reference URI="/word/numbering.xml?ContentType=application/vnd.openxmlformats-officedocument.wordprocessingml.numbering+xml">
        <DigestMethod Algorithm="http://www.w3.org/2000/09/xmldsig#sha1"/>
        <DigestValue>7/YWS8uY3KJArkWm8LRIVvV/xEE=</DigestValue>
      </Reference>
      <Reference URI="/word/settings.xml?ContentType=application/vnd.openxmlformats-officedocument.wordprocessingml.settings+xml">
        <DigestMethod Algorithm="http://www.w3.org/2000/09/xmldsig#sha1"/>
        <DigestValue>duTJzl1IFDzjhdPou8gmsD/ANBQ=</DigestValue>
      </Reference>
      <Reference URI="/word/styles.xml?ContentType=application/vnd.openxmlformats-officedocument.wordprocessingml.styles+xml">
        <DigestMethod Algorithm="http://www.w3.org/2000/09/xmldsig#sha1"/>
        <DigestValue>kJWb8fZ4/BrwKPq0JBsYUmsTfpk=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2016-01-20T02:53:48Z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16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LIÊN DOANH WMT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LIÊN DOANH WMT</dc:title>
  <dc:creator>user</dc:creator>
  <cp:lastModifiedBy>MayTinhDucDung</cp:lastModifiedBy>
  <cp:revision>2</cp:revision>
  <cp:lastPrinted>2015-07-20T09:13:00Z</cp:lastPrinted>
  <dcterms:created xsi:type="dcterms:W3CDTF">2016-01-20T02:53:00Z</dcterms:created>
  <dcterms:modified xsi:type="dcterms:W3CDTF">2016-01-20T02:53:00Z</dcterms:modified>
</cp:coreProperties>
</file>