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9cac566adf6424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jc w:val="center"/>
        <w:tblLook w:val="04A0" w:firstRow="1" w:lastRow="0" w:firstColumn="1" w:lastColumn="0" w:noHBand="0" w:noVBand="1"/>
      </w:tblPr>
      <w:tblGrid>
        <w:gridCol w:w="4518"/>
        <w:gridCol w:w="5400"/>
      </w:tblGrid>
      <w:tr w:rsidR="003D3672" w:rsidRPr="004158D6" w:rsidTr="00C751D2">
        <w:trPr>
          <w:jc w:val="center"/>
        </w:trPr>
        <w:tc>
          <w:tcPr>
            <w:tcW w:w="4518" w:type="dxa"/>
          </w:tcPr>
          <w:p w:rsidR="00F27963" w:rsidRPr="004158D6" w:rsidRDefault="00F27963" w:rsidP="00C751D2">
            <w:pPr>
              <w:spacing w:after="0"/>
              <w:jc w:val="center"/>
              <w:rPr>
                <w:rFonts w:ascii="Times New Roman" w:hAnsi="Times New Roman"/>
                <w:b/>
                <w:noProof/>
                <w:sz w:val="24"/>
                <w:szCs w:val="24"/>
              </w:rPr>
            </w:pPr>
            <w:bookmarkStart w:id="0" w:name="_GoBack"/>
            <w:bookmarkEnd w:id="0"/>
            <w:r w:rsidRPr="004158D6">
              <w:rPr>
                <w:rFonts w:ascii="Times New Roman" w:hAnsi="Times New Roman"/>
                <w:b/>
                <w:noProof/>
                <w:sz w:val="24"/>
                <w:szCs w:val="24"/>
              </w:rPr>
              <w:t>CÔNG TY CỔ PHẦN SOLAVINA</w:t>
            </w:r>
          </w:p>
          <w:p w:rsidR="003D3672" w:rsidRPr="004158D6" w:rsidRDefault="005A54A9" w:rsidP="00C751D2">
            <w:pPr>
              <w:spacing w:after="0" w:line="240" w:lineRule="auto"/>
              <w:jc w:val="center"/>
              <w:rPr>
                <w:rFonts w:ascii="Times New Roman" w:hAnsi="Times New Roman"/>
                <w:sz w:val="24"/>
                <w:szCs w:val="24"/>
              </w:rPr>
            </w:pPr>
            <w:r>
              <w:rPr>
                <w:rFonts w:ascii="Times New Roman" w:hAnsi="Times New Roman"/>
                <w:b/>
                <w:noProof/>
                <w:szCs w:val="24"/>
              </w:rPr>
              <w:drawing>
                <wp:inline distT="0" distB="0" distL="0" distR="0">
                  <wp:extent cx="11811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2820" t="7813" r="71313" b="86667"/>
                          <a:stretch>
                            <a:fillRect/>
                          </a:stretch>
                        </pic:blipFill>
                        <pic:spPr bwMode="auto">
                          <a:xfrm>
                            <a:off x="0" y="0"/>
                            <a:ext cx="1181100" cy="552450"/>
                          </a:xfrm>
                          <a:prstGeom prst="rect">
                            <a:avLst/>
                          </a:prstGeom>
                          <a:noFill/>
                          <a:ln>
                            <a:noFill/>
                          </a:ln>
                        </pic:spPr>
                      </pic:pic>
                    </a:graphicData>
                  </a:graphic>
                </wp:inline>
              </w:drawing>
            </w:r>
          </w:p>
          <w:p w:rsidR="003D3672" w:rsidRPr="004158D6" w:rsidRDefault="003D3672" w:rsidP="00C751D2">
            <w:pPr>
              <w:spacing w:after="0" w:line="240" w:lineRule="auto"/>
              <w:jc w:val="center"/>
              <w:rPr>
                <w:rFonts w:ascii="Times New Roman" w:hAnsi="Times New Roman"/>
                <w:sz w:val="24"/>
                <w:szCs w:val="24"/>
              </w:rPr>
            </w:pPr>
          </w:p>
        </w:tc>
        <w:tc>
          <w:tcPr>
            <w:tcW w:w="5400" w:type="dxa"/>
          </w:tcPr>
          <w:p w:rsidR="003D3672" w:rsidRPr="004158D6" w:rsidRDefault="003D3672" w:rsidP="001B47DD">
            <w:pPr>
              <w:spacing w:after="0" w:line="240" w:lineRule="auto"/>
              <w:jc w:val="center"/>
              <w:rPr>
                <w:rFonts w:ascii="Times New Roman" w:hAnsi="Times New Roman"/>
                <w:b/>
                <w:sz w:val="24"/>
                <w:szCs w:val="24"/>
              </w:rPr>
            </w:pPr>
            <w:r w:rsidRPr="004158D6">
              <w:rPr>
                <w:rFonts w:ascii="Times New Roman" w:hAnsi="Times New Roman"/>
                <w:b/>
                <w:sz w:val="24"/>
                <w:szCs w:val="24"/>
              </w:rPr>
              <w:t>CỘNG HÒA XÃ HỘI CHỦ NGHĨA VIỆT NAM</w:t>
            </w:r>
          </w:p>
          <w:p w:rsidR="003D3672" w:rsidRPr="004158D6" w:rsidRDefault="003D3672" w:rsidP="001B47DD">
            <w:pPr>
              <w:spacing w:after="0" w:line="240" w:lineRule="auto"/>
              <w:jc w:val="center"/>
              <w:rPr>
                <w:rFonts w:ascii="Times New Roman" w:hAnsi="Times New Roman"/>
                <w:b/>
                <w:sz w:val="24"/>
                <w:szCs w:val="24"/>
              </w:rPr>
            </w:pPr>
            <w:r w:rsidRPr="004158D6">
              <w:rPr>
                <w:rFonts w:ascii="Times New Roman" w:hAnsi="Times New Roman"/>
                <w:b/>
                <w:sz w:val="24"/>
                <w:szCs w:val="24"/>
              </w:rPr>
              <w:t>Độc lập – Tự do – Hạnh phúc</w:t>
            </w:r>
          </w:p>
          <w:p w:rsidR="003D3672" w:rsidRPr="004158D6" w:rsidRDefault="003D3672" w:rsidP="001B47DD">
            <w:pPr>
              <w:spacing w:after="0" w:line="240" w:lineRule="auto"/>
              <w:jc w:val="center"/>
              <w:rPr>
                <w:rFonts w:ascii="Times New Roman" w:hAnsi="Times New Roman"/>
                <w:b/>
                <w:sz w:val="24"/>
                <w:szCs w:val="24"/>
              </w:rPr>
            </w:pPr>
            <w:r w:rsidRPr="004158D6">
              <w:rPr>
                <w:rFonts w:ascii="Times New Roman" w:hAnsi="Times New Roman"/>
                <w:b/>
                <w:sz w:val="24"/>
                <w:szCs w:val="24"/>
              </w:rPr>
              <w:t>----------------------</w:t>
            </w:r>
            <w:r w:rsidR="00421958" w:rsidRPr="004158D6">
              <w:rPr>
                <w:rFonts w:ascii="Times New Roman" w:hAnsi="Times New Roman"/>
                <w:b/>
                <w:sz w:val="24"/>
                <w:szCs w:val="24"/>
              </w:rPr>
              <w:t>-----</w:t>
            </w:r>
          </w:p>
          <w:p w:rsidR="003D3672" w:rsidRPr="004158D6" w:rsidRDefault="003D3672" w:rsidP="001B47DD">
            <w:pPr>
              <w:spacing w:after="0" w:line="240" w:lineRule="auto"/>
              <w:jc w:val="center"/>
              <w:rPr>
                <w:rFonts w:ascii="Times New Roman" w:hAnsi="Times New Roman"/>
                <w:b/>
                <w:sz w:val="24"/>
                <w:szCs w:val="24"/>
              </w:rPr>
            </w:pPr>
          </w:p>
          <w:p w:rsidR="003D3672" w:rsidRPr="004158D6" w:rsidRDefault="00F27963" w:rsidP="001B47DD">
            <w:pPr>
              <w:spacing w:after="0" w:line="240" w:lineRule="auto"/>
              <w:jc w:val="right"/>
              <w:rPr>
                <w:rFonts w:ascii="Times New Roman" w:hAnsi="Times New Roman"/>
                <w:i/>
                <w:sz w:val="24"/>
                <w:szCs w:val="24"/>
              </w:rPr>
            </w:pPr>
            <w:r w:rsidRPr="004158D6">
              <w:rPr>
                <w:rFonts w:ascii="Times New Roman" w:hAnsi="Times New Roman"/>
                <w:i/>
                <w:sz w:val="24"/>
                <w:szCs w:val="24"/>
              </w:rPr>
              <w:t>Hà Nội</w:t>
            </w:r>
            <w:r w:rsidR="003D3672" w:rsidRPr="004158D6">
              <w:rPr>
                <w:rFonts w:ascii="Times New Roman" w:hAnsi="Times New Roman"/>
                <w:i/>
                <w:sz w:val="24"/>
                <w:szCs w:val="24"/>
              </w:rPr>
              <w:t xml:space="preserve">, ngày </w:t>
            </w:r>
            <w:r w:rsidR="006317E8">
              <w:rPr>
                <w:rFonts w:ascii="Times New Roman" w:hAnsi="Times New Roman"/>
                <w:i/>
                <w:sz w:val="24"/>
                <w:szCs w:val="24"/>
              </w:rPr>
              <w:t>14</w:t>
            </w:r>
            <w:r w:rsidR="008336B1" w:rsidRPr="004158D6">
              <w:rPr>
                <w:rFonts w:ascii="Times New Roman" w:hAnsi="Times New Roman"/>
                <w:i/>
                <w:sz w:val="24"/>
                <w:szCs w:val="24"/>
              </w:rPr>
              <w:t xml:space="preserve"> </w:t>
            </w:r>
            <w:r w:rsidR="001A4B27" w:rsidRPr="004158D6">
              <w:rPr>
                <w:rFonts w:ascii="Times New Roman" w:hAnsi="Times New Roman"/>
                <w:i/>
                <w:sz w:val="24"/>
                <w:szCs w:val="24"/>
              </w:rPr>
              <w:t xml:space="preserve">tháng </w:t>
            </w:r>
            <w:r w:rsidR="00CF3A6F">
              <w:rPr>
                <w:rFonts w:ascii="Times New Roman" w:hAnsi="Times New Roman"/>
                <w:i/>
                <w:sz w:val="24"/>
                <w:szCs w:val="24"/>
              </w:rPr>
              <w:t>3</w:t>
            </w:r>
            <w:r w:rsidR="00266DE7" w:rsidRPr="004158D6">
              <w:rPr>
                <w:rFonts w:ascii="Times New Roman" w:hAnsi="Times New Roman"/>
                <w:i/>
                <w:sz w:val="24"/>
                <w:szCs w:val="24"/>
              </w:rPr>
              <w:t xml:space="preserve"> </w:t>
            </w:r>
            <w:r w:rsidR="0079435B" w:rsidRPr="004158D6">
              <w:rPr>
                <w:rFonts w:ascii="Times New Roman" w:hAnsi="Times New Roman"/>
                <w:i/>
                <w:sz w:val="24"/>
                <w:szCs w:val="24"/>
              </w:rPr>
              <w:t xml:space="preserve"> năm 201</w:t>
            </w:r>
            <w:r w:rsidR="00CF3A6F">
              <w:rPr>
                <w:rFonts w:ascii="Times New Roman" w:hAnsi="Times New Roman"/>
                <w:i/>
                <w:sz w:val="24"/>
                <w:szCs w:val="24"/>
              </w:rPr>
              <w:t>6</w:t>
            </w:r>
          </w:p>
          <w:p w:rsidR="003D3672" w:rsidRPr="004158D6" w:rsidRDefault="003D3672" w:rsidP="001B47DD">
            <w:pPr>
              <w:spacing w:after="0" w:line="240" w:lineRule="auto"/>
              <w:jc w:val="center"/>
              <w:rPr>
                <w:rFonts w:ascii="Times New Roman" w:hAnsi="Times New Roman"/>
                <w:sz w:val="24"/>
                <w:szCs w:val="24"/>
              </w:rPr>
            </w:pPr>
          </w:p>
        </w:tc>
      </w:tr>
    </w:tbl>
    <w:p w:rsidR="001B47DD" w:rsidRPr="004158D6" w:rsidRDefault="001B47DD">
      <w:pPr>
        <w:rPr>
          <w:rFonts w:ascii="Times New Roman" w:hAnsi="Times New Roman"/>
        </w:rPr>
      </w:pPr>
    </w:p>
    <w:p w:rsidR="003D3672" w:rsidRPr="004158D6" w:rsidRDefault="003D3672" w:rsidP="003D3672">
      <w:pPr>
        <w:jc w:val="center"/>
        <w:rPr>
          <w:rFonts w:ascii="Times New Roman" w:hAnsi="Times New Roman"/>
          <w:b/>
          <w:sz w:val="36"/>
          <w:szCs w:val="36"/>
        </w:rPr>
      </w:pPr>
      <w:r w:rsidRPr="004158D6">
        <w:rPr>
          <w:rFonts w:ascii="Times New Roman" w:hAnsi="Times New Roman"/>
          <w:b/>
          <w:sz w:val="36"/>
          <w:szCs w:val="36"/>
        </w:rPr>
        <w:t>BÁO CÁO CỦA BAN KIỂM SOÁT</w:t>
      </w:r>
    </w:p>
    <w:p w:rsidR="003D3672" w:rsidRPr="004158D6" w:rsidRDefault="003D3672" w:rsidP="003D3672">
      <w:pPr>
        <w:jc w:val="center"/>
        <w:rPr>
          <w:rFonts w:ascii="Times New Roman" w:hAnsi="Times New Roman"/>
          <w:sz w:val="28"/>
          <w:szCs w:val="28"/>
        </w:rPr>
      </w:pPr>
      <w:r w:rsidRPr="004158D6">
        <w:rPr>
          <w:rFonts w:ascii="Times New Roman" w:hAnsi="Times New Roman"/>
          <w:sz w:val="28"/>
          <w:szCs w:val="28"/>
        </w:rPr>
        <w:t>TẠI ĐẠI HỘI Đ</w:t>
      </w:r>
      <w:r w:rsidR="001A4B27" w:rsidRPr="004158D6">
        <w:rPr>
          <w:rFonts w:ascii="Times New Roman" w:hAnsi="Times New Roman"/>
          <w:sz w:val="28"/>
          <w:szCs w:val="28"/>
        </w:rPr>
        <w:t>ỒNG CỔ ĐÔNG THƯỜNG NIÊN NĂM 201</w:t>
      </w:r>
      <w:r w:rsidR="00CF3A6F">
        <w:rPr>
          <w:rFonts w:ascii="Times New Roman" w:hAnsi="Times New Roman"/>
          <w:sz w:val="28"/>
          <w:szCs w:val="28"/>
        </w:rPr>
        <w:t>6</w:t>
      </w:r>
    </w:p>
    <w:p w:rsidR="003D3672" w:rsidRPr="004158D6" w:rsidRDefault="003D3672" w:rsidP="003D3672">
      <w:pPr>
        <w:jc w:val="both"/>
        <w:rPr>
          <w:rFonts w:ascii="Times New Roman" w:hAnsi="Times New Roman"/>
          <w:i/>
          <w:sz w:val="24"/>
          <w:szCs w:val="24"/>
        </w:rPr>
      </w:pPr>
      <w:r w:rsidRPr="004158D6">
        <w:rPr>
          <w:rFonts w:ascii="Times New Roman" w:hAnsi="Times New Roman"/>
          <w:i/>
          <w:sz w:val="24"/>
          <w:szCs w:val="24"/>
        </w:rPr>
        <w:t>Căn cứ:</w:t>
      </w:r>
    </w:p>
    <w:p w:rsidR="003D3672" w:rsidRPr="004158D6" w:rsidRDefault="003D3672" w:rsidP="003D3672">
      <w:pPr>
        <w:pStyle w:val="ListParagraph"/>
        <w:numPr>
          <w:ilvl w:val="0"/>
          <w:numId w:val="1"/>
        </w:numPr>
        <w:jc w:val="both"/>
        <w:rPr>
          <w:rFonts w:ascii="Times New Roman" w:hAnsi="Times New Roman"/>
          <w:i/>
          <w:sz w:val="24"/>
          <w:szCs w:val="24"/>
        </w:rPr>
      </w:pPr>
      <w:r w:rsidRPr="004158D6">
        <w:rPr>
          <w:rFonts w:ascii="Times New Roman" w:hAnsi="Times New Roman"/>
          <w:i/>
          <w:sz w:val="24"/>
          <w:szCs w:val="24"/>
        </w:rPr>
        <w:t xml:space="preserve">Chức năng và nhiệm vụ của Ban kiểm soát quy định tại Điều lệ tổ chức và hoạt động của Công ty cổ phần </w:t>
      </w:r>
      <w:r w:rsidR="00F27963" w:rsidRPr="004158D6">
        <w:rPr>
          <w:rFonts w:ascii="Times New Roman" w:hAnsi="Times New Roman"/>
          <w:i/>
          <w:sz w:val="24"/>
          <w:szCs w:val="24"/>
        </w:rPr>
        <w:t>Solavina</w:t>
      </w:r>
      <w:r w:rsidRPr="004158D6">
        <w:rPr>
          <w:rFonts w:ascii="Times New Roman" w:hAnsi="Times New Roman"/>
          <w:i/>
          <w:sz w:val="24"/>
          <w:szCs w:val="24"/>
        </w:rPr>
        <w:t>;</w:t>
      </w:r>
    </w:p>
    <w:p w:rsidR="003D3672" w:rsidRPr="004158D6" w:rsidRDefault="001A4B27" w:rsidP="003D3672">
      <w:pPr>
        <w:pStyle w:val="ListParagraph"/>
        <w:numPr>
          <w:ilvl w:val="0"/>
          <w:numId w:val="1"/>
        </w:numPr>
        <w:jc w:val="both"/>
        <w:rPr>
          <w:rFonts w:ascii="Times New Roman" w:hAnsi="Times New Roman"/>
          <w:i/>
          <w:sz w:val="24"/>
          <w:szCs w:val="24"/>
        </w:rPr>
      </w:pPr>
      <w:r w:rsidRPr="004158D6">
        <w:rPr>
          <w:rFonts w:ascii="Times New Roman" w:hAnsi="Times New Roman"/>
          <w:i/>
          <w:sz w:val="24"/>
          <w:szCs w:val="24"/>
        </w:rPr>
        <w:t>Báo cáo tài chính năm 20</w:t>
      </w:r>
      <w:r w:rsidR="008336B1" w:rsidRPr="004158D6">
        <w:rPr>
          <w:rFonts w:ascii="Times New Roman" w:hAnsi="Times New Roman"/>
          <w:i/>
          <w:sz w:val="24"/>
          <w:szCs w:val="24"/>
        </w:rPr>
        <w:t>1</w:t>
      </w:r>
      <w:r w:rsidR="00CF3A6F">
        <w:rPr>
          <w:rFonts w:ascii="Times New Roman" w:hAnsi="Times New Roman"/>
          <w:i/>
          <w:sz w:val="24"/>
          <w:szCs w:val="24"/>
        </w:rPr>
        <w:t>5</w:t>
      </w:r>
      <w:r w:rsidR="003D3672" w:rsidRPr="004158D6">
        <w:rPr>
          <w:rFonts w:ascii="Times New Roman" w:hAnsi="Times New Roman"/>
          <w:i/>
          <w:sz w:val="24"/>
          <w:szCs w:val="24"/>
        </w:rPr>
        <w:t xml:space="preserve"> đã được kiểm toán;</w:t>
      </w:r>
    </w:p>
    <w:p w:rsidR="003D3672" w:rsidRPr="004158D6" w:rsidRDefault="003D3672" w:rsidP="003D3672">
      <w:pPr>
        <w:pStyle w:val="ListParagraph"/>
        <w:numPr>
          <w:ilvl w:val="0"/>
          <w:numId w:val="1"/>
        </w:numPr>
        <w:jc w:val="both"/>
        <w:rPr>
          <w:rFonts w:ascii="Times New Roman" w:hAnsi="Times New Roman"/>
          <w:i/>
          <w:sz w:val="24"/>
          <w:szCs w:val="24"/>
        </w:rPr>
      </w:pPr>
      <w:r w:rsidRPr="004158D6">
        <w:rPr>
          <w:rFonts w:ascii="Times New Roman" w:hAnsi="Times New Roman"/>
          <w:i/>
          <w:sz w:val="24"/>
          <w:szCs w:val="24"/>
        </w:rPr>
        <w:t>Kết quả hoạt động kiểm tra, giám sát c</w:t>
      </w:r>
      <w:r w:rsidR="001A4B27" w:rsidRPr="004158D6">
        <w:rPr>
          <w:rFonts w:ascii="Times New Roman" w:hAnsi="Times New Roman"/>
          <w:i/>
          <w:sz w:val="24"/>
          <w:szCs w:val="24"/>
        </w:rPr>
        <w:t>ủa Ban kiểm soát năm 201</w:t>
      </w:r>
      <w:r w:rsidR="00CF3A6F">
        <w:rPr>
          <w:rFonts w:ascii="Times New Roman" w:hAnsi="Times New Roman"/>
          <w:i/>
          <w:sz w:val="24"/>
          <w:szCs w:val="24"/>
        </w:rPr>
        <w:t>5</w:t>
      </w:r>
      <w:r w:rsidRPr="004158D6">
        <w:rPr>
          <w:rFonts w:ascii="Times New Roman" w:hAnsi="Times New Roman"/>
          <w:i/>
          <w:sz w:val="24"/>
          <w:szCs w:val="24"/>
        </w:rPr>
        <w:t>.</w:t>
      </w:r>
    </w:p>
    <w:p w:rsidR="003D3672" w:rsidRPr="004158D6" w:rsidRDefault="003D3672" w:rsidP="003D3672">
      <w:pPr>
        <w:pStyle w:val="ListParagraph"/>
        <w:ind w:left="0" w:firstLine="720"/>
        <w:jc w:val="both"/>
        <w:rPr>
          <w:rFonts w:ascii="Times New Roman" w:hAnsi="Times New Roman"/>
          <w:sz w:val="24"/>
          <w:szCs w:val="24"/>
        </w:rPr>
      </w:pPr>
      <w:r w:rsidRPr="004158D6">
        <w:rPr>
          <w:rFonts w:ascii="Times New Roman" w:hAnsi="Times New Roman"/>
          <w:sz w:val="24"/>
          <w:szCs w:val="24"/>
        </w:rPr>
        <w:t>Ban kiểm soát báo cáo trước Đại hộ</w:t>
      </w:r>
      <w:r w:rsidR="00F27963" w:rsidRPr="004158D6">
        <w:rPr>
          <w:rFonts w:ascii="Times New Roman" w:hAnsi="Times New Roman"/>
          <w:sz w:val="24"/>
          <w:szCs w:val="24"/>
        </w:rPr>
        <w:t>i đồng cổ đông kết quả kiểm tra</w:t>
      </w:r>
      <w:r w:rsidRPr="004158D6">
        <w:rPr>
          <w:rFonts w:ascii="Times New Roman" w:hAnsi="Times New Roman"/>
          <w:sz w:val="24"/>
          <w:szCs w:val="24"/>
        </w:rPr>
        <w:t xml:space="preserve"> giám sát </w:t>
      </w:r>
      <w:r w:rsidR="001A4B27" w:rsidRPr="004158D6">
        <w:rPr>
          <w:rFonts w:ascii="Times New Roman" w:hAnsi="Times New Roman"/>
          <w:sz w:val="24"/>
          <w:szCs w:val="24"/>
        </w:rPr>
        <w:t xml:space="preserve">các mặt hoạt động trong năm </w:t>
      </w:r>
      <w:r w:rsidR="0079435B" w:rsidRPr="004158D6">
        <w:rPr>
          <w:rFonts w:ascii="Times New Roman" w:hAnsi="Times New Roman"/>
          <w:sz w:val="24"/>
          <w:szCs w:val="24"/>
        </w:rPr>
        <w:t>201</w:t>
      </w:r>
      <w:r w:rsidR="00CF3A6F">
        <w:rPr>
          <w:rFonts w:ascii="Times New Roman" w:hAnsi="Times New Roman"/>
          <w:sz w:val="24"/>
          <w:szCs w:val="24"/>
        </w:rPr>
        <w:t>5</w:t>
      </w:r>
      <w:r w:rsidR="002B1A2C">
        <w:rPr>
          <w:rFonts w:ascii="Times New Roman" w:hAnsi="Times New Roman"/>
          <w:sz w:val="24"/>
          <w:szCs w:val="24"/>
        </w:rPr>
        <w:t xml:space="preserve"> </w:t>
      </w:r>
      <w:r w:rsidRPr="004158D6">
        <w:rPr>
          <w:rFonts w:ascii="Times New Roman" w:hAnsi="Times New Roman"/>
          <w:sz w:val="24"/>
          <w:szCs w:val="24"/>
        </w:rPr>
        <w:t xml:space="preserve">của Công ty cổ phần </w:t>
      </w:r>
      <w:r w:rsidR="00F27963" w:rsidRPr="004158D6">
        <w:rPr>
          <w:rFonts w:ascii="Times New Roman" w:hAnsi="Times New Roman"/>
          <w:sz w:val="24"/>
          <w:szCs w:val="24"/>
        </w:rPr>
        <w:t>Solavina</w:t>
      </w:r>
      <w:r w:rsidRPr="004158D6">
        <w:rPr>
          <w:rFonts w:ascii="Times New Roman" w:hAnsi="Times New Roman"/>
          <w:sz w:val="24"/>
          <w:szCs w:val="24"/>
        </w:rPr>
        <w:t xml:space="preserve"> như sau:</w:t>
      </w:r>
    </w:p>
    <w:p w:rsidR="00A322AF" w:rsidRPr="004158D6" w:rsidRDefault="00A322AF" w:rsidP="003D3672">
      <w:pPr>
        <w:pStyle w:val="ListParagraph"/>
        <w:ind w:left="0" w:firstLine="720"/>
        <w:jc w:val="both"/>
        <w:rPr>
          <w:rFonts w:ascii="Times New Roman" w:hAnsi="Times New Roman"/>
          <w:sz w:val="24"/>
          <w:szCs w:val="24"/>
        </w:rPr>
      </w:pPr>
    </w:p>
    <w:p w:rsidR="003D3672" w:rsidRPr="008A779D" w:rsidRDefault="00871F61" w:rsidP="002C6F95">
      <w:pPr>
        <w:pStyle w:val="ListParagraph"/>
        <w:numPr>
          <w:ilvl w:val="0"/>
          <w:numId w:val="2"/>
        </w:numPr>
        <w:ind w:hanging="1080"/>
        <w:jc w:val="both"/>
        <w:rPr>
          <w:rFonts w:ascii="Times New Roman" w:hAnsi="Times New Roman"/>
          <w:b/>
          <w:sz w:val="24"/>
          <w:szCs w:val="24"/>
        </w:rPr>
      </w:pPr>
      <w:r w:rsidRPr="008A779D">
        <w:rPr>
          <w:rFonts w:ascii="Times New Roman" w:hAnsi="Times New Roman"/>
          <w:b/>
          <w:sz w:val="24"/>
          <w:szCs w:val="24"/>
        </w:rPr>
        <w:t>HOẠT Đ</w:t>
      </w:r>
      <w:r w:rsidR="003D3672" w:rsidRPr="008A779D">
        <w:rPr>
          <w:rFonts w:ascii="Times New Roman" w:hAnsi="Times New Roman"/>
          <w:b/>
          <w:sz w:val="24"/>
          <w:szCs w:val="24"/>
        </w:rPr>
        <w:t>ỘNG CỦA BAN KIỂM SOÁT</w:t>
      </w:r>
      <w:r w:rsidR="00A322AF" w:rsidRPr="008A779D">
        <w:rPr>
          <w:rFonts w:ascii="Times New Roman" w:hAnsi="Times New Roman"/>
          <w:b/>
          <w:sz w:val="24"/>
          <w:szCs w:val="24"/>
        </w:rPr>
        <w:t xml:space="preserve"> ( BKS)</w:t>
      </w:r>
    </w:p>
    <w:p w:rsidR="004D50DC" w:rsidRPr="008A779D" w:rsidRDefault="004D50DC" w:rsidP="004D50DC">
      <w:pPr>
        <w:numPr>
          <w:ilvl w:val="0"/>
          <w:numId w:val="16"/>
        </w:numPr>
        <w:spacing w:before="60" w:after="60"/>
        <w:ind w:right="-11"/>
        <w:jc w:val="both"/>
        <w:rPr>
          <w:rFonts w:ascii="Times New Roman" w:hAnsi="Times New Roman"/>
          <w:b/>
          <w:sz w:val="24"/>
          <w:szCs w:val="24"/>
        </w:rPr>
      </w:pPr>
      <w:r w:rsidRPr="008A779D">
        <w:rPr>
          <w:rFonts w:ascii="Times New Roman" w:hAnsi="Times New Roman"/>
          <w:b/>
          <w:sz w:val="24"/>
          <w:szCs w:val="24"/>
        </w:rPr>
        <w:t>Công tác tổ chức</w:t>
      </w:r>
    </w:p>
    <w:p w:rsidR="004D50DC" w:rsidRPr="008A779D" w:rsidRDefault="004D50DC" w:rsidP="004D50DC">
      <w:pPr>
        <w:pStyle w:val="ListParagraph"/>
        <w:spacing w:before="120" w:after="120" w:line="288" w:lineRule="auto"/>
        <w:ind w:left="426"/>
        <w:contextualSpacing w:val="0"/>
        <w:jc w:val="both"/>
        <w:rPr>
          <w:rFonts w:ascii="Times New Roman" w:hAnsi="Times New Roman"/>
          <w:sz w:val="24"/>
          <w:szCs w:val="24"/>
          <w:lang w:val="nl-NL"/>
        </w:rPr>
      </w:pPr>
      <w:r w:rsidRPr="008A779D">
        <w:rPr>
          <w:rFonts w:ascii="Times New Roman" w:hAnsi="Times New Roman"/>
          <w:sz w:val="24"/>
          <w:szCs w:val="24"/>
          <w:lang w:val="nl-NL"/>
        </w:rPr>
        <w:t>Năm 2015, Ban kiểm soát SVN có sự thay đổi về tổ chức như sau</w:t>
      </w:r>
    </w:p>
    <w:p w:rsidR="004D50DC" w:rsidRPr="008A779D" w:rsidRDefault="004D50DC" w:rsidP="004D50DC">
      <w:pPr>
        <w:pStyle w:val="ListParagraph"/>
        <w:spacing w:before="120" w:after="120" w:line="288" w:lineRule="auto"/>
        <w:ind w:left="426"/>
        <w:contextualSpacing w:val="0"/>
        <w:jc w:val="both"/>
        <w:rPr>
          <w:rFonts w:ascii="Times New Roman" w:hAnsi="Times New Roman"/>
          <w:sz w:val="24"/>
          <w:szCs w:val="24"/>
          <w:lang w:val="nl-NL"/>
        </w:rPr>
      </w:pPr>
      <w:r w:rsidRPr="008A779D">
        <w:rPr>
          <w:rFonts w:ascii="Times New Roman" w:hAnsi="Times New Roman"/>
          <w:sz w:val="24"/>
          <w:szCs w:val="24"/>
          <w:lang w:val="nl-NL"/>
        </w:rPr>
        <w:t xml:space="preserve">Các thành viên rút khỏi ban kiểm soát: </w:t>
      </w:r>
    </w:p>
    <w:p w:rsidR="004D50DC" w:rsidRPr="008A779D" w:rsidRDefault="004D50DC" w:rsidP="004D50DC">
      <w:pPr>
        <w:pStyle w:val="ListParagraph"/>
        <w:numPr>
          <w:ilvl w:val="0"/>
          <w:numId w:val="1"/>
        </w:numPr>
        <w:spacing w:before="120" w:after="120" w:line="288" w:lineRule="auto"/>
        <w:contextualSpacing w:val="0"/>
        <w:jc w:val="both"/>
        <w:rPr>
          <w:rFonts w:ascii="Times New Roman" w:hAnsi="Times New Roman"/>
          <w:i/>
          <w:sz w:val="24"/>
          <w:szCs w:val="24"/>
          <w:lang w:val="nl-NL"/>
        </w:rPr>
      </w:pPr>
      <w:r w:rsidRPr="008A779D">
        <w:rPr>
          <w:rFonts w:ascii="Times New Roman" w:hAnsi="Times New Roman"/>
          <w:sz w:val="24"/>
          <w:szCs w:val="24"/>
        </w:rPr>
        <w:t>Nguyễn Xuân Thắng</w:t>
      </w:r>
    </w:p>
    <w:p w:rsidR="004D50DC" w:rsidRPr="008A779D" w:rsidRDefault="004D50DC" w:rsidP="004D50DC">
      <w:pPr>
        <w:pStyle w:val="ListParagraph"/>
        <w:numPr>
          <w:ilvl w:val="0"/>
          <w:numId w:val="1"/>
        </w:numPr>
        <w:spacing w:before="120" w:after="120" w:line="288" w:lineRule="auto"/>
        <w:contextualSpacing w:val="0"/>
        <w:jc w:val="both"/>
        <w:rPr>
          <w:rFonts w:ascii="Times New Roman" w:hAnsi="Times New Roman"/>
          <w:i/>
          <w:sz w:val="24"/>
          <w:szCs w:val="24"/>
          <w:lang w:val="nl-NL"/>
        </w:rPr>
      </w:pPr>
      <w:r w:rsidRPr="008A779D">
        <w:rPr>
          <w:rFonts w:ascii="Times New Roman" w:hAnsi="Times New Roman"/>
          <w:sz w:val="24"/>
          <w:szCs w:val="24"/>
        </w:rPr>
        <w:t>Nguyễn Thị Hồng Hạnh</w:t>
      </w:r>
    </w:p>
    <w:p w:rsidR="004D50DC" w:rsidRPr="008A779D" w:rsidRDefault="004D50DC" w:rsidP="004D50DC">
      <w:pPr>
        <w:pStyle w:val="ListParagraph"/>
        <w:numPr>
          <w:ilvl w:val="0"/>
          <w:numId w:val="1"/>
        </w:numPr>
        <w:spacing w:before="120" w:after="120" w:line="288" w:lineRule="auto"/>
        <w:contextualSpacing w:val="0"/>
        <w:jc w:val="both"/>
        <w:rPr>
          <w:rFonts w:ascii="Times New Roman" w:hAnsi="Times New Roman"/>
          <w:i/>
          <w:sz w:val="24"/>
          <w:szCs w:val="24"/>
          <w:lang w:val="nl-NL"/>
        </w:rPr>
      </w:pPr>
      <w:r w:rsidRPr="008A779D">
        <w:rPr>
          <w:rFonts w:ascii="Times New Roman" w:hAnsi="Times New Roman"/>
          <w:sz w:val="24"/>
          <w:szCs w:val="24"/>
        </w:rPr>
        <w:t>Nguyễn Thị Vân Anh</w:t>
      </w:r>
    </w:p>
    <w:p w:rsidR="004D50DC" w:rsidRPr="008A779D" w:rsidRDefault="004D50DC" w:rsidP="004D50DC">
      <w:pPr>
        <w:pStyle w:val="ListParagraph"/>
        <w:numPr>
          <w:ilvl w:val="0"/>
          <w:numId w:val="1"/>
        </w:numPr>
        <w:spacing w:before="120" w:after="120" w:line="288" w:lineRule="auto"/>
        <w:contextualSpacing w:val="0"/>
        <w:jc w:val="both"/>
        <w:rPr>
          <w:rFonts w:ascii="Times New Roman" w:hAnsi="Times New Roman"/>
          <w:i/>
          <w:sz w:val="24"/>
          <w:szCs w:val="24"/>
          <w:lang w:val="nl-NL"/>
        </w:rPr>
      </w:pPr>
      <w:r w:rsidRPr="008A779D">
        <w:rPr>
          <w:rFonts w:ascii="Times New Roman" w:hAnsi="Times New Roman"/>
          <w:sz w:val="24"/>
          <w:szCs w:val="24"/>
        </w:rPr>
        <w:t>Vũ Thanh Vân</w:t>
      </w:r>
    </w:p>
    <w:p w:rsidR="004D50DC" w:rsidRPr="008A779D" w:rsidRDefault="004D50DC" w:rsidP="004D50DC">
      <w:pPr>
        <w:pStyle w:val="ListParagraph"/>
        <w:spacing w:before="120" w:after="120" w:line="288" w:lineRule="auto"/>
        <w:ind w:left="360"/>
        <w:contextualSpacing w:val="0"/>
        <w:jc w:val="both"/>
        <w:rPr>
          <w:rFonts w:ascii="Times New Roman" w:hAnsi="Times New Roman"/>
          <w:sz w:val="24"/>
          <w:szCs w:val="24"/>
        </w:rPr>
      </w:pPr>
      <w:r w:rsidRPr="008A779D">
        <w:rPr>
          <w:rFonts w:ascii="Times New Roman" w:hAnsi="Times New Roman"/>
          <w:sz w:val="24"/>
          <w:szCs w:val="24"/>
        </w:rPr>
        <w:t>Các thành viên được bầu thay thế:</w:t>
      </w:r>
    </w:p>
    <w:p w:rsidR="004D50DC" w:rsidRPr="008A779D" w:rsidRDefault="004D50DC" w:rsidP="004D50DC">
      <w:pPr>
        <w:pStyle w:val="ListParagraph"/>
        <w:numPr>
          <w:ilvl w:val="0"/>
          <w:numId w:val="1"/>
        </w:numPr>
        <w:spacing w:before="120" w:after="120" w:line="288" w:lineRule="auto"/>
        <w:contextualSpacing w:val="0"/>
        <w:jc w:val="both"/>
        <w:rPr>
          <w:rFonts w:ascii="Times New Roman" w:hAnsi="Times New Roman"/>
          <w:sz w:val="24"/>
          <w:szCs w:val="24"/>
        </w:rPr>
      </w:pPr>
      <w:r w:rsidRPr="008A779D">
        <w:rPr>
          <w:rFonts w:ascii="Times New Roman" w:hAnsi="Times New Roman"/>
          <w:sz w:val="24"/>
          <w:szCs w:val="24"/>
        </w:rPr>
        <w:t>Nguyễn Thị Lan Hương</w:t>
      </w:r>
    </w:p>
    <w:p w:rsidR="004D50DC" w:rsidRPr="008A779D" w:rsidRDefault="004D50DC" w:rsidP="004D50DC">
      <w:pPr>
        <w:pStyle w:val="ListParagraph"/>
        <w:numPr>
          <w:ilvl w:val="0"/>
          <w:numId w:val="1"/>
        </w:numPr>
        <w:spacing w:before="120" w:after="120" w:line="288" w:lineRule="auto"/>
        <w:contextualSpacing w:val="0"/>
        <w:jc w:val="both"/>
        <w:rPr>
          <w:rFonts w:ascii="Times New Roman" w:hAnsi="Times New Roman"/>
          <w:sz w:val="24"/>
          <w:szCs w:val="24"/>
        </w:rPr>
      </w:pPr>
      <w:r w:rsidRPr="008A779D">
        <w:rPr>
          <w:rFonts w:ascii="Times New Roman" w:hAnsi="Times New Roman"/>
          <w:sz w:val="24"/>
          <w:szCs w:val="24"/>
        </w:rPr>
        <w:t>Cao Đình Huỳnh</w:t>
      </w:r>
    </w:p>
    <w:p w:rsidR="004D50DC" w:rsidRPr="008A779D" w:rsidRDefault="004D50DC" w:rsidP="004D50DC">
      <w:pPr>
        <w:pStyle w:val="ListParagraph"/>
        <w:numPr>
          <w:ilvl w:val="0"/>
          <w:numId w:val="1"/>
        </w:numPr>
        <w:spacing w:before="120" w:after="120" w:line="288" w:lineRule="auto"/>
        <w:contextualSpacing w:val="0"/>
        <w:jc w:val="both"/>
        <w:rPr>
          <w:rFonts w:ascii="Times New Roman" w:hAnsi="Times New Roman"/>
          <w:i/>
          <w:sz w:val="24"/>
          <w:szCs w:val="24"/>
          <w:lang w:val="nl-NL"/>
        </w:rPr>
      </w:pPr>
      <w:r w:rsidRPr="008A779D">
        <w:rPr>
          <w:rFonts w:ascii="Times New Roman" w:hAnsi="Times New Roman"/>
          <w:sz w:val="24"/>
          <w:szCs w:val="24"/>
        </w:rPr>
        <w:t>Lý Thị Thu Hương</w:t>
      </w:r>
    </w:p>
    <w:p w:rsidR="004D50DC" w:rsidRPr="008A779D" w:rsidRDefault="004D50DC" w:rsidP="004D50DC">
      <w:pPr>
        <w:numPr>
          <w:ilvl w:val="0"/>
          <w:numId w:val="16"/>
        </w:numPr>
        <w:tabs>
          <w:tab w:val="num" w:pos="360"/>
        </w:tabs>
        <w:spacing w:before="60" w:after="60"/>
        <w:ind w:right="-11"/>
        <w:jc w:val="both"/>
        <w:rPr>
          <w:rFonts w:ascii="Times New Roman" w:hAnsi="Times New Roman"/>
          <w:b/>
          <w:sz w:val="24"/>
          <w:szCs w:val="24"/>
        </w:rPr>
      </w:pPr>
      <w:r w:rsidRPr="008A779D">
        <w:rPr>
          <w:rFonts w:ascii="Times New Roman" w:hAnsi="Times New Roman"/>
          <w:b/>
          <w:sz w:val="24"/>
          <w:szCs w:val="24"/>
        </w:rPr>
        <w:t>Tình hình hoạt động của Ban kiểm soát năm 201</w:t>
      </w:r>
      <w:r w:rsidR="00647C03" w:rsidRPr="008A779D">
        <w:rPr>
          <w:rFonts w:ascii="Times New Roman" w:hAnsi="Times New Roman"/>
          <w:b/>
          <w:sz w:val="24"/>
          <w:szCs w:val="24"/>
        </w:rPr>
        <w:t>5</w:t>
      </w:r>
    </w:p>
    <w:p w:rsidR="004D50DC" w:rsidRPr="008A779D" w:rsidRDefault="004D50DC" w:rsidP="004D50DC">
      <w:pPr>
        <w:pStyle w:val="ListParagraph"/>
        <w:numPr>
          <w:ilvl w:val="0"/>
          <w:numId w:val="17"/>
        </w:numPr>
        <w:spacing w:before="120" w:after="0" w:line="288" w:lineRule="auto"/>
        <w:ind w:left="425" w:hanging="425"/>
        <w:contextualSpacing w:val="0"/>
        <w:jc w:val="both"/>
        <w:rPr>
          <w:rFonts w:ascii="Times New Roman" w:hAnsi="Times New Roman"/>
          <w:sz w:val="24"/>
          <w:szCs w:val="24"/>
          <w:lang w:val="nl-NL"/>
        </w:rPr>
      </w:pPr>
      <w:r w:rsidRPr="008A779D">
        <w:rPr>
          <w:rFonts w:ascii="Times New Roman" w:hAnsi="Times New Roman"/>
          <w:sz w:val="24"/>
          <w:szCs w:val="24"/>
          <w:lang w:val="nl-NL"/>
        </w:rPr>
        <w:t>Trong năm 201</w:t>
      </w:r>
      <w:r w:rsidR="00647C03" w:rsidRPr="008A779D">
        <w:rPr>
          <w:rFonts w:ascii="Times New Roman" w:hAnsi="Times New Roman"/>
          <w:sz w:val="24"/>
          <w:szCs w:val="24"/>
          <w:lang w:val="nl-NL"/>
        </w:rPr>
        <w:t>5</w:t>
      </w:r>
      <w:r w:rsidRPr="008A779D">
        <w:rPr>
          <w:rFonts w:ascii="Times New Roman" w:hAnsi="Times New Roman"/>
          <w:sz w:val="24"/>
          <w:szCs w:val="24"/>
          <w:lang w:val="nl-NL"/>
        </w:rPr>
        <w:t>, sau Đại hội đồng cổ đông Ban kiểm soát đã tổ chức họp bầu Trưởng ban kiểm soát, họp phân công nhiệm vụ cho từng thành viên ban kiểm soát để thực hiện các chức năng nhiệm vụ của ban, họp xây dựng bổ sung kế hoạch hoạt động năm 201</w:t>
      </w:r>
      <w:r w:rsidR="00647C03" w:rsidRPr="008A779D">
        <w:rPr>
          <w:rFonts w:ascii="Times New Roman" w:hAnsi="Times New Roman"/>
          <w:sz w:val="24"/>
          <w:szCs w:val="24"/>
          <w:lang w:val="nl-NL"/>
        </w:rPr>
        <w:t>5</w:t>
      </w:r>
      <w:r w:rsidRPr="008A779D">
        <w:rPr>
          <w:rFonts w:ascii="Times New Roman" w:hAnsi="Times New Roman"/>
          <w:sz w:val="24"/>
          <w:szCs w:val="24"/>
          <w:lang w:val="nl-NL"/>
        </w:rPr>
        <w:t xml:space="preserve">. Hàng tháng </w:t>
      </w:r>
      <w:r w:rsidRPr="008A779D">
        <w:rPr>
          <w:rFonts w:ascii="Times New Roman" w:hAnsi="Times New Roman"/>
          <w:sz w:val="24"/>
          <w:szCs w:val="24"/>
          <w:lang w:val="nl-NL"/>
        </w:rPr>
        <w:lastRenderedPageBreak/>
        <w:t xml:space="preserve">Ban kiểm soát đều tổ chức họp vào cuối tháng để tổng kết các hoạt động trong tháng và đề ra kế hoạch hoạt động kiểm tra, giám sát của tháng tiếp theo. </w:t>
      </w:r>
    </w:p>
    <w:p w:rsidR="004D50DC" w:rsidRPr="008A779D" w:rsidRDefault="004D50DC" w:rsidP="004D50DC">
      <w:pPr>
        <w:pStyle w:val="ListParagraph"/>
        <w:numPr>
          <w:ilvl w:val="0"/>
          <w:numId w:val="17"/>
        </w:numPr>
        <w:spacing w:before="120" w:after="0" w:line="288" w:lineRule="auto"/>
        <w:ind w:left="425" w:hanging="425"/>
        <w:contextualSpacing w:val="0"/>
        <w:jc w:val="both"/>
        <w:rPr>
          <w:rFonts w:ascii="Times New Roman" w:hAnsi="Times New Roman"/>
          <w:sz w:val="24"/>
          <w:szCs w:val="24"/>
          <w:lang w:val="nl-NL"/>
        </w:rPr>
      </w:pPr>
      <w:r w:rsidRPr="008A779D">
        <w:rPr>
          <w:rFonts w:ascii="Times New Roman" w:hAnsi="Times New Roman"/>
          <w:sz w:val="24"/>
          <w:szCs w:val="24"/>
          <w:lang w:val="nl-NL"/>
        </w:rPr>
        <w:t>Sau đại hội đồng cổ đông, Ban kiểm soát được kiện toàn đi vào hoạt động, ban đã lập kế hoạch bổ sung cho kế hoạch hoạt động đầu năm và đã họp phân công nhiệm vụ cho từng thành viên Ban kiểm soát, đồng thời làm văn bản trình Tập đoàn về việc bổ sung kế hoạch hoạt động cũng như việc phân công nhiệm vụ và biên chế của ban.</w:t>
      </w:r>
    </w:p>
    <w:p w:rsidR="004D50DC" w:rsidRPr="008A779D" w:rsidRDefault="004D50DC" w:rsidP="004D50DC">
      <w:pPr>
        <w:pStyle w:val="ListParagraph"/>
        <w:numPr>
          <w:ilvl w:val="0"/>
          <w:numId w:val="17"/>
        </w:numPr>
        <w:spacing w:before="120" w:after="0" w:line="288" w:lineRule="auto"/>
        <w:ind w:left="425" w:hanging="425"/>
        <w:contextualSpacing w:val="0"/>
        <w:jc w:val="both"/>
        <w:rPr>
          <w:rFonts w:ascii="Times New Roman" w:hAnsi="Times New Roman"/>
          <w:sz w:val="24"/>
          <w:szCs w:val="24"/>
          <w:lang w:val="nl-NL"/>
        </w:rPr>
      </w:pPr>
      <w:r w:rsidRPr="008A779D">
        <w:rPr>
          <w:rFonts w:ascii="Times New Roman" w:hAnsi="Times New Roman"/>
          <w:sz w:val="24"/>
          <w:szCs w:val="24"/>
          <w:lang w:val="nl-NL"/>
        </w:rPr>
        <w:t xml:space="preserve">Ban đã kiểm tra giám sát các mặt hoạt động của Công ty qua việc tham gia các cuộc họp của Hội đồng quản trị, Ban Giám đốc và các văn bản, báo cáo định kỳ của các Phòng chuyên môn. </w:t>
      </w:r>
    </w:p>
    <w:p w:rsidR="004D50DC" w:rsidRPr="008A779D" w:rsidRDefault="004D50DC" w:rsidP="004D50DC">
      <w:pPr>
        <w:pStyle w:val="ListParagraph"/>
        <w:numPr>
          <w:ilvl w:val="0"/>
          <w:numId w:val="17"/>
        </w:numPr>
        <w:spacing w:before="120" w:after="0" w:line="288" w:lineRule="auto"/>
        <w:ind w:left="425" w:hanging="425"/>
        <w:contextualSpacing w:val="0"/>
        <w:jc w:val="both"/>
        <w:rPr>
          <w:rFonts w:ascii="Times New Roman" w:hAnsi="Times New Roman"/>
          <w:sz w:val="24"/>
          <w:szCs w:val="24"/>
          <w:lang w:val="nl-NL"/>
        </w:rPr>
      </w:pPr>
      <w:r w:rsidRPr="008A779D">
        <w:rPr>
          <w:rFonts w:ascii="Times New Roman" w:hAnsi="Times New Roman"/>
          <w:sz w:val="24"/>
          <w:szCs w:val="24"/>
          <w:lang w:val="nl-NL"/>
        </w:rPr>
        <w:t>Kiểm tra, giám sát việc tuân thủ các chính sách pháp luật, chế độ của Nhà nước, các quy định của HĐQT và Ban Giám đốc SVN thông qua việc xem xét nghiên cứu các Nghị quyết của HĐQT và các Quyết định điều hành hoạt động SXKD của Ban giám đốc.</w:t>
      </w:r>
    </w:p>
    <w:p w:rsidR="00A322AF" w:rsidRPr="008A779D" w:rsidRDefault="004D50DC" w:rsidP="000439AC">
      <w:pPr>
        <w:pStyle w:val="ListParagraph"/>
        <w:numPr>
          <w:ilvl w:val="0"/>
          <w:numId w:val="17"/>
        </w:numPr>
        <w:spacing w:before="120" w:after="0" w:line="288" w:lineRule="auto"/>
        <w:ind w:left="425" w:hanging="425"/>
        <w:contextualSpacing w:val="0"/>
        <w:jc w:val="both"/>
        <w:rPr>
          <w:rFonts w:ascii="Times New Roman" w:hAnsi="Times New Roman"/>
          <w:i/>
          <w:sz w:val="24"/>
          <w:szCs w:val="24"/>
          <w:lang w:val="nl-NL"/>
        </w:rPr>
      </w:pPr>
      <w:r w:rsidRPr="008A779D">
        <w:rPr>
          <w:rFonts w:ascii="Times New Roman" w:hAnsi="Times New Roman"/>
          <w:sz w:val="24"/>
          <w:szCs w:val="24"/>
          <w:lang w:val="nl-NL"/>
        </w:rPr>
        <w:t>Phối hợp với Công ty TNHH</w:t>
      </w:r>
      <w:r w:rsidR="008A779D" w:rsidRPr="008A779D">
        <w:rPr>
          <w:rFonts w:ascii="Times New Roman" w:hAnsi="Times New Roman"/>
          <w:sz w:val="24"/>
          <w:szCs w:val="24"/>
          <w:lang w:val="nl-NL"/>
        </w:rPr>
        <w:t xml:space="preserve"> Dịch vụ tư vấn kế toán và</w:t>
      </w:r>
      <w:r w:rsidRPr="008A779D">
        <w:rPr>
          <w:rFonts w:ascii="Times New Roman" w:hAnsi="Times New Roman"/>
          <w:sz w:val="24"/>
          <w:szCs w:val="24"/>
          <w:lang w:val="nl-NL"/>
        </w:rPr>
        <w:t xml:space="preserve"> Kiểm toán Nam Việt giám sát việc thực hiện công tác kiểm kê, quyết toán, thẩm tra Báo cáo tài chính 6 tháng và cả năm 2015 của công ty</w:t>
      </w:r>
      <w:r w:rsidRPr="008A779D">
        <w:rPr>
          <w:rFonts w:ascii="Times New Roman" w:hAnsi="Times New Roman"/>
          <w:i/>
          <w:sz w:val="24"/>
          <w:szCs w:val="24"/>
          <w:lang w:val="nl-NL"/>
        </w:rPr>
        <w:t xml:space="preserve">. </w:t>
      </w:r>
    </w:p>
    <w:p w:rsidR="00CF3A6F" w:rsidRPr="008A779D" w:rsidRDefault="00CF3A6F" w:rsidP="00CF3A6F">
      <w:pPr>
        <w:pStyle w:val="ListParagraph"/>
        <w:tabs>
          <w:tab w:val="left" w:pos="1080"/>
        </w:tabs>
        <w:ind w:left="1080"/>
        <w:jc w:val="both"/>
        <w:rPr>
          <w:rFonts w:ascii="Times New Roman" w:hAnsi="Times New Roman"/>
          <w:sz w:val="24"/>
          <w:szCs w:val="24"/>
        </w:rPr>
      </w:pPr>
    </w:p>
    <w:p w:rsidR="003D3672" w:rsidRPr="008A779D" w:rsidRDefault="003D3672" w:rsidP="000439AC">
      <w:pPr>
        <w:pStyle w:val="ListParagraph"/>
        <w:numPr>
          <w:ilvl w:val="0"/>
          <w:numId w:val="2"/>
        </w:numPr>
        <w:ind w:left="360" w:firstLine="0"/>
        <w:rPr>
          <w:rFonts w:ascii="Times New Roman" w:hAnsi="Times New Roman"/>
          <w:b/>
          <w:sz w:val="24"/>
          <w:szCs w:val="24"/>
        </w:rPr>
      </w:pPr>
      <w:r w:rsidRPr="008A779D">
        <w:rPr>
          <w:rFonts w:ascii="Times New Roman" w:hAnsi="Times New Roman"/>
          <w:b/>
          <w:sz w:val="24"/>
          <w:szCs w:val="24"/>
        </w:rPr>
        <w:t>KẾT QUẢ GIÁM SÁT HOẠT ĐỘNG CỦA H</w:t>
      </w:r>
      <w:r w:rsidR="00A322AF" w:rsidRPr="008A779D">
        <w:rPr>
          <w:rFonts w:ascii="Times New Roman" w:hAnsi="Times New Roman"/>
          <w:b/>
          <w:sz w:val="24"/>
          <w:szCs w:val="24"/>
        </w:rPr>
        <w:t>ĐQT, BGĐ, CÁC CÁN BỘ QUẢN LÝ CÔNG TY</w:t>
      </w:r>
    </w:p>
    <w:p w:rsidR="002C6F95" w:rsidRPr="008A779D" w:rsidRDefault="00A322AF" w:rsidP="000439AC">
      <w:pPr>
        <w:pStyle w:val="ListParagraph"/>
        <w:numPr>
          <w:ilvl w:val="0"/>
          <w:numId w:val="17"/>
        </w:numPr>
        <w:spacing w:before="120" w:after="0" w:line="288" w:lineRule="auto"/>
        <w:ind w:left="425" w:hanging="425"/>
        <w:contextualSpacing w:val="0"/>
        <w:jc w:val="both"/>
        <w:rPr>
          <w:rFonts w:ascii="Times New Roman" w:hAnsi="Times New Roman"/>
          <w:sz w:val="24"/>
          <w:szCs w:val="24"/>
          <w:lang w:val="nl-NL"/>
        </w:rPr>
      </w:pPr>
      <w:r w:rsidRPr="008A779D">
        <w:rPr>
          <w:rFonts w:ascii="Times New Roman" w:hAnsi="Times New Roman"/>
          <w:sz w:val="24"/>
          <w:szCs w:val="24"/>
          <w:lang w:val="nl-NL"/>
        </w:rPr>
        <w:t>BKS không thấy có bất kỳ điều gì bất thường trong hoạt động của HĐQT, BGĐ và các cán bộ quản lý công ty.</w:t>
      </w:r>
    </w:p>
    <w:p w:rsidR="002C6F95" w:rsidRPr="008A779D" w:rsidRDefault="00A322AF" w:rsidP="000439AC">
      <w:pPr>
        <w:pStyle w:val="ListParagraph"/>
        <w:numPr>
          <w:ilvl w:val="0"/>
          <w:numId w:val="17"/>
        </w:numPr>
        <w:spacing w:before="120" w:after="0" w:line="288" w:lineRule="auto"/>
        <w:ind w:left="425" w:hanging="425"/>
        <w:contextualSpacing w:val="0"/>
        <w:jc w:val="both"/>
        <w:rPr>
          <w:rFonts w:ascii="Times New Roman" w:hAnsi="Times New Roman"/>
          <w:sz w:val="24"/>
          <w:szCs w:val="24"/>
          <w:lang w:val="nl-NL"/>
        </w:rPr>
      </w:pPr>
      <w:r w:rsidRPr="008A779D">
        <w:rPr>
          <w:rFonts w:ascii="Times New Roman" w:hAnsi="Times New Roman"/>
          <w:sz w:val="24"/>
          <w:szCs w:val="24"/>
          <w:lang w:val="nl-NL"/>
        </w:rPr>
        <w:t>BKS nhất trí thông qua Báo cáo kết quả hoạt động sản xuất kinh doanh và phương án phân chia lợi nhuận, trích lập quỹ của HĐQT trình Đại hội.</w:t>
      </w:r>
    </w:p>
    <w:p w:rsidR="00A322AF" w:rsidRPr="008A779D" w:rsidRDefault="00100CFE" w:rsidP="000439AC">
      <w:pPr>
        <w:pStyle w:val="ListParagraph"/>
        <w:numPr>
          <w:ilvl w:val="0"/>
          <w:numId w:val="17"/>
        </w:numPr>
        <w:spacing w:before="120" w:after="0" w:line="288" w:lineRule="auto"/>
        <w:ind w:left="425" w:hanging="425"/>
        <w:contextualSpacing w:val="0"/>
        <w:jc w:val="both"/>
        <w:rPr>
          <w:rFonts w:ascii="Times New Roman" w:hAnsi="Times New Roman"/>
          <w:sz w:val="24"/>
          <w:szCs w:val="24"/>
        </w:rPr>
      </w:pPr>
      <w:r w:rsidRPr="008A779D">
        <w:rPr>
          <w:rFonts w:ascii="Times New Roman" w:hAnsi="Times New Roman"/>
          <w:sz w:val="24"/>
          <w:szCs w:val="24"/>
          <w:lang w:val="nl-NL"/>
        </w:rPr>
        <w:t>BKS</w:t>
      </w:r>
      <w:r w:rsidR="00A322AF" w:rsidRPr="008A779D">
        <w:rPr>
          <w:rFonts w:ascii="Times New Roman" w:hAnsi="Times New Roman"/>
          <w:sz w:val="24"/>
          <w:szCs w:val="24"/>
          <w:lang w:val="nl-NL"/>
        </w:rPr>
        <w:t xml:space="preserve"> đánh giá cao HĐQT đã có một số phương thức sản xuất kinh doanh hiệu quả để mang lại mức</w:t>
      </w:r>
      <w:r w:rsidR="00A322AF" w:rsidRPr="008A779D">
        <w:rPr>
          <w:rFonts w:ascii="Times New Roman" w:hAnsi="Times New Roman"/>
          <w:sz w:val="24"/>
          <w:szCs w:val="24"/>
        </w:rPr>
        <w:t xml:space="preserve"> tăng trưởng cho công ty như:</w:t>
      </w:r>
    </w:p>
    <w:p w:rsidR="002C6F95" w:rsidRPr="008A779D" w:rsidRDefault="000620A5" w:rsidP="001A4B27">
      <w:pPr>
        <w:pStyle w:val="ListParagraph"/>
        <w:numPr>
          <w:ilvl w:val="0"/>
          <w:numId w:val="5"/>
        </w:numPr>
        <w:tabs>
          <w:tab w:val="left" w:pos="900"/>
        </w:tabs>
        <w:ind w:left="900" w:hanging="270"/>
        <w:jc w:val="both"/>
        <w:rPr>
          <w:rFonts w:ascii="Times New Roman" w:hAnsi="Times New Roman"/>
          <w:sz w:val="24"/>
          <w:szCs w:val="24"/>
        </w:rPr>
      </w:pPr>
      <w:r w:rsidRPr="008A779D">
        <w:rPr>
          <w:rFonts w:ascii="Times New Roman" w:hAnsi="Times New Roman"/>
          <w:sz w:val="24"/>
          <w:szCs w:val="24"/>
        </w:rPr>
        <w:t>T</w:t>
      </w:r>
      <w:r w:rsidR="00A322AF" w:rsidRPr="008A779D">
        <w:rPr>
          <w:rFonts w:ascii="Times New Roman" w:hAnsi="Times New Roman"/>
          <w:sz w:val="24"/>
          <w:szCs w:val="24"/>
        </w:rPr>
        <w:t>hay đổi, điều chỉnh cơ chế lương mềm áp dụng cho toàn thể các bộ phận trên toàn công ty đã làm thay đổi khí thế và tinh thần làm việc của toàn thể nhân viên trong Công ty;</w:t>
      </w:r>
    </w:p>
    <w:p w:rsidR="00A322AF" w:rsidRPr="008A779D" w:rsidRDefault="00A322AF" w:rsidP="001A4B27">
      <w:pPr>
        <w:pStyle w:val="ListParagraph"/>
        <w:numPr>
          <w:ilvl w:val="0"/>
          <w:numId w:val="5"/>
        </w:numPr>
        <w:tabs>
          <w:tab w:val="left" w:pos="900"/>
        </w:tabs>
        <w:ind w:left="900" w:hanging="270"/>
        <w:jc w:val="both"/>
        <w:rPr>
          <w:rFonts w:ascii="Times New Roman" w:hAnsi="Times New Roman"/>
          <w:sz w:val="24"/>
          <w:szCs w:val="24"/>
        </w:rPr>
      </w:pPr>
      <w:r w:rsidRPr="008A779D">
        <w:rPr>
          <w:rFonts w:ascii="Times New Roman" w:hAnsi="Times New Roman"/>
          <w:sz w:val="24"/>
          <w:szCs w:val="24"/>
        </w:rPr>
        <w:t>Kiện toàn cơ cấu tổ chức, hoàn thiện quy trình quản lý, đào tạo và thu hút được nhiều nhân viên mới có năng lực, trình độ cao mang lại sức mạnh cạnh tranh trên thị trường và hiệu quả cho công ty;</w:t>
      </w:r>
    </w:p>
    <w:p w:rsidR="00A322AF" w:rsidRPr="008A779D" w:rsidRDefault="00A322AF" w:rsidP="00100CFE">
      <w:pPr>
        <w:pStyle w:val="ListParagraph"/>
        <w:ind w:left="1440"/>
        <w:jc w:val="both"/>
        <w:rPr>
          <w:rFonts w:ascii="Times New Roman" w:hAnsi="Times New Roman"/>
          <w:sz w:val="24"/>
          <w:szCs w:val="24"/>
        </w:rPr>
      </w:pPr>
      <w:r w:rsidRPr="008A779D">
        <w:rPr>
          <w:rFonts w:ascii="Times New Roman" w:hAnsi="Times New Roman"/>
          <w:sz w:val="24"/>
          <w:szCs w:val="24"/>
        </w:rPr>
        <w:tab/>
      </w:r>
    </w:p>
    <w:p w:rsidR="00A322AF" w:rsidRDefault="00100CFE" w:rsidP="000439AC">
      <w:pPr>
        <w:pStyle w:val="ListParagraph"/>
        <w:numPr>
          <w:ilvl w:val="0"/>
          <w:numId w:val="17"/>
        </w:numPr>
        <w:spacing w:before="120" w:after="0" w:line="288" w:lineRule="auto"/>
        <w:ind w:left="425" w:hanging="425"/>
        <w:contextualSpacing w:val="0"/>
        <w:jc w:val="both"/>
        <w:rPr>
          <w:rFonts w:ascii="Times New Roman" w:hAnsi="Times New Roman"/>
          <w:sz w:val="24"/>
          <w:szCs w:val="24"/>
          <w:lang w:val="nl-NL"/>
        </w:rPr>
      </w:pPr>
      <w:r w:rsidRPr="008A779D">
        <w:rPr>
          <w:rFonts w:ascii="Times New Roman" w:hAnsi="Times New Roman"/>
          <w:sz w:val="24"/>
          <w:szCs w:val="24"/>
          <w:lang w:val="nl-NL"/>
        </w:rPr>
        <w:t>Đ</w:t>
      </w:r>
      <w:r w:rsidR="00A322AF" w:rsidRPr="008A779D">
        <w:rPr>
          <w:rFonts w:ascii="Times New Roman" w:hAnsi="Times New Roman"/>
          <w:sz w:val="24"/>
          <w:szCs w:val="24"/>
          <w:lang w:val="nl-NL"/>
        </w:rPr>
        <w:t>ánh giá sự phối hợp hoạt động giữa BKS với Hội đồng quản trị, Ban tổng Giám đốc và cổ đông</w:t>
      </w:r>
      <w:r w:rsidRPr="008A779D">
        <w:rPr>
          <w:rFonts w:ascii="Times New Roman" w:hAnsi="Times New Roman"/>
          <w:sz w:val="24"/>
          <w:szCs w:val="24"/>
          <w:lang w:val="nl-NL"/>
        </w:rPr>
        <w:t>, n</w:t>
      </w:r>
      <w:r w:rsidR="00A322AF" w:rsidRPr="008A779D">
        <w:rPr>
          <w:rFonts w:ascii="Times New Roman" w:hAnsi="Times New Roman"/>
          <w:sz w:val="24"/>
          <w:szCs w:val="24"/>
          <w:lang w:val="nl-NL"/>
        </w:rPr>
        <w:t>hìn chung năm 201</w:t>
      </w:r>
      <w:r w:rsidR="00CF3A6F" w:rsidRPr="008A779D">
        <w:rPr>
          <w:rFonts w:ascii="Times New Roman" w:hAnsi="Times New Roman"/>
          <w:sz w:val="24"/>
          <w:szCs w:val="24"/>
          <w:lang w:val="nl-NL"/>
        </w:rPr>
        <w:t>5</w:t>
      </w:r>
      <w:r w:rsidR="00A322AF" w:rsidRPr="008A779D">
        <w:rPr>
          <w:rFonts w:ascii="Times New Roman" w:hAnsi="Times New Roman"/>
          <w:sz w:val="24"/>
          <w:szCs w:val="24"/>
          <w:lang w:val="nl-NL"/>
        </w:rPr>
        <w:t xml:space="preserve"> BKS được cung cấp đầy đủ các thông tin về các quyết định của </w:t>
      </w:r>
      <w:r w:rsidRPr="008A779D">
        <w:rPr>
          <w:rFonts w:ascii="Times New Roman" w:hAnsi="Times New Roman"/>
          <w:sz w:val="24"/>
          <w:szCs w:val="24"/>
          <w:lang w:val="nl-NL"/>
        </w:rPr>
        <w:t>HĐQT</w:t>
      </w:r>
      <w:r w:rsidR="00A322AF" w:rsidRPr="008A779D">
        <w:rPr>
          <w:rFonts w:ascii="Times New Roman" w:hAnsi="Times New Roman"/>
          <w:sz w:val="24"/>
          <w:szCs w:val="24"/>
          <w:lang w:val="nl-NL"/>
        </w:rPr>
        <w:t>. Tuy nhiên trong năm 201</w:t>
      </w:r>
      <w:r w:rsidR="00CF3A6F" w:rsidRPr="008A779D">
        <w:rPr>
          <w:rFonts w:ascii="Times New Roman" w:hAnsi="Times New Roman"/>
          <w:sz w:val="24"/>
          <w:szCs w:val="24"/>
          <w:lang w:val="nl-NL"/>
        </w:rPr>
        <w:t>5</w:t>
      </w:r>
      <w:r w:rsidR="00A322AF" w:rsidRPr="008A779D">
        <w:rPr>
          <w:rFonts w:ascii="Times New Roman" w:hAnsi="Times New Roman"/>
          <w:sz w:val="24"/>
          <w:szCs w:val="24"/>
          <w:lang w:val="nl-NL"/>
        </w:rPr>
        <w:t xml:space="preserve"> BKS vẫn chưa tiến hành thường xuyên việc liên lạc, trao đổi, phối hợp tốt với các cổ đông</w:t>
      </w:r>
      <w:r w:rsidRPr="008A779D">
        <w:rPr>
          <w:rFonts w:ascii="Times New Roman" w:hAnsi="Times New Roman"/>
          <w:sz w:val="24"/>
          <w:szCs w:val="24"/>
          <w:lang w:val="nl-NL"/>
        </w:rPr>
        <w:t>.</w:t>
      </w:r>
    </w:p>
    <w:p w:rsidR="006E1329" w:rsidRPr="008A779D" w:rsidRDefault="006E1329" w:rsidP="006E1329">
      <w:pPr>
        <w:pStyle w:val="ListParagraph"/>
        <w:spacing w:before="120" w:after="0" w:line="288" w:lineRule="auto"/>
        <w:ind w:left="425"/>
        <w:contextualSpacing w:val="0"/>
        <w:jc w:val="both"/>
        <w:rPr>
          <w:rFonts w:ascii="Times New Roman" w:hAnsi="Times New Roman"/>
          <w:sz w:val="24"/>
          <w:szCs w:val="24"/>
          <w:lang w:val="nl-NL"/>
        </w:rPr>
      </w:pPr>
    </w:p>
    <w:p w:rsidR="003D3672" w:rsidRPr="008A779D" w:rsidRDefault="003D3672" w:rsidP="000439AC">
      <w:pPr>
        <w:pStyle w:val="ListParagraph"/>
        <w:numPr>
          <w:ilvl w:val="0"/>
          <w:numId w:val="2"/>
        </w:numPr>
        <w:ind w:left="0" w:firstLine="0"/>
        <w:rPr>
          <w:rFonts w:ascii="Times New Roman" w:hAnsi="Times New Roman"/>
          <w:b/>
          <w:sz w:val="24"/>
          <w:szCs w:val="24"/>
        </w:rPr>
      </w:pPr>
      <w:r w:rsidRPr="008A779D">
        <w:rPr>
          <w:rFonts w:ascii="Times New Roman" w:hAnsi="Times New Roman"/>
          <w:b/>
          <w:sz w:val="24"/>
          <w:szCs w:val="24"/>
        </w:rPr>
        <w:t>THẨM</w:t>
      </w:r>
      <w:r w:rsidR="001A4B27" w:rsidRPr="008A779D">
        <w:rPr>
          <w:rFonts w:ascii="Times New Roman" w:hAnsi="Times New Roman"/>
          <w:b/>
          <w:sz w:val="24"/>
          <w:szCs w:val="24"/>
        </w:rPr>
        <w:t xml:space="preserve"> ĐỊNH BÁO CÁO TÀI CHÍNH NĂM </w:t>
      </w:r>
      <w:r w:rsidR="008336B1" w:rsidRPr="008A779D">
        <w:rPr>
          <w:rFonts w:ascii="Times New Roman" w:hAnsi="Times New Roman"/>
          <w:b/>
          <w:sz w:val="24"/>
          <w:szCs w:val="24"/>
        </w:rPr>
        <w:t>201</w:t>
      </w:r>
      <w:r w:rsidR="00CF3A6F" w:rsidRPr="008A779D">
        <w:rPr>
          <w:rFonts w:ascii="Times New Roman" w:hAnsi="Times New Roman"/>
          <w:b/>
          <w:sz w:val="24"/>
          <w:szCs w:val="24"/>
        </w:rPr>
        <w:t>5</w:t>
      </w:r>
    </w:p>
    <w:p w:rsidR="00100CFE" w:rsidRDefault="00100CFE" w:rsidP="000439AC">
      <w:pPr>
        <w:pStyle w:val="ListParagraph"/>
        <w:numPr>
          <w:ilvl w:val="0"/>
          <w:numId w:val="6"/>
        </w:numPr>
        <w:tabs>
          <w:tab w:val="left" w:pos="360"/>
        </w:tabs>
        <w:ind w:left="360" w:hanging="270"/>
        <w:jc w:val="both"/>
        <w:rPr>
          <w:rFonts w:ascii="Times New Roman" w:hAnsi="Times New Roman"/>
          <w:b/>
          <w:sz w:val="24"/>
          <w:szCs w:val="24"/>
        </w:rPr>
      </w:pPr>
      <w:r w:rsidRPr="008A779D">
        <w:rPr>
          <w:rFonts w:ascii="Times New Roman" w:hAnsi="Times New Roman"/>
          <w:b/>
          <w:sz w:val="24"/>
          <w:szCs w:val="24"/>
        </w:rPr>
        <w:t xml:space="preserve">Kết </w:t>
      </w:r>
      <w:r w:rsidR="001A4B27" w:rsidRPr="008A779D">
        <w:rPr>
          <w:rFonts w:ascii="Times New Roman" w:hAnsi="Times New Roman"/>
          <w:b/>
          <w:sz w:val="24"/>
          <w:szCs w:val="24"/>
        </w:rPr>
        <w:t xml:space="preserve">quả sản xuất kinh doanh năm </w:t>
      </w:r>
      <w:r w:rsidR="0079435B" w:rsidRPr="008A779D">
        <w:rPr>
          <w:rFonts w:ascii="Times New Roman" w:hAnsi="Times New Roman"/>
          <w:b/>
          <w:sz w:val="24"/>
          <w:szCs w:val="24"/>
        </w:rPr>
        <w:t>201</w:t>
      </w:r>
      <w:r w:rsidR="00CF3A6F" w:rsidRPr="008A779D">
        <w:rPr>
          <w:rFonts w:ascii="Times New Roman" w:hAnsi="Times New Roman"/>
          <w:b/>
          <w:sz w:val="24"/>
          <w:szCs w:val="24"/>
        </w:rPr>
        <w:t>5</w:t>
      </w:r>
    </w:p>
    <w:p w:rsidR="006E1329" w:rsidRDefault="006E1329" w:rsidP="006E1329">
      <w:pPr>
        <w:pStyle w:val="ListParagraph"/>
        <w:tabs>
          <w:tab w:val="left" w:pos="360"/>
        </w:tabs>
        <w:jc w:val="both"/>
        <w:rPr>
          <w:rFonts w:ascii="Times New Roman" w:hAnsi="Times New Roman"/>
          <w:b/>
          <w:sz w:val="24"/>
          <w:szCs w:val="24"/>
        </w:rPr>
      </w:pPr>
    </w:p>
    <w:p w:rsidR="006E1329" w:rsidRPr="008A779D" w:rsidRDefault="006E1329" w:rsidP="006E1329">
      <w:pPr>
        <w:pStyle w:val="ListParagraph"/>
        <w:tabs>
          <w:tab w:val="left" w:pos="360"/>
        </w:tabs>
        <w:jc w:val="both"/>
        <w:rPr>
          <w:rFonts w:ascii="Times New Roman" w:hAnsi="Times New Roman"/>
          <w:b/>
          <w:sz w:val="24"/>
          <w:szCs w:val="24"/>
        </w:rPr>
      </w:pPr>
    </w:p>
    <w:p w:rsidR="00100CFE" w:rsidRPr="008A779D" w:rsidRDefault="00BC594A" w:rsidP="00BC594A">
      <w:pPr>
        <w:pStyle w:val="ListParagraph"/>
        <w:ind w:left="0"/>
        <w:jc w:val="both"/>
        <w:rPr>
          <w:rFonts w:ascii="Times New Roman" w:hAnsi="Times New Roman"/>
          <w:sz w:val="24"/>
          <w:szCs w:val="24"/>
        </w:rPr>
      </w:pPr>
      <w:r w:rsidRPr="008A779D">
        <w:rPr>
          <w:rFonts w:ascii="Times New Roman" w:hAnsi="Times New Roman"/>
          <w:sz w:val="24"/>
          <w:szCs w:val="24"/>
        </w:rPr>
        <w:t xml:space="preserve">    </w:t>
      </w:r>
      <w:r w:rsidR="00100CFE" w:rsidRPr="008A779D">
        <w:rPr>
          <w:rFonts w:ascii="Times New Roman" w:hAnsi="Times New Roman"/>
          <w:sz w:val="24"/>
          <w:szCs w:val="24"/>
        </w:rPr>
        <w:t>Kết quả thực hiện các c</w:t>
      </w:r>
      <w:r w:rsidR="001A4B27" w:rsidRPr="008A779D">
        <w:rPr>
          <w:rFonts w:ascii="Times New Roman" w:hAnsi="Times New Roman"/>
          <w:sz w:val="24"/>
          <w:szCs w:val="24"/>
        </w:rPr>
        <w:t xml:space="preserve">hỉ tiêu kinh tế chủ yếu năm </w:t>
      </w:r>
      <w:r w:rsidR="008336B1" w:rsidRPr="008A779D">
        <w:rPr>
          <w:rFonts w:ascii="Times New Roman" w:hAnsi="Times New Roman"/>
          <w:sz w:val="24"/>
          <w:szCs w:val="24"/>
        </w:rPr>
        <w:t>201</w:t>
      </w:r>
      <w:r w:rsidR="00CF3A6F" w:rsidRPr="008A779D">
        <w:rPr>
          <w:rFonts w:ascii="Times New Roman" w:hAnsi="Times New Roman"/>
          <w:sz w:val="24"/>
          <w:szCs w:val="24"/>
        </w:rPr>
        <w:t>5</w:t>
      </w:r>
    </w:p>
    <w:p w:rsidR="001A4B27" w:rsidRPr="008A779D" w:rsidRDefault="001A4B27" w:rsidP="001A4B27">
      <w:pPr>
        <w:pStyle w:val="ListParagraph"/>
        <w:ind w:left="1080"/>
        <w:jc w:val="right"/>
        <w:rPr>
          <w:rFonts w:ascii="Times New Roman" w:hAnsi="Times New Roman"/>
          <w:i/>
          <w:sz w:val="24"/>
          <w:szCs w:val="24"/>
        </w:rPr>
      </w:pPr>
      <w:r w:rsidRPr="008A779D">
        <w:rPr>
          <w:rFonts w:ascii="Times New Roman" w:hAnsi="Times New Roman"/>
          <w:i/>
          <w:sz w:val="24"/>
          <w:szCs w:val="24"/>
        </w:rPr>
        <w:t>( Đơn vị: triệu đồng)</w:t>
      </w:r>
    </w:p>
    <w:tbl>
      <w:tblPr>
        <w:tblW w:w="9207" w:type="dxa"/>
        <w:tblInd w:w="93" w:type="dxa"/>
        <w:tblLook w:val="04A0" w:firstRow="1" w:lastRow="0" w:firstColumn="1" w:lastColumn="0" w:noHBand="0" w:noVBand="1"/>
      </w:tblPr>
      <w:tblGrid>
        <w:gridCol w:w="1249"/>
        <w:gridCol w:w="1249"/>
        <w:gridCol w:w="1365"/>
        <w:gridCol w:w="1365"/>
        <w:gridCol w:w="1249"/>
        <w:gridCol w:w="1481"/>
        <w:gridCol w:w="1249"/>
      </w:tblGrid>
      <w:tr w:rsidR="00CF3A6F" w:rsidRPr="008A779D" w:rsidTr="008D1778">
        <w:trPr>
          <w:trHeight w:val="1453"/>
        </w:trPr>
        <w:tc>
          <w:tcPr>
            <w:tcW w:w="1249" w:type="dxa"/>
            <w:tcBorders>
              <w:top w:val="single" w:sz="8" w:space="0" w:color="auto"/>
              <w:left w:val="single" w:sz="8" w:space="0" w:color="auto"/>
              <w:bottom w:val="single" w:sz="8" w:space="0" w:color="auto"/>
              <w:right w:val="single" w:sz="8" w:space="0" w:color="auto"/>
            </w:tcBorders>
            <w:shd w:val="clear" w:color="auto" w:fill="auto"/>
            <w:hideMark/>
          </w:tcPr>
          <w:p w:rsidR="00CF3A6F" w:rsidRPr="008A779D" w:rsidRDefault="00CF3A6F" w:rsidP="008D1778">
            <w:pPr>
              <w:spacing w:after="0" w:line="240" w:lineRule="auto"/>
              <w:jc w:val="center"/>
              <w:rPr>
                <w:rFonts w:ascii="Times New Roman" w:hAnsi="Times New Roman"/>
                <w:b/>
                <w:bCs/>
                <w:color w:val="000000"/>
                <w:sz w:val="24"/>
                <w:szCs w:val="24"/>
              </w:rPr>
            </w:pPr>
            <w:r w:rsidRPr="008A779D">
              <w:rPr>
                <w:rFonts w:ascii="Times New Roman" w:hAnsi="Times New Roman"/>
                <w:b/>
                <w:bCs/>
                <w:color w:val="000000"/>
                <w:sz w:val="24"/>
                <w:szCs w:val="24"/>
              </w:rPr>
              <w:t>Các ch</w:t>
            </w:r>
            <w:r w:rsidRPr="008A779D">
              <w:rPr>
                <w:rFonts w:ascii="Arial" w:hAnsi="Arial" w:cs="Arial"/>
                <w:b/>
                <w:bCs/>
                <w:color w:val="000000"/>
                <w:sz w:val="24"/>
                <w:szCs w:val="24"/>
              </w:rPr>
              <w:t>ỉ</w:t>
            </w:r>
            <w:r w:rsidRPr="008A779D">
              <w:rPr>
                <w:rFonts w:cs="Calibri"/>
                <w:b/>
                <w:bCs/>
                <w:color w:val="000000"/>
                <w:sz w:val="24"/>
                <w:szCs w:val="24"/>
              </w:rPr>
              <w:t xml:space="preserve"> tiêu chín</w:t>
            </w:r>
            <w:r w:rsidRPr="008A779D">
              <w:rPr>
                <w:rFonts w:ascii="Times New Roman" w:hAnsi="Times New Roman"/>
                <w:b/>
                <w:bCs/>
                <w:color w:val="000000"/>
                <w:sz w:val="24"/>
                <w:szCs w:val="24"/>
              </w:rPr>
              <w:t>h</w:t>
            </w:r>
          </w:p>
        </w:tc>
        <w:tc>
          <w:tcPr>
            <w:tcW w:w="1249" w:type="dxa"/>
            <w:tcBorders>
              <w:top w:val="single" w:sz="8" w:space="0" w:color="auto"/>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jc w:val="center"/>
              <w:rPr>
                <w:rFonts w:ascii="Times New Roman" w:hAnsi="Times New Roman"/>
                <w:b/>
                <w:bCs/>
                <w:color w:val="000000"/>
                <w:sz w:val="24"/>
                <w:szCs w:val="24"/>
              </w:rPr>
            </w:pPr>
            <w:r w:rsidRPr="008A779D">
              <w:rPr>
                <w:rFonts w:ascii="Times New Roman" w:hAnsi="Times New Roman"/>
                <w:b/>
                <w:bCs/>
                <w:color w:val="000000"/>
                <w:sz w:val="24"/>
                <w:szCs w:val="24"/>
              </w:rPr>
              <w:t>Đơn vị</w:t>
            </w:r>
          </w:p>
        </w:tc>
        <w:tc>
          <w:tcPr>
            <w:tcW w:w="1365" w:type="dxa"/>
            <w:tcBorders>
              <w:top w:val="single" w:sz="8" w:space="0" w:color="auto"/>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jc w:val="center"/>
              <w:rPr>
                <w:rFonts w:ascii="Times New Roman" w:hAnsi="Times New Roman"/>
                <w:b/>
                <w:bCs/>
                <w:color w:val="000000"/>
                <w:sz w:val="24"/>
                <w:szCs w:val="24"/>
              </w:rPr>
            </w:pPr>
            <w:r w:rsidRPr="008A779D">
              <w:rPr>
                <w:rFonts w:ascii="Times New Roman" w:hAnsi="Times New Roman"/>
                <w:b/>
                <w:bCs/>
                <w:color w:val="000000"/>
                <w:sz w:val="24"/>
                <w:szCs w:val="24"/>
              </w:rPr>
              <w:t>Thực hiện năm 2014</w:t>
            </w:r>
          </w:p>
        </w:tc>
        <w:tc>
          <w:tcPr>
            <w:tcW w:w="1365" w:type="dxa"/>
            <w:tcBorders>
              <w:top w:val="single" w:sz="8" w:space="0" w:color="auto"/>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jc w:val="center"/>
              <w:rPr>
                <w:rFonts w:ascii="Times New Roman" w:hAnsi="Times New Roman"/>
                <w:b/>
                <w:bCs/>
                <w:color w:val="000000"/>
                <w:sz w:val="24"/>
                <w:szCs w:val="24"/>
              </w:rPr>
            </w:pPr>
            <w:r w:rsidRPr="008A779D">
              <w:rPr>
                <w:rFonts w:ascii="Times New Roman" w:hAnsi="Times New Roman"/>
                <w:b/>
                <w:bCs/>
                <w:color w:val="000000"/>
                <w:sz w:val="24"/>
                <w:szCs w:val="24"/>
              </w:rPr>
              <w:t>Kế hoạch năm 2015</w:t>
            </w:r>
          </w:p>
        </w:tc>
        <w:tc>
          <w:tcPr>
            <w:tcW w:w="1249" w:type="dxa"/>
            <w:tcBorders>
              <w:top w:val="single" w:sz="8" w:space="0" w:color="auto"/>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jc w:val="center"/>
              <w:rPr>
                <w:rFonts w:ascii="Times New Roman" w:hAnsi="Times New Roman"/>
                <w:b/>
                <w:bCs/>
                <w:color w:val="000000"/>
                <w:sz w:val="24"/>
                <w:szCs w:val="24"/>
              </w:rPr>
            </w:pPr>
            <w:r w:rsidRPr="008A779D">
              <w:rPr>
                <w:rFonts w:ascii="Times New Roman" w:hAnsi="Times New Roman"/>
                <w:b/>
                <w:bCs/>
                <w:color w:val="000000"/>
                <w:sz w:val="24"/>
                <w:szCs w:val="24"/>
              </w:rPr>
              <w:t>Thực hiện năm 2015</w:t>
            </w:r>
          </w:p>
        </w:tc>
        <w:tc>
          <w:tcPr>
            <w:tcW w:w="1481" w:type="dxa"/>
            <w:tcBorders>
              <w:top w:val="single" w:sz="8" w:space="0" w:color="auto"/>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rPr>
                <w:rFonts w:ascii="Times New Roman" w:hAnsi="Times New Roman"/>
                <w:b/>
                <w:bCs/>
                <w:color w:val="000000"/>
                <w:sz w:val="24"/>
                <w:szCs w:val="24"/>
              </w:rPr>
            </w:pPr>
            <w:r w:rsidRPr="008A779D">
              <w:rPr>
                <w:rFonts w:ascii="Times New Roman" w:hAnsi="Times New Roman"/>
                <w:b/>
                <w:bCs/>
                <w:color w:val="000000"/>
                <w:sz w:val="24"/>
                <w:szCs w:val="24"/>
              </w:rPr>
              <w:t>Tỷ lệ thực hiện so với KH</w:t>
            </w:r>
          </w:p>
        </w:tc>
        <w:tc>
          <w:tcPr>
            <w:tcW w:w="1249" w:type="dxa"/>
            <w:tcBorders>
              <w:top w:val="single" w:sz="8" w:space="0" w:color="auto"/>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jc w:val="center"/>
              <w:rPr>
                <w:rFonts w:ascii="Times New Roman" w:hAnsi="Times New Roman"/>
                <w:b/>
                <w:bCs/>
                <w:color w:val="000000"/>
                <w:sz w:val="24"/>
                <w:szCs w:val="24"/>
              </w:rPr>
            </w:pPr>
            <w:r w:rsidRPr="008A779D">
              <w:rPr>
                <w:rFonts w:ascii="Times New Roman" w:hAnsi="Times New Roman"/>
                <w:b/>
                <w:bCs/>
                <w:color w:val="000000"/>
                <w:sz w:val="24"/>
                <w:szCs w:val="24"/>
              </w:rPr>
              <w:t>% Tăng trưởng so với năm 2014</w:t>
            </w:r>
          </w:p>
        </w:tc>
      </w:tr>
      <w:tr w:rsidR="00CF3A6F" w:rsidRPr="008A779D" w:rsidTr="00FC05B3">
        <w:trPr>
          <w:trHeight w:val="631"/>
        </w:trPr>
        <w:tc>
          <w:tcPr>
            <w:tcW w:w="1249" w:type="dxa"/>
            <w:tcBorders>
              <w:top w:val="nil"/>
              <w:left w:val="single" w:sz="8" w:space="0" w:color="auto"/>
              <w:bottom w:val="single" w:sz="8" w:space="0" w:color="auto"/>
              <w:right w:val="single" w:sz="8" w:space="0" w:color="auto"/>
            </w:tcBorders>
            <w:shd w:val="clear" w:color="auto" w:fill="auto"/>
            <w:hideMark/>
          </w:tcPr>
          <w:p w:rsidR="00CF3A6F" w:rsidRPr="008A779D" w:rsidRDefault="00CF3A6F" w:rsidP="008D1778">
            <w:pPr>
              <w:spacing w:after="0" w:line="240" w:lineRule="auto"/>
              <w:rPr>
                <w:rFonts w:ascii="Times New Roman" w:hAnsi="Times New Roman"/>
                <w:color w:val="000000"/>
                <w:sz w:val="24"/>
                <w:szCs w:val="24"/>
              </w:rPr>
            </w:pPr>
            <w:r w:rsidRPr="008A779D">
              <w:rPr>
                <w:rFonts w:ascii="Times New Roman" w:hAnsi="Times New Roman"/>
                <w:bCs/>
                <w:color w:val="000000"/>
                <w:sz w:val="24"/>
                <w:szCs w:val="24"/>
              </w:rPr>
              <w:t>Tổng doanh thu</w:t>
            </w:r>
          </w:p>
        </w:tc>
        <w:tc>
          <w:tcPr>
            <w:tcW w:w="1249" w:type="dxa"/>
            <w:tcBorders>
              <w:top w:val="nil"/>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rPr>
                <w:rFonts w:ascii="Times New Roman" w:hAnsi="Times New Roman"/>
                <w:color w:val="000000"/>
                <w:sz w:val="24"/>
                <w:szCs w:val="24"/>
              </w:rPr>
            </w:pPr>
            <w:r w:rsidRPr="008A779D">
              <w:rPr>
                <w:rFonts w:ascii="Times New Roman" w:hAnsi="Times New Roman"/>
                <w:bCs/>
                <w:color w:val="000000"/>
                <w:sz w:val="24"/>
                <w:szCs w:val="24"/>
              </w:rPr>
              <w:t>Triệu Đ</w:t>
            </w:r>
          </w:p>
        </w:tc>
        <w:tc>
          <w:tcPr>
            <w:tcW w:w="1365" w:type="dxa"/>
            <w:tcBorders>
              <w:top w:val="nil"/>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rPr>
                <w:rFonts w:ascii="Times New Roman" w:hAnsi="Times New Roman"/>
                <w:color w:val="000000"/>
                <w:sz w:val="24"/>
                <w:szCs w:val="24"/>
              </w:rPr>
            </w:pPr>
            <w:r w:rsidRPr="008A779D">
              <w:rPr>
                <w:rFonts w:ascii="Times New Roman" w:hAnsi="Times New Roman"/>
                <w:color w:val="000000"/>
                <w:sz w:val="24"/>
                <w:szCs w:val="24"/>
              </w:rPr>
              <w:t xml:space="preserve">      51,903 </w:t>
            </w:r>
          </w:p>
        </w:tc>
        <w:tc>
          <w:tcPr>
            <w:tcW w:w="1365" w:type="dxa"/>
            <w:tcBorders>
              <w:top w:val="nil"/>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jc w:val="right"/>
              <w:rPr>
                <w:rFonts w:ascii="Times New Roman" w:hAnsi="Times New Roman"/>
                <w:color w:val="000000"/>
                <w:sz w:val="24"/>
                <w:szCs w:val="24"/>
              </w:rPr>
            </w:pPr>
            <w:r w:rsidRPr="008A779D">
              <w:rPr>
                <w:rFonts w:ascii="Times New Roman" w:hAnsi="Times New Roman"/>
                <w:color w:val="000000"/>
                <w:sz w:val="24"/>
                <w:szCs w:val="24"/>
              </w:rPr>
              <w:t>200,000</w:t>
            </w:r>
          </w:p>
        </w:tc>
        <w:tc>
          <w:tcPr>
            <w:tcW w:w="1249" w:type="dxa"/>
            <w:tcBorders>
              <w:top w:val="nil"/>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jc w:val="right"/>
              <w:rPr>
                <w:rFonts w:ascii="Times New Roman" w:hAnsi="Times New Roman"/>
                <w:color w:val="000000"/>
                <w:sz w:val="24"/>
                <w:szCs w:val="24"/>
              </w:rPr>
            </w:pPr>
            <w:r w:rsidRPr="008A779D">
              <w:rPr>
                <w:rFonts w:ascii="Times New Roman" w:hAnsi="Times New Roman"/>
                <w:color w:val="000000"/>
                <w:sz w:val="24"/>
                <w:szCs w:val="24"/>
              </w:rPr>
              <w:t>79,875</w:t>
            </w:r>
          </w:p>
        </w:tc>
        <w:tc>
          <w:tcPr>
            <w:tcW w:w="1481" w:type="dxa"/>
            <w:tcBorders>
              <w:top w:val="nil"/>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jc w:val="right"/>
              <w:rPr>
                <w:rFonts w:ascii="Times New Roman" w:hAnsi="Times New Roman"/>
                <w:color w:val="000000"/>
                <w:sz w:val="24"/>
                <w:szCs w:val="24"/>
              </w:rPr>
            </w:pPr>
            <w:r w:rsidRPr="008A779D">
              <w:rPr>
                <w:rFonts w:ascii="Times New Roman" w:hAnsi="Times New Roman"/>
                <w:color w:val="000000"/>
                <w:sz w:val="24"/>
                <w:szCs w:val="24"/>
              </w:rPr>
              <w:t>39.94</w:t>
            </w:r>
          </w:p>
        </w:tc>
        <w:tc>
          <w:tcPr>
            <w:tcW w:w="1249" w:type="dxa"/>
            <w:tcBorders>
              <w:top w:val="nil"/>
              <w:left w:val="nil"/>
              <w:bottom w:val="single" w:sz="8" w:space="0" w:color="auto"/>
              <w:right w:val="single" w:sz="8" w:space="0" w:color="auto"/>
            </w:tcBorders>
            <w:shd w:val="clear" w:color="auto" w:fill="auto"/>
            <w:noWrap/>
            <w:hideMark/>
          </w:tcPr>
          <w:p w:rsidR="00CF3A6F" w:rsidRPr="008A779D" w:rsidRDefault="00CF3A6F" w:rsidP="00FC05B3">
            <w:pPr>
              <w:spacing w:after="0" w:line="240" w:lineRule="auto"/>
              <w:jc w:val="right"/>
              <w:rPr>
                <w:rFonts w:ascii="Times New Roman" w:hAnsi="Times New Roman"/>
                <w:color w:val="000000"/>
                <w:sz w:val="24"/>
                <w:szCs w:val="24"/>
              </w:rPr>
            </w:pPr>
            <w:r w:rsidRPr="008A779D">
              <w:rPr>
                <w:rFonts w:ascii="Times New Roman" w:hAnsi="Times New Roman"/>
                <w:color w:val="000000"/>
                <w:sz w:val="24"/>
                <w:szCs w:val="24"/>
              </w:rPr>
              <w:t xml:space="preserve">  53.89 </w:t>
            </w:r>
          </w:p>
        </w:tc>
      </w:tr>
      <w:tr w:rsidR="00CF3A6F" w:rsidRPr="008A779D" w:rsidTr="00FC05B3">
        <w:trPr>
          <w:trHeight w:val="631"/>
        </w:trPr>
        <w:tc>
          <w:tcPr>
            <w:tcW w:w="1249" w:type="dxa"/>
            <w:tcBorders>
              <w:top w:val="nil"/>
              <w:left w:val="single" w:sz="8" w:space="0" w:color="auto"/>
              <w:bottom w:val="single" w:sz="8" w:space="0" w:color="auto"/>
              <w:right w:val="single" w:sz="8" w:space="0" w:color="auto"/>
            </w:tcBorders>
            <w:shd w:val="clear" w:color="auto" w:fill="auto"/>
            <w:hideMark/>
          </w:tcPr>
          <w:p w:rsidR="00CF3A6F" w:rsidRPr="008A779D" w:rsidRDefault="00CF3A6F" w:rsidP="008D1778">
            <w:pPr>
              <w:spacing w:after="0" w:line="240" w:lineRule="auto"/>
              <w:rPr>
                <w:rFonts w:ascii="Times New Roman" w:hAnsi="Times New Roman"/>
                <w:color w:val="000000"/>
                <w:sz w:val="24"/>
                <w:szCs w:val="24"/>
              </w:rPr>
            </w:pPr>
            <w:r w:rsidRPr="008A779D">
              <w:rPr>
                <w:rFonts w:ascii="Times New Roman" w:hAnsi="Times New Roman"/>
                <w:bCs/>
                <w:color w:val="000000"/>
                <w:sz w:val="24"/>
                <w:szCs w:val="24"/>
              </w:rPr>
              <w:t>Lợi nhuận trước thuế</w:t>
            </w:r>
          </w:p>
        </w:tc>
        <w:tc>
          <w:tcPr>
            <w:tcW w:w="1249" w:type="dxa"/>
            <w:tcBorders>
              <w:top w:val="nil"/>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rPr>
                <w:rFonts w:ascii="Times New Roman" w:hAnsi="Times New Roman"/>
                <w:color w:val="000000"/>
                <w:sz w:val="24"/>
                <w:szCs w:val="24"/>
              </w:rPr>
            </w:pPr>
            <w:r w:rsidRPr="008A779D">
              <w:rPr>
                <w:rFonts w:ascii="Times New Roman" w:hAnsi="Times New Roman"/>
                <w:bCs/>
                <w:color w:val="000000"/>
                <w:sz w:val="24"/>
                <w:szCs w:val="24"/>
              </w:rPr>
              <w:t>Triệu Đ</w:t>
            </w:r>
          </w:p>
        </w:tc>
        <w:tc>
          <w:tcPr>
            <w:tcW w:w="1365" w:type="dxa"/>
            <w:tcBorders>
              <w:top w:val="nil"/>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rPr>
                <w:rFonts w:ascii="Times New Roman" w:hAnsi="Times New Roman"/>
                <w:color w:val="000000"/>
                <w:sz w:val="24"/>
                <w:szCs w:val="24"/>
              </w:rPr>
            </w:pPr>
            <w:r w:rsidRPr="008A779D">
              <w:rPr>
                <w:rFonts w:ascii="Times New Roman" w:hAnsi="Times New Roman"/>
                <w:color w:val="000000"/>
                <w:sz w:val="24"/>
                <w:szCs w:val="24"/>
              </w:rPr>
              <w:t xml:space="preserve">        1,058 </w:t>
            </w:r>
          </w:p>
        </w:tc>
        <w:tc>
          <w:tcPr>
            <w:tcW w:w="1365" w:type="dxa"/>
            <w:tcBorders>
              <w:top w:val="nil"/>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jc w:val="right"/>
              <w:rPr>
                <w:rFonts w:ascii="Times New Roman" w:hAnsi="Times New Roman"/>
                <w:color w:val="000000"/>
                <w:sz w:val="24"/>
                <w:szCs w:val="24"/>
              </w:rPr>
            </w:pPr>
            <w:r w:rsidRPr="008A779D">
              <w:rPr>
                <w:rFonts w:ascii="Times New Roman" w:hAnsi="Times New Roman"/>
                <w:color w:val="000000"/>
                <w:sz w:val="24"/>
                <w:szCs w:val="24"/>
              </w:rPr>
              <w:t xml:space="preserve">      20,000 </w:t>
            </w:r>
          </w:p>
        </w:tc>
        <w:tc>
          <w:tcPr>
            <w:tcW w:w="1249" w:type="dxa"/>
            <w:tcBorders>
              <w:top w:val="nil"/>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jc w:val="right"/>
              <w:rPr>
                <w:rFonts w:ascii="Times New Roman" w:hAnsi="Times New Roman"/>
                <w:color w:val="000000"/>
                <w:sz w:val="24"/>
                <w:szCs w:val="24"/>
              </w:rPr>
            </w:pPr>
            <w:r w:rsidRPr="008A779D">
              <w:rPr>
                <w:rFonts w:ascii="Times New Roman" w:hAnsi="Times New Roman"/>
                <w:color w:val="000000"/>
                <w:sz w:val="24"/>
                <w:szCs w:val="24"/>
              </w:rPr>
              <w:t>9,330</w:t>
            </w:r>
          </w:p>
        </w:tc>
        <w:tc>
          <w:tcPr>
            <w:tcW w:w="1481" w:type="dxa"/>
            <w:tcBorders>
              <w:top w:val="nil"/>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rPr>
                <w:rFonts w:ascii="Times New Roman" w:hAnsi="Times New Roman"/>
                <w:color w:val="000000"/>
                <w:sz w:val="24"/>
                <w:szCs w:val="24"/>
              </w:rPr>
            </w:pPr>
            <w:r w:rsidRPr="008A779D">
              <w:rPr>
                <w:rFonts w:ascii="Times New Roman" w:hAnsi="Times New Roman"/>
                <w:color w:val="000000"/>
                <w:sz w:val="24"/>
                <w:szCs w:val="24"/>
              </w:rPr>
              <w:t xml:space="preserve">          46.65 </w:t>
            </w:r>
          </w:p>
        </w:tc>
        <w:tc>
          <w:tcPr>
            <w:tcW w:w="1249" w:type="dxa"/>
            <w:tcBorders>
              <w:top w:val="nil"/>
              <w:left w:val="nil"/>
              <w:bottom w:val="single" w:sz="8" w:space="0" w:color="auto"/>
              <w:right w:val="single" w:sz="8" w:space="0" w:color="auto"/>
            </w:tcBorders>
            <w:shd w:val="clear" w:color="auto" w:fill="auto"/>
            <w:noWrap/>
            <w:hideMark/>
          </w:tcPr>
          <w:p w:rsidR="00CF3A6F" w:rsidRPr="008A779D" w:rsidRDefault="00CF3A6F" w:rsidP="00FC05B3">
            <w:pPr>
              <w:spacing w:after="0" w:line="240" w:lineRule="auto"/>
              <w:jc w:val="right"/>
              <w:rPr>
                <w:rFonts w:ascii=".VnTime" w:hAnsi=".VnTime"/>
                <w:color w:val="000000"/>
                <w:sz w:val="24"/>
                <w:szCs w:val="24"/>
              </w:rPr>
            </w:pPr>
            <w:r w:rsidRPr="008A779D">
              <w:rPr>
                <w:rFonts w:ascii=".VnTime" w:hAnsi=".VnTime"/>
                <w:color w:val="000000"/>
                <w:sz w:val="24"/>
                <w:szCs w:val="24"/>
              </w:rPr>
              <w:t xml:space="preserve">    781.85 </w:t>
            </w:r>
          </w:p>
        </w:tc>
      </w:tr>
      <w:tr w:rsidR="00CF3A6F" w:rsidRPr="008A779D" w:rsidTr="008D1778">
        <w:trPr>
          <w:trHeight w:val="631"/>
        </w:trPr>
        <w:tc>
          <w:tcPr>
            <w:tcW w:w="1249" w:type="dxa"/>
            <w:tcBorders>
              <w:top w:val="nil"/>
              <w:left w:val="single" w:sz="8" w:space="0" w:color="auto"/>
              <w:bottom w:val="single" w:sz="8" w:space="0" w:color="auto"/>
              <w:right w:val="single" w:sz="8" w:space="0" w:color="auto"/>
            </w:tcBorders>
            <w:shd w:val="clear" w:color="auto" w:fill="auto"/>
            <w:hideMark/>
          </w:tcPr>
          <w:p w:rsidR="00CF3A6F" w:rsidRPr="008A779D" w:rsidRDefault="00CF3A6F" w:rsidP="008D1778">
            <w:pPr>
              <w:spacing w:after="0" w:line="240" w:lineRule="auto"/>
              <w:rPr>
                <w:rFonts w:ascii="Times New Roman" w:hAnsi="Times New Roman"/>
                <w:color w:val="000000"/>
                <w:sz w:val="24"/>
                <w:szCs w:val="24"/>
              </w:rPr>
            </w:pPr>
            <w:r w:rsidRPr="008A779D">
              <w:rPr>
                <w:rFonts w:ascii="Times New Roman" w:hAnsi="Times New Roman"/>
                <w:bCs/>
                <w:color w:val="000000"/>
                <w:sz w:val="24"/>
                <w:szCs w:val="24"/>
              </w:rPr>
              <w:t>Tỷ lệ cổ tức</w:t>
            </w:r>
          </w:p>
        </w:tc>
        <w:tc>
          <w:tcPr>
            <w:tcW w:w="1249" w:type="dxa"/>
            <w:tcBorders>
              <w:top w:val="nil"/>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rPr>
                <w:rFonts w:ascii="Times New Roman" w:hAnsi="Times New Roman"/>
                <w:color w:val="000000"/>
                <w:sz w:val="24"/>
                <w:szCs w:val="24"/>
              </w:rPr>
            </w:pPr>
            <w:r w:rsidRPr="008A779D">
              <w:rPr>
                <w:rFonts w:ascii="Times New Roman" w:hAnsi="Times New Roman"/>
                <w:bCs/>
                <w:color w:val="000000"/>
                <w:sz w:val="24"/>
                <w:szCs w:val="24"/>
              </w:rPr>
              <w:t> </w:t>
            </w:r>
          </w:p>
        </w:tc>
        <w:tc>
          <w:tcPr>
            <w:tcW w:w="1365" w:type="dxa"/>
            <w:tcBorders>
              <w:top w:val="nil"/>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rPr>
                <w:rFonts w:ascii="Times New Roman" w:hAnsi="Times New Roman"/>
                <w:color w:val="000000"/>
                <w:sz w:val="24"/>
                <w:szCs w:val="24"/>
              </w:rPr>
            </w:pPr>
            <w:r w:rsidRPr="008A779D">
              <w:rPr>
                <w:rFonts w:ascii="Times New Roman" w:hAnsi="Times New Roman"/>
                <w:color w:val="000000"/>
                <w:sz w:val="24"/>
                <w:szCs w:val="24"/>
              </w:rPr>
              <w:t> </w:t>
            </w:r>
          </w:p>
        </w:tc>
        <w:tc>
          <w:tcPr>
            <w:tcW w:w="1365" w:type="dxa"/>
            <w:tcBorders>
              <w:top w:val="nil"/>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jc w:val="right"/>
              <w:rPr>
                <w:rFonts w:ascii="Times New Roman" w:hAnsi="Times New Roman"/>
                <w:color w:val="000000"/>
                <w:sz w:val="24"/>
                <w:szCs w:val="24"/>
              </w:rPr>
            </w:pPr>
            <w:r w:rsidRPr="008A779D">
              <w:rPr>
                <w:rFonts w:ascii="Times New Roman" w:hAnsi="Times New Roman"/>
                <w:color w:val="000000"/>
                <w:sz w:val="24"/>
                <w:szCs w:val="24"/>
              </w:rPr>
              <w:t>10%</w:t>
            </w:r>
          </w:p>
        </w:tc>
        <w:tc>
          <w:tcPr>
            <w:tcW w:w="1249" w:type="dxa"/>
            <w:tcBorders>
              <w:top w:val="nil"/>
              <w:left w:val="nil"/>
              <w:bottom w:val="single" w:sz="8" w:space="0" w:color="auto"/>
              <w:right w:val="single" w:sz="8" w:space="0" w:color="auto"/>
            </w:tcBorders>
            <w:shd w:val="clear" w:color="auto" w:fill="auto"/>
            <w:hideMark/>
          </w:tcPr>
          <w:p w:rsidR="00CF3A6F" w:rsidRPr="008A779D" w:rsidRDefault="00647C03" w:rsidP="00647C03">
            <w:pPr>
              <w:spacing w:after="0" w:line="240" w:lineRule="auto"/>
              <w:jc w:val="center"/>
              <w:rPr>
                <w:rFonts w:ascii="Times New Roman" w:hAnsi="Times New Roman"/>
                <w:color w:val="000000"/>
                <w:sz w:val="24"/>
                <w:szCs w:val="24"/>
              </w:rPr>
            </w:pPr>
            <w:r w:rsidRPr="008A779D">
              <w:rPr>
                <w:rFonts w:ascii="Times New Roman" w:hAnsi="Times New Roman"/>
                <w:color w:val="000000"/>
                <w:sz w:val="24"/>
                <w:szCs w:val="24"/>
              </w:rPr>
              <w:t>0</w:t>
            </w:r>
            <w:r w:rsidR="00CF3A6F" w:rsidRPr="008A779D">
              <w:rPr>
                <w:rFonts w:ascii="Times New Roman" w:hAnsi="Times New Roman"/>
                <w:color w:val="000000"/>
                <w:sz w:val="24"/>
                <w:szCs w:val="24"/>
              </w:rPr>
              <w:t>%</w:t>
            </w:r>
          </w:p>
        </w:tc>
        <w:tc>
          <w:tcPr>
            <w:tcW w:w="1481" w:type="dxa"/>
            <w:tcBorders>
              <w:top w:val="nil"/>
              <w:left w:val="nil"/>
              <w:bottom w:val="single" w:sz="8" w:space="0" w:color="auto"/>
              <w:right w:val="single" w:sz="8" w:space="0" w:color="auto"/>
            </w:tcBorders>
            <w:shd w:val="clear" w:color="auto" w:fill="auto"/>
            <w:hideMark/>
          </w:tcPr>
          <w:p w:rsidR="00CF3A6F" w:rsidRPr="008A779D" w:rsidRDefault="00CF3A6F" w:rsidP="008D1778">
            <w:pPr>
              <w:spacing w:after="0" w:line="240" w:lineRule="auto"/>
              <w:jc w:val="right"/>
              <w:rPr>
                <w:rFonts w:ascii="Times New Roman" w:hAnsi="Times New Roman"/>
                <w:color w:val="000000"/>
                <w:sz w:val="24"/>
                <w:szCs w:val="24"/>
              </w:rPr>
            </w:pPr>
            <w:r w:rsidRPr="008A779D">
              <w:rPr>
                <w:rFonts w:ascii="Times New Roman" w:hAnsi="Times New Roman"/>
                <w:color w:val="000000"/>
                <w:sz w:val="24"/>
                <w:szCs w:val="24"/>
              </w:rPr>
              <w:t> </w:t>
            </w:r>
          </w:p>
        </w:tc>
        <w:tc>
          <w:tcPr>
            <w:tcW w:w="1249" w:type="dxa"/>
            <w:tcBorders>
              <w:top w:val="nil"/>
              <w:left w:val="nil"/>
              <w:bottom w:val="single" w:sz="8" w:space="0" w:color="auto"/>
              <w:right w:val="single" w:sz="8" w:space="0" w:color="auto"/>
            </w:tcBorders>
            <w:shd w:val="clear" w:color="auto" w:fill="auto"/>
            <w:noWrap/>
            <w:vAlign w:val="bottom"/>
            <w:hideMark/>
          </w:tcPr>
          <w:p w:rsidR="00CF3A6F" w:rsidRPr="008A779D" w:rsidRDefault="00CF3A6F" w:rsidP="008D1778">
            <w:pPr>
              <w:spacing w:after="0" w:line="240" w:lineRule="auto"/>
              <w:rPr>
                <w:rFonts w:ascii=".VnTime" w:hAnsi=".VnTime"/>
                <w:color w:val="000000"/>
                <w:sz w:val="24"/>
                <w:szCs w:val="24"/>
              </w:rPr>
            </w:pPr>
            <w:r w:rsidRPr="008A779D">
              <w:rPr>
                <w:rFonts w:ascii=".VnTime" w:hAnsi=".VnTime"/>
                <w:color w:val="000000"/>
                <w:sz w:val="24"/>
                <w:szCs w:val="24"/>
              </w:rPr>
              <w:t> </w:t>
            </w:r>
          </w:p>
        </w:tc>
      </w:tr>
    </w:tbl>
    <w:p w:rsidR="00CF3A6F" w:rsidRPr="008A779D" w:rsidRDefault="00CF3A6F" w:rsidP="000439AC">
      <w:pPr>
        <w:pStyle w:val="ListParagraph"/>
        <w:tabs>
          <w:tab w:val="left" w:pos="810"/>
          <w:tab w:val="left" w:pos="1170"/>
        </w:tabs>
        <w:ind w:left="0"/>
        <w:jc w:val="both"/>
        <w:rPr>
          <w:rFonts w:ascii="Times New Roman" w:hAnsi="Times New Roman"/>
          <w:b/>
          <w:sz w:val="24"/>
          <w:szCs w:val="24"/>
        </w:rPr>
      </w:pPr>
    </w:p>
    <w:p w:rsidR="001A4B27" w:rsidRPr="008A779D" w:rsidRDefault="001A4B27" w:rsidP="000439AC">
      <w:pPr>
        <w:pStyle w:val="ListParagraph"/>
        <w:numPr>
          <w:ilvl w:val="0"/>
          <w:numId w:val="6"/>
        </w:numPr>
        <w:tabs>
          <w:tab w:val="left" w:pos="360"/>
        </w:tabs>
        <w:ind w:left="360"/>
        <w:jc w:val="both"/>
        <w:rPr>
          <w:rFonts w:ascii="Times New Roman" w:hAnsi="Times New Roman"/>
          <w:b/>
          <w:sz w:val="24"/>
          <w:szCs w:val="24"/>
        </w:rPr>
      </w:pPr>
      <w:r w:rsidRPr="008A779D">
        <w:rPr>
          <w:rFonts w:ascii="Times New Roman" w:hAnsi="Times New Roman"/>
          <w:b/>
          <w:sz w:val="24"/>
          <w:szCs w:val="24"/>
        </w:rPr>
        <w:t xml:space="preserve">Nhận xét đánh giá tình hình tài chính tại ngày </w:t>
      </w:r>
      <w:r w:rsidR="00CF3A6F" w:rsidRPr="008A779D">
        <w:rPr>
          <w:rFonts w:ascii="Times New Roman" w:hAnsi="Times New Roman"/>
          <w:b/>
          <w:sz w:val="24"/>
          <w:szCs w:val="24"/>
        </w:rPr>
        <w:t>31/12/2015</w:t>
      </w:r>
    </w:p>
    <w:p w:rsidR="008336B1" w:rsidRPr="008A779D" w:rsidRDefault="0079435B" w:rsidP="000439AC">
      <w:pPr>
        <w:pStyle w:val="ListParagraph"/>
        <w:numPr>
          <w:ilvl w:val="0"/>
          <w:numId w:val="17"/>
        </w:numPr>
        <w:spacing w:before="120" w:after="0" w:line="288" w:lineRule="auto"/>
        <w:ind w:left="425" w:hanging="425"/>
        <w:contextualSpacing w:val="0"/>
        <w:jc w:val="both"/>
        <w:rPr>
          <w:rFonts w:ascii="Times New Roman" w:hAnsi="Times New Roman"/>
          <w:sz w:val="24"/>
          <w:szCs w:val="24"/>
        </w:rPr>
      </w:pPr>
      <w:r w:rsidRPr="008A779D">
        <w:rPr>
          <w:rFonts w:ascii="Times New Roman" w:hAnsi="Times New Roman"/>
          <w:sz w:val="24"/>
          <w:szCs w:val="24"/>
        </w:rPr>
        <w:t>Năm 201</w:t>
      </w:r>
      <w:r w:rsidR="00CF3A6F" w:rsidRPr="008A779D">
        <w:rPr>
          <w:rFonts w:ascii="Times New Roman" w:hAnsi="Times New Roman"/>
          <w:sz w:val="24"/>
          <w:szCs w:val="24"/>
        </w:rPr>
        <w:t>5</w:t>
      </w:r>
      <w:r w:rsidRPr="008A779D">
        <w:rPr>
          <w:rFonts w:ascii="Times New Roman" w:hAnsi="Times New Roman"/>
          <w:sz w:val="24"/>
          <w:szCs w:val="24"/>
        </w:rPr>
        <w:t xml:space="preserve"> so với năm 201</w:t>
      </w:r>
      <w:r w:rsidR="00CF3A6F" w:rsidRPr="008A779D">
        <w:rPr>
          <w:rFonts w:ascii="Times New Roman" w:hAnsi="Times New Roman"/>
          <w:sz w:val="24"/>
          <w:szCs w:val="24"/>
        </w:rPr>
        <w:t>4</w:t>
      </w:r>
      <w:r w:rsidRPr="008A779D">
        <w:rPr>
          <w:rFonts w:ascii="Times New Roman" w:hAnsi="Times New Roman"/>
          <w:sz w:val="24"/>
          <w:szCs w:val="24"/>
        </w:rPr>
        <w:t xml:space="preserve"> các chỉ </w:t>
      </w:r>
      <w:r w:rsidR="008336B1" w:rsidRPr="008A779D">
        <w:rPr>
          <w:rFonts w:ascii="Times New Roman" w:hAnsi="Times New Roman"/>
          <w:sz w:val="24"/>
          <w:szCs w:val="24"/>
        </w:rPr>
        <w:t xml:space="preserve">tiêu thanh toán </w:t>
      </w:r>
      <w:r w:rsidR="00CF3A6F" w:rsidRPr="008A779D">
        <w:rPr>
          <w:rFonts w:ascii="Times New Roman" w:hAnsi="Times New Roman"/>
          <w:sz w:val="24"/>
          <w:szCs w:val="24"/>
        </w:rPr>
        <w:t>và cơ cấu vốn tăng chứng tỏ hoạt động kinh doanh của doanh nghiệp tốt;</w:t>
      </w:r>
      <w:r w:rsidR="008336B1" w:rsidRPr="008A779D">
        <w:rPr>
          <w:rFonts w:ascii="Times New Roman" w:hAnsi="Times New Roman"/>
          <w:sz w:val="24"/>
          <w:szCs w:val="24"/>
        </w:rPr>
        <w:t xml:space="preserve"> năng lực hoạt động và khả năng sinh lời đều tăng rất cao điều đó chứng tỏ sự nỗ lực của toàn thể cán bộ nhân viên và ban giám đốc đã được</w:t>
      </w:r>
      <w:r w:rsidR="00F65D73" w:rsidRPr="008A779D">
        <w:rPr>
          <w:rFonts w:ascii="Times New Roman" w:hAnsi="Times New Roman"/>
          <w:sz w:val="24"/>
          <w:szCs w:val="24"/>
        </w:rPr>
        <w:t xml:space="preserve"> nhìn thấy, </w:t>
      </w:r>
    </w:p>
    <w:p w:rsidR="00100CFE" w:rsidRPr="008A779D" w:rsidRDefault="001A4B27" w:rsidP="000439AC">
      <w:pPr>
        <w:pStyle w:val="ListParagraph"/>
        <w:numPr>
          <w:ilvl w:val="0"/>
          <w:numId w:val="17"/>
        </w:numPr>
        <w:spacing w:before="120" w:after="0" w:line="288" w:lineRule="auto"/>
        <w:ind w:left="425" w:hanging="425"/>
        <w:contextualSpacing w:val="0"/>
        <w:jc w:val="both"/>
        <w:rPr>
          <w:rFonts w:ascii="Times New Roman" w:hAnsi="Times New Roman"/>
          <w:sz w:val="24"/>
          <w:szCs w:val="24"/>
        </w:rPr>
      </w:pPr>
      <w:r w:rsidRPr="008A779D">
        <w:rPr>
          <w:rFonts w:ascii="Times New Roman" w:hAnsi="Times New Roman"/>
          <w:sz w:val="24"/>
          <w:szCs w:val="24"/>
        </w:rPr>
        <w:t xml:space="preserve">Công ty đang đặt mục tiêu hoạt động có hiệu quả, bộ máy hoạt động </w:t>
      </w:r>
      <w:r w:rsidR="00F65D73" w:rsidRPr="008A779D">
        <w:rPr>
          <w:rFonts w:ascii="Times New Roman" w:hAnsi="Times New Roman"/>
          <w:sz w:val="24"/>
          <w:szCs w:val="24"/>
        </w:rPr>
        <w:t>ngày càng</w:t>
      </w:r>
      <w:r w:rsidRPr="008A779D">
        <w:rPr>
          <w:rFonts w:ascii="Times New Roman" w:hAnsi="Times New Roman"/>
          <w:sz w:val="24"/>
          <w:szCs w:val="24"/>
        </w:rPr>
        <w:t xml:space="preserve"> hoàn thiện, tiết kiêm được chi phí và năng suất lao động tăng.</w:t>
      </w:r>
    </w:p>
    <w:p w:rsidR="002C6F95" w:rsidRPr="008A779D" w:rsidRDefault="002C6F95" w:rsidP="000439AC">
      <w:pPr>
        <w:pStyle w:val="ListParagraph"/>
        <w:numPr>
          <w:ilvl w:val="0"/>
          <w:numId w:val="6"/>
        </w:numPr>
        <w:tabs>
          <w:tab w:val="left" w:pos="360"/>
        </w:tabs>
        <w:ind w:left="360"/>
        <w:jc w:val="both"/>
        <w:rPr>
          <w:rFonts w:ascii="Times New Roman" w:hAnsi="Times New Roman"/>
          <w:b/>
          <w:sz w:val="24"/>
          <w:szCs w:val="24"/>
        </w:rPr>
      </w:pPr>
      <w:r w:rsidRPr="008A779D">
        <w:rPr>
          <w:rFonts w:ascii="Times New Roman" w:hAnsi="Times New Roman"/>
          <w:b/>
          <w:sz w:val="24"/>
          <w:szCs w:val="24"/>
        </w:rPr>
        <w:t>Công tác lập và kiểm toán Báo cáo tài chính</w:t>
      </w:r>
    </w:p>
    <w:p w:rsidR="004C110D" w:rsidRPr="008A779D" w:rsidRDefault="002C6F95" w:rsidP="000439AC">
      <w:pPr>
        <w:pStyle w:val="ListParagraph"/>
        <w:numPr>
          <w:ilvl w:val="0"/>
          <w:numId w:val="17"/>
        </w:numPr>
        <w:spacing w:before="120" w:after="0" w:line="288" w:lineRule="auto"/>
        <w:ind w:left="425" w:hanging="425"/>
        <w:contextualSpacing w:val="0"/>
        <w:jc w:val="both"/>
        <w:rPr>
          <w:rFonts w:ascii="Times New Roman" w:hAnsi="Times New Roman"/>
          <w:sz w:val="24"/>
          <w:szCs w:val="24"/>
        </w:rPr>
      </w:pPr>
      <w:r w:rsidRPr="008A779D">
        <w:rPr>
          <w:rFonts w:ascii="Times New Roman" w:hAnsi="Times New Roman"/>
          <w:sz w:val="24"/>
          <w:szCs w:val="24"/>
        </w:rPr>
        <w:t xml:space="preserve">Ban kiểm soát đã thực hiện thẩm định báo cáo tài chính trước khi kiểm toán và báo cáo tài chính sau khi kiểm toán. </w:t>
      </w:r>
    </w:p>
    <w:p w:rsidR="004C110D" w:rsidRPr="008A779D" w:rsidRDefault="002C6F95" w:rsidP="000439AC">
      <w:pPr>
        <w:pStyle w:val="ListParagraph"/>
        <w:numPr>
          <w:ilvl w:val="0"/>
          <w:numId w:val="17"/>
        </w:numPr>
        <w:spacing w:before="120" w:after="0" w:line="288" w:lineRule="auto"/>
        <w:ind w:left="425" w:hanging="425"/>
        <w:contextualSpacing w:val="0"/>
        <w:jc w:val="both"/>
        <w:rPr>
          <w:rFonts w:ascii="Times New Roman" w:hAnsi="Times New Roman"/>
          <w:sz w:val="24"/>
          <w:szCs w:val="24"/>
        </w:rPr>
      </w:pPr>
      <w:r w:rsidRPr="008A779D">
        <w:rPr>
          <w:rFonts w:ascii="Times New Roman" w:hAnsi="Times New Roman"/>
          <w:sz w:val="24"/>
          <w:szCs w:val="24"/>
        </w:rPr>
        <w:t>Kiểm tra các bằng chứng xác minh những thông tin trong báo cáo tài chính; đánh giá việc tuân thủ các Chuẩn mực và Chế độ kế toán hiện hành, các nguyên tắc và phương pháp kế toán được áp dụng cũng như cách trình bày tổng thể báo cáo tài chính.</w:t>
      </w:r>
    </w:p>
    <w:p w:rsidR="004C110D" w:rsidRPr="008A779D" w:rsidRDefault="002C6F95" w:rsidP="000439AC">
      <w:pPr>
        <w:pStyle w:val="ListParagraph"/>
        <w:numPr>
          <w:ilvl w:val="0"/>
          <w:numId w:val="17"/>
        </w:numPr>
        <w:spacing w:before="120" w:after="0" w:line="288" w:lineRule="auto"/>
        <w:ind w:left="425" w:hanging="425"/>
        <w:contextualSpacing w:val="0"/>
        <w:jc w:val="both"/>
        <w:rPr>
          <w:rFonts w:ascii="Times New Roman" w:hAnsi="Times New Roman"/>
          <w:sz w:val="24"/>
          <w:szCs w:val="24"/>
        </w:rPr>
      </w:pPr>
      <w:r w:rsidRPr="008A779D">
        <w:rPr>
          <w:rFonts w:ascii="Times New Roman" w:hAnsi="Times New Roman"/>
          <w:sz w:val="24"/>
          <w:szCs w:val="24"/>
        </w:rPr>
        <w:t xml:space="preserve">Thẩm định từng chỉ tiêu trên báo cáo tài chính; kiểm tra sổ sách, chứng từ kế toán, hồ sơ kiểm kê vật tư, tài sản, tiền vốn, khối lượng </w:t>
      </w:r>
      <w:r w:rsidR="001A4B27" w:rsidRPr="008A779D">
        <w:rPr>
          <w:rFonts w:ascii="Times New Roman" w:hAnsi="Times New Roman"/>
          <w:sz w:val="24"/>
          <w:szCs w:val="24"/>
        </w:rPr>
        <w:t>dở dang tại thời điểm 31/12/</w:t>
      </w:r>
      <w:r w:rsidR="00871F61" w:rsidRPr="008A779D">
        <w:rPr>
          <w:rFonts w:ascii="Times New Roman" w:hAnsi="Times New Roman"/>
          <w:sz w:val="24"/>
          <w:szCs w:val="24"/>
        </w:rPr>
        <w:t>201</w:t>
      </w:r>
      <w:r w:rsidR="00CF3A6F" w:rsidRPr="008A779D">
        <w:rPr>
          <w:rFonts w:ascii="Times New Roman" w:hAnsi="Times New Roman"/>
          <w:sz w:val="24"/>
          <w:szCs w:val="24"/>
        </w:rPr>
        <w:t>5</w:t>
      </w:r>
      <w:r w:rsidRPr="008A779D">
        <w:rPr>
          <w:rFonts w:ascii="Times New Roman" w:hAnsi="Times New Roman"/>
          <w:sz w:val="24"/>
          <w:szCs w:val="24"/>
        </w:rPr>
        <w:t xml:space="preserve"> hồ sơ công nợ và các hồ sơ tài liệu có liên quan khác.</w:t>
      </w:r>
    </w:p>
    <w:p w:rsidR="002C6F95" w:rsidRPr="008A779D" w:rsidRDefault="002C6F95" w:rsidP="000439AC">
      <w:pPr>
        <w:pStyle w:val="ListParagraph"/>
        <w:numPr>
          <w:ilvl w:val="0"/>
          <w:numId w:val="17"/>
        </w:numPr>
        <w:spacing w:before="120" w:after="0" w:line="288" w:lineRule="auto"/>
        <w:ind w:left="425" w:hanging="425"/>
        <w:contextualSpacing w:val="0"/>
        <w:jc w:val="both"/>
        <w:rPr>
          <w:rFonts w:ascii="Times New Roman" w:hAnsi="Times New Roman"/>
          <w:b/>
          <w:sz w:val="24"/>
          <w:szCs w:val="24"/>
        </w:rPr>
      </w:pPr>
      <w:r w:rsidRPr="008A779D">
        <w:rPr>
          <w:rFonts w:ascii="Times New Roman" w:hAnsi="Times New Roman"/>
          <w:sz w:val="24"/>
          <w:szCs w:val="24"/>
        </w:rPr>
        <w:t>Xem xét</w:t>
      </w:r>
      <w:r w:rsidRPr="008A779D">
        <w:rPr>
          <w:rFonts w:ascii="Times New Roman" w:hAnsi="Times New Roman"/>
          <w:color w:val="000000"/>
          <w:sz w:val="24"/>
          <w:szCs w:val="24"/>
        </w:rPr>
        <w:t xml:space="preserve"> báo cáo kiểm toán, thư quản lý do tổ chức kiểm toán độc lập phát hành. </w:t>
      </w:r>
    </w:p>
    <w:p w:rsidR="004C110D" w:rsidRPr="008A779D" w:rsidRDefault="004C110D" w:rsidP="004C110D">
      <w:pPr>
        <w:pStyle w:val="ListParagraph"/>
        <w:ind w:left="1080"/>
        <w:jc w:val="both"/>
        <w:rPr>
          <w:rFonts w:ascii="Times New Roman" w:hAnsi="Times New Roman"/>
          <w:sz w:val="24"/>
          <w:szCs w:val="24"/>
        </w:rPr>
      </w:pPr>
    </w:p>
    <w:p w:rsidR="004C110D" w:rsidRPr="008A779D" w:rsidRDefault="002C6F95" w:rsidP="000439AC">
      <w:pPr>
        <w:pStyle w:val="ListParagraph"/>
        <w:ind w:left="0"/>
        <w:jc w:val="both"/>
        <w:rPr>
          <w:rFonts w:ascii="Times New Roman" w:hAnsi="Times New Roman"/>
          <w:sz w:val="24"/>
          <w:szCs w:val="24"/>
        </w:rPr>
      </w:pPr>
      <w:r w:rsidRPr="008A779D">
        <w:rPr>
          <w:rFonts w:ascii="Times New Roman" w:hAnsi="Times New Roman"/>
          <w:sz w:val="24"/>
          <w:szCs w:val="24"/>
        </w:rPr>
        <w:t>Sau khi thẩm định, Ban kiểm soát có nhận xét</w:t>
      </w:r>
      <w:r w:rsidR="004C110D" w:rsidRPr="008A779D">
        <w:rPr>
          <w:rFonts w:ascii="Times New Roman" w:hAnsi="Times New Roman"/>
          <w:sz w:val="24"/>
          <w:szCs w:val="24"/>
        </w:rPr>
        <w:t>:</w:t>
      </w:r>
    </w:p>
    <w:p w:rsidR="00BC594A" w:rsidRPr="008A779D" w:rsidRDefault="00BC594A" w:rsidP="000439AC">
      <w:pPr>
        <w:pStyle w:val="ListParagraph"/>
        <w:ind w:left="0"/>
        <w:jc w:val="both"/>
        <w:rPr>
          <w:rFonts w:ascii="Times New Roman" w:hAnsi="Times New Roman"/>
          <w:sz w:val="24"/>
          <w:szCs w:val="24"/>
        </w:rPr>
      </w:pPr>
    </w:p>
    <w:p w:rsidR="002C6F95" w:rsidRPr="008A779D" w:rsidRDefault="001A4B27" w:rsidP="000439AC">
      <w:pPr>
        <w:pStyle w:val="ListParagraph"/>
        <w:ind w:left="0"/>
        <w:jc w:val="both"/>
        <w:rPr>
          <w:rFonts w:ascii="Times New Roman" w:hAnsi="Times New Roman"/>
          <w:sz w:val="24"/>
          <w:szCs w:val="24"/>
        </w:rPr>
      </w:pPr>
      <w:r w:rsidRPr="008A779D">
        <w:rPr>
          <w:rFonts w:ascii="Times New Roman" w:hAnsi="Times New Roman"/>
          <w:color w:val="000000"/>
          <w:sz w:val="24"/>
          <w:szCs w:val="24"/>
        </w:rPr>
        <w:t>Năm 201</w:t>
      </w:r>
      <w:r w:rsidR="00CF3A6F" w:rsidRPr="008A779D">
        <w:rPr>
          <w:rFonts w:ascii="Times New Roman" w:hAnsi="Times New Roman"/>
          <w:color w:val="000000"/>
          <w:sz w:val="24"/>
          <w:szCs w:val="24"/>
        </w:rPr>
        <w:t>5</w:t>
      </w:r>
      <w:r w:rsidR="002C6F95" w:rsidRPr="008A779D">
        <w:rPr>
          <w:rFonts w:ascii="Times New Roman" w:hAnsi="Times New Roman"/>
          <w:color w:val="000000"/>
          <w:sz w:val="24"/>
          <w:szCs w:val="24"/>
        </w:rPr>
        <w:t xml:space="preserve">, công ty đã thực hiện đúng các quy định của Luật kế toán, Chế độ kế toán và các Chuẩn mực kế toán Việt Nam; đồng thời phù hợp với đặc điểm hoạt động sản xuất kinh doanh và yêu cầu quản lý của công ty. Việc lập, luân chuyển, sử dụng và bảo quản chứng từ kế toán nhìn </w:t>
      </w:r>
      <w:r w:rsidR="002C6F95" w:rsidRPr="008A779D">
        <w:rPr>
          <w:rFonts w:ascii="Times New Roman" w:hAnsi="Times New Roman"/>
          <w:color w:val="000000"/>
          <w:sz w:val="24"/>
          <w:szCs w:val="24"/>
        </w:rPr>
        <w:lastRenderedPageBreak/>
        <w:t xml:space="preserve">chung đảm bảo tính hợp pháp, hợp lý, hợp lệ; việc lập, ghi chép, sử dụng và bảo quản sổ sách kế toán đầy đủ, kịp thời đúng quy định của chế độ kế toán hiện hành. Báo cáo kế toán được lập đúng theo mẫu biểu, được gửi tới đúng đối tượng và đúng thời hạn quy định. </w:t>
      </w:r>
    </w:p>
    <w:p w:rsidR="003D3672" w:rsidRPr="008A779D" w:rsidRDefault="003D3672" w:rsidP="002C6F95">
      <w:pPr>
        <w:pStyle w:val="ListParagraph"/>
        <w:ind w:left="1440"/>
        <w:jc w:val="both"/>
        <w:rPr>
          <w:rFonts w:ascii="Times New Roman" w:hAnsi="Times New Roman"/>
          <w:b/>
          <w:sz w:val="24"/>
          <w:szCs w:val="24"/>
        </w:rPr>
      </w:pPr>
    </w:p>
    <w:p w:rsidR="003D3672" w:rsidRPr="008A779D" w:rsidRDefault="003D3672" w:rsidP="000439AC">
      <w:pPr>
        <w:pStyle w:val="ListParagraph"/>
        <w:numPr>
          <w:ilvl w:val="0"/>
          <w:numId w:val="2"/>
        </w:numPr>
        <w:ind w:left="0" w:firstLine="0"/>
        <w:rPr>
          <w:rFonts w:ascii="Times New Roman" w:hAnsi="Times New Roman"/>
          <w:b/>
          <w:sz w:val="24"/>
          <w:szCs w:val="24"/>
        </w:rPr>
      </w:pPr>
      <w:r w:rsidRPr="008A779D">
        <w:rPr>
          <w:rFonts w:ascii="Times New Roman" w:hAnsi="Times New Roman"/>
          <w:b/>
          <w:sz w:val="24"/>
          <w:szCs w:val="24"/>
        </w:rPr>
        <w:t>KIẾN NGHỊ</w:t>
      </w:r>
    </w:p>
    <w:p w:rsidR="001B47DD" w:rsidRPr="008A779D" w:rsidRDefault="001B47DD" w:rsidP="000439AC">
      <w:pPr>
        <w:pStyle w:val="ListParagraph"/>
        <w:numPr>
          <w:ilvl w:val="0"/>
          <w:numId w:val="17"/>
        </w:numPr>
        <w:spacing w:before="120" w:after="0" w:line="288" w:lineRule="auto"/>
        <w:ind w:left="425" w:hanging="425"/>
        <w:contextualSpacing w:val="0"/>
        <w:jc w:val="both"/>
        <w:rPr>
          <w:rFonts w:ascii="Times New Roman" w:hAnsi="Times New Roman"/>
          <w:sz w:val="24"/>
          <w:szCs w:val="24"/>
        </w:rPr>
      </w:pPr>
      <w:r w:rsidRPr="008A779D">
        <w:rPr>
          <w:rFonts w:ascii="Times New Roman" w:hAnsi="Times New Roman"/>
          <w:sz w:val="24"/>
          <w:szCs w:val="24"/>
        </w:rPr>
        <w:t>Đề nghị Đại hội đồng cổ đông thôn</w:t>
      </w:r>
      <w:r w:rsidR="001A4B27" w:rsidRPr="008A779D">
        <w:rPr>
          <w:rFonts w:ascii="Times New Roman" w:hAnsi="Times New Roman"/>
          <w:sz w:val="24"/>
          <w:szCs w:val="24"/>
        </w:rPr>
        <w:t>g qua Báo cáo tài chính năm 20</w:t>
      </w:r>
      <w:r w:rsidR="008336B1" w:rsidRPr="008A779D">
        <w:rPr>
          <w:rFonts w:ascii="Times New Roman" w:hAnsi="Times New Roman"/>
          <w:sz w:val="24"/>
          <w:szCs w:val="24"/>
        </w:rPr>
        <w:t>1</w:t>
      </w:r>
      <w:r w:rsidR="00CF3A6F" w:rsidRPr="008A779D">
        <w:rPr>
          <w:rFonts w:ascii="Times New Roman" w:hAnsi="Times New Roman"/>
          <w:sz w:val="24"/>
          <w:szCs w:val="24"/>
        </w:rPr>
        <w:t>5</w:t>
      </w:r>
      <w:r w:rsidRPr="008A779D">
        <w:rPr>
          <w:rFonts w:ascii="Times New Roman" w:hAnsi="Times New Roman"/>
          <w:sz w:val="24"/>
          <w:szCs w:val="24"/>
        </w:rPr>
        <w:t xml:space="preserve"> đã được kiểm toán của Công ty;</w:t>
      </w:r>
    </w:p>
    <w:p w:rsidR="001B47DD" w:rsidRPr="008A779D" w:rsidRDefault="001B47DD" w:rsidP="000439AC">
      <w:pPr>
        <w:pStyle w:val="ListParagraph"/>
        <w:numPr>
          <w:ilvl w:val="0"/>
          <w:numId w:val="17"/>
        </w:numPr>
        <w:spacing w:before="120" w:after="0" w:line="288" w:lineRule="auto"/>
        <w:ind w:left="425" w:hanging="425"/>
        <w:contextualSpacing w:val="0"/>
        <w:jc w:val="both"/>
        <w:rPr>
          <w:rFonts w:ascii="Times New Roman" w:hAnsi="Times New Roman"/>
          <w:sz w:val="24"/>
          <w:szCs w:val="24"/>
        </w:rPr>
      </w:pPr>
      <w:r w:rsidRPr="008A779D">
        <w:rPr>
          <w:rFonts w:ascii="Times New Roman" w:hAnsi="Times New Roman"/>
          <w:sz w:val="24"/>
          <w:szCs w:val="24"/>
        </w:rPr>
        <w:t>Đề nghị HĐQT, Ban điều hành công ty tiếp tục các giải pháp để nâng cao công tác quản trị, đặc biệt là quản trị các hoạt động xây lắp để nâng cao hiệu quả kinh doanh, ngăn ngừa các rủi ro</w:t>
      </w:r>
      <w:r w:rsidR="00FC76CF" w:rsidRPr="008A779D">
        <w:rPr>
          <w:rFonts w:ascii="Times New Roman" w:hAnsi="Times New Roman"/>
          <w:sz w:val="24"/>
          <w:szCs w:val="24"/>
        </w:rPr>
        <w:t xml:space="preserve"> c</w:t>
      </w:r>
      <w:r w:rsidR="00CF3A6F" w:rsidRPr="008A779D">
        <w:rPr>
          <w:rFonts w:ascii="Times New Roman" w:hAnsi="Times New Roman"/>
          <w:sz w:val="24"/>
          <w:szCs w:val="24"/>
        </w:rPr>
        <w:t>ho công ty_ Đẩy mạnh hoạt động kinh doanh thương mại tạo doanh thu lợi nhuận lớn tăng mức thu  nhập cho cán bộ công nhân viên</w:t>
      </w:r>
    </w:p>
    <w:p w:rsidR="001B47DD" w:rsidRPr="008A779D" w:rsidRDefault="001B47DD" w:rsidP="0037143C">
      <w:pPr>
        <w:pStyle w:val="ListParagraph"/>
        <w:tabs>
          <w:tab w:val="left" w:pos="1530"/>
        </w:tabs>
        <w:ind w:left="1080"/>
        <w:jc w:val="both"/>
        <w:rPr>
          <w:rFonts w:ascii="Times New Roman" w:hAnsi="Times New Roman"/>
          <w:sz w:val="24"/>
          <w:szCs w:val="24"/>
        </w:rPr>
      </w:pPr>
    </w:p>
    <w:tbl>
      <w:tblPr>
        <w:tblW w:w="0" w:type="auto"/>
        <w:jc w:val="center"/>
        <w:tblInd w:w="1080" w:type="dxa"/>
        <w:tblLook w:val="04A0" w:firstRow="1" w:lastRow="0" w:firstColumn="1" w:lastColumn="0" w:noHBand="0" w:noVBand="1"/>
      </w:tblPr>
      <w:tblGrid>
        <w:gridCol w:w="4177"/>
        <w:gridCol w:w="4319"/>
      </w:tblGrid>
      <w:tr w:rsidR="001B47DD" w:rsidRPr="008A779D" w:rsidTr="001B47DD">
        <w:trPr>
          <w:jc w:val="center"/>
        </w:trPr>
        <w:tc>
          <w:tcPr>
            <w:tcW w:w="4788" w:type="dxa"/>
          </w:tcPr>
          <w:p w:rsidR="001B47DD" w:rsidRPr="008A779D" w:rsidRDefault="001B47DD" w:rsidP="001B47DD">
            <w:pPr>
              <w:pStyle w:val="ListParagraph"/>
              <w:tabs>
                <w:tab w:val="left" w:pos="1530"/>
              </w:tabs>
              <w:spacing w:after="0" w:line="240" w:lineRule="auto"/>
              <w:ind w:left="0"/>
              <w:jc w:val="center"/>
              <w:rPr>
                <w:rFonts w:ascii="Times New Roman" w:hAnsi="Times New Roman"/>
                <w:b/>
                <w:sz w:val="24"/>
                <w:szCs w:val="24"/>
              </w:rPr>
            </w:pPr>
          </w:p>
        </w:tc>
        <w:tc>
          <w:tcPr>
            <w:tcW w:w="4788" w:type="dxa"/>
          </w:tcPr>
          <w:p w:rsidR="001B47DD" w:rsidRPr="008A779D" w:rsidRDefault="001B47DD" w:rsidP="001B47DD">
            <w:pPr>
              <w:pStyle w:val="ListParagraph"/>
              <w:tabs>
                <w:tab w:val="left" w:pos="1530"/>
              </w:tabs>
              <w:spacing w:after="0" w:line="240" w:lineRule="auto"/>
              <w:ind w:left="0"/>
              <w:jc w:val="center"/>
              <w:rPr>
                <w:rFonts w:ascii="Times New Roman" w:hAnsi="Times New Roman"/>
                <w:b/>
                <w:sz w:val="24"/>
                <w:szCs w:val="24"/>
              </w:rPr>
            </w:pPr>
            <w:r w:rsidRPr="008A779D">
              <w:rPr>
                <w:rFonts w:ascii="Times New Roman" w:hAnsi="Times New Roman"/>
                <w:b/>
                <w:sz w:val="24"/>
                <w:szCs w:val="24"/>
              </w:rPr>
              <w:t>T.M/ BAN KIỂM SOÁT CÔNG TY</w:t>
            </w:r>
          </w:p>
          <w:p w:rsidR="001B47DD" w:rsidRPr="008A779D" w:rsidRDefault="001B47DD" w:rsidP="001B47DD">
            <w:pPr>
              <w:pStyle w:val="ListParagraph"/>
              <w:tabs>
                <w:tab w:val="left" w:pos="1530"/>
              </w:tabs>
              <w:spacing w:after="0" w:line="240" w:lineRule="auto"/>
              <w:ind w:left="0"/>
              <w:jc w:val="center"/>
              <w:rPr>
                <w:rFonts w:ascii="Times New Roman" w:hAnsi="Times New Roman"/>
                <w:b/>
                <w:sz w:val="24"/>
                <w:szCs w:val="24"/>
              </w:rPr>
            </w:pPr>
            <w:r w:rsidRPr="008A779D">
              <w:rPr>
                <w:rFonts w:ascii="Times New Roman" w:hAnsi="Times New Roman"/>
                <w:b/>
                <w:sz w:val="24"/>
                <w:szCs w:val="24"/>
              </w:rPr>
              <w:t>TRƯỞNG BAN</w:t>
            </w:r>
          </w:p>
          <w:p w:rsidR="004C110D" w:rsidRPr="008A779D" w:rsidRDefault="004C110D" w:rsidP="001B47DD">
            <w:pPr>
              <w:pStyle w:val="ListParagraph"/>
              <w:tabs>
                <w:tab w:val="left" w:pos="1530"/>
              </w:tabs>
              <w:spacing w:after="0" w:line="240" w:lineRule="auto"/>
              <w:ind w:left="0"/>
              <w:jc w:val="center"/>
              <w:rPr>
                <w:rFonts w:ascii="Times New Roman" w:hAnsi="Times New Roman"/>
                <w:b/>
                <w:sz w:val="24"/>
                <w:szCs w:val="24"/>
              </w:rPr>
            </w:pPr>
          </w:p>
          <w:p w:rsidR="004C110D" w:rsidRPr="008A779D" w:rsidRDefault="004C110D" w:rsidP="001B47DD">
            <w:pPr>
              <w:pStyle w:val="ListParagraph"/>
              <w:tabs>
                <w:tab w:val="left" w:pos="1530"/>
              </w:tabs>
              <w:spacing w:after="0" w:line="240" w:lineRule="auto"/>
              <w:ind w:left="0"/>
              <w:jc w:val="center"/>
              <w:rPr>
                <w:rFonts w:ascii="Times New Roman" w:hAnsi="Times New Roman"/>
                <w:b/>
                <w:sz w:val="24"/>
                <w:szCs w:val="24"/>
              </w:rPr>
            </w:pPr>
          </w:p>
          <w:p w:rsidR="004C110D" w:rsidRPr="008A779D" w:rsidRDefault="004C110D" w:rsidP="001B47DD">
            <w:pPr>
              <w:pStyle w:val="ListParagraph"/>
              <w:tabs>
                <w:tab w:val="left" w:pos="1530"/>
              </w:tabs>
              <w:spacing w:after="0" w:line="240" w:lineRule="auto"/>
              <w:ind w:left="0"/>
              <w:jc w:val="center"/>
              <w:rPr>
                <w:rFonts w:ascii="Times New Roman" w:hAnsi="Times New Roman"/>
                <w:b/>
                <w:sz w:val="24"/>
                <w:szCs w:val="24"/>
              </w:rPr>
            </w:pPr>
          </w:p>
          <w:p w:rsidR="004C110D" w:rsidRPr="008A779D" w:rsidRDefault="004C110D" w:rsidP="001B47DD">
            <w:pPr>
              <w:pStyle w:val="ListParagraph"/>
              <w:tabs>
                <w:tab w:val="left" w:pos="1530"/>
              </w:tabs>
              <w:spacing w:after="0" w:line="240" w:lineRule="auto"/>
              <w:ind w:left="0"/>
              <w:jc w:val="center"/>
              <w:rPr>
                <w:rFonts w:ascii="Times New Roman" w:hAnsi="Times New Roman"/>
                <w:b/>
                <w:sz w:val="24"/>
                <w:szCs w:val="24"/>
              </w:rPr>
            </w:pPr>
          </w:p>
          <w:p w:rsidR="004C110D" w:rsidRPr="008A779D" w:rsidRDefault="004C110D" w:rsidP="001B47DD">
            <w:pPr>
              <w:pStyle w:val="ListParagraph"/>
              <w:tabs>
                <w:tab w:val="left" w:pos="1530"/>
              </w:tabs>
              <w:spacing w:after="0" w:line="240" w:lineRule="auto"/>
              <w:ind w:left="0"/>
              <w:jc w:val="center"/>
              <w:rPr>
                <w:rFonts w:ascii="Times New Roman" w:hAnsi="Times New Roman"/>
                <w:b/>
                <w:sz w:val="24"/>
                <w:szCs w:val="24"/>
              </w:rPr>
            </w:pPr>
          </w:p>
          <w:p w:rsidR="004C110D" w:rsidRPr="008A779D" w:rsidRDefault="00CF3A6F" w:rsidP="001B47DD">
            <w:pPr>
              <w:pStyle w:val="ListParagraph"/>
              <w:tabs>
                <w:tab w:val="left" w:pos="1530"/>
              </w:tabs>
              <w:spacing w:after="0" w:line="240" w:lineRule="auto"/>
              <w:ind w:left="0"/>
              <w:jc w:val="center"/>
              <w:rPr>
                <w:rFonts w:ascii="Times New Roman" w:hAnsi="Times New Roman"/>
                <w:b/>
                <w:sz w:val="24"/>
                <w:szCs w:val="24"/>
              </w:rPr>
            </w:pPr>
            <w:r w:rsidRPr="008A779D">
              <w:rPr>
                <w:rFonts w:ascii="Times New Roman" w:hAnsi="Times New Roman"/>
                <w:b/>
                <w:sz w:val="24"/>
                <w:szCs w:val="24"/>
              </w:rPr>
              <w:t>Lý Thị Thu Hương</w:t>
            </w:r>
          </w:p>
        </w:tc>
      </w:tr>
    </w:tbl>
    <w:p w:rsidR="001B47DD" w:rsidRPr="008A779D" w:rsidRDefault="001B47DD" w:rsidP="001B47DD">
      <w:pPr>
        <w:pStyle w:val="ListParagraph"/>
        <w:tabs>
          <w:tab w:val="left" w:pos="1530"/>
        </w:tabs>
        <w:ind w:left="1080"/>
        <w:jc w:val="center"/>
        <w:rPr>
          <w:rFonts w:ascii="Times New Roman" w:hAnsi="Times New Roman"/>
          <w:b/>
          <w:sz w:val="24"/>
          <w:szCs w:val="24"/>
        </w:rPr>
      </w:pPr>
    </w:p>
    <w:p w:rsidR="008A779D" w:rsidRPr="008A779D" w:rsidRDefault="008A779D">
      <w:pPr>
        <w:pStyle w:val="ListParagraph"/>
        <w:tabs>
          <w:tab w:val="left" w:pos="1530"/>
        </w:tabs>
        <w:ind w:left="1080"/>
        <w:jc w:val="center"/>
        <w:rPr>
          <w:rFonts w:ascii="Times New Roman" w:hAnsi="Times New Roman"/>
          <w:b/>
          <w:sz w:val="24"/>
          <w:szCs w:val="24"/>
        </w:rPr>
      </w:pPr>
    </w:p>
    <w:sectPr w:rsidR="008A779D" w:rsidRPr="008A779D" w:rsidSect="00CF3A6F">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74" w:rsidRDefault="00ED1974" w:rsidP="002B1A2C">
      <w:pPr>
        <w:spacing w:after="0" w:line="240" w:lineRule="auto"/>
      </w:pPr>
      <w:r>
        <w:separator/>
      </w:r>
    </w:p>
  </w:endnote>
  <w:endnote w:type="continuationSeparator" w:id="0">
    <w:p w:rsidR="00ED1974" w:rsidRDefault="00ED1974" w:rsidP="002B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74" w:rsidRDefault="00ED1974" w:rsidP="002B1A2C">
      <w:pPr>
        <w:spacing w:after="0" w:line="240" w:lineRule="auto"/>
      </w:pPr>
      <w:r>
        <w:separator/>
      </w:r>
    </w:p>
  </w:footnote>
  <w:footnote w:type="continuationSeparator" w:id="0">
    <w:p w:rsidR="00ED1974" w:rsidRDefault="00ED1974" w:rsidP="002B1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79F"/>
    <w:multiLevelType w:val="hybridMultilevel"/>
    <w:tmpl w:val="9F2837F8"/>
    <w:lvl w:ilvl="0" w:tplc="4CDCF92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12706"/>
    <w:multiLevelType w:val="hybridMultilevel"/>
    <w:tmpl w:val="4664BE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3CD4FB4"/>
    <w:multiLevelType w:val="hybridMultilevel"/>
    <w:tmpl w:val="40AA1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677CC"/>
    <w:multiLevelType w:val="hybridMultilevel"/>
    <w:tmpl w:val="18E44618"/>
    <w:lvl w:ilvl="0" w:tplc="99C83A1A">
      <w:start w:val="1"/>
      <w:numFmt w:val="bullet"/>
      <w:lvlText w:val="-"/>
      <w:lvlJc w:val="left"/>
      <w:pPr>
        <w:ind w:left="1370" w:hanging="360"/>
      </w:pPr>
      <w:rPr>
        <w:rFonts w:ascii="Times New Roman" w:eastAsia="Times New Roman" w:hAnsi="Times New Roman" w:cs="Times New Roman" w:hint="default"/>
        <w:color w:val="auto"/>
        <w:sz w:val="26"/>
        <w:szCs w:val="26"/>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4">
    <w:nsid w:val="1BC87234"/>
    <w:multiLevelType w:val="hybridMultilevel"/>
    <w:tmpl w:val="263E66F0"/>
    <w:lvl w:ilvl="0" w:tplc="13AAA0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E19E1"/>
    <w:multiLevelType w:val="hybridMultilevel"/>
    <w:tmpl w:val="429252F2"/>
    <w:lvl w:ilvl="0" w:tplc="9B12954C">
      <w:start w:val="1"/>
      <w:numFmt w:val="upperRoman"/>
      <w:lvlText w:val="%1."/>
      <w:lvlJc w:val="left"/>
      <w:pPr>
        <w:tabs>
          <w:tab w:val="num" w:pos="720"/>
        </w:tabs>
        <w:ind w:left="720" w:hanging="720"/>
      </w:pPr>
      <w:rPr>
        <w:rFonts w:hint="default"/>
        <w:b/>
      </w:rPr>
    </w:lvl>
    <w:lvl w:ilvl="1" w:tplc="6ABAC0E2">
      <w:start w:val="1"/>
      <w:numFmt w:val="decimal"/>
      <w:lvlText w:val="%2."/>
      <w:lvlJc w:val="left"/>
      <w:pPr>
        <w:tabs>
          <w:tab w:val="num" w:pos="1620"/>
        </w:tabs>
        <w:ind w:left="1620" w:hanging="360"/>
      </w:pPr>
      <w:rPr>
        <w:rFonts w:hint="default"/>
        <w:i w:val="0"/>
      </w:rPr>
    </w:lvl>
    <w:lvl w:ilvl="2" w:tplc="B562EC2A">
      <w:numFmt w:val="bullet"/>
      <w:lvlText w:val="-"/>
      <w:lvlJc w:val="left"/>
      <w:pPr>
        <w:ind w:left="2520" w:hanging="360"/>
      </w:pPr>
      <w:rPr>
        <w:rFonts w:ascii="Times New Roman" w:eastAsia="Times New Roman" w:hAnsi="Times New Roman" w:cs="Times New Roman" w:hint="default"/>
      </w:rPr>
    </w:lvl>
    <w:lvl w:ilvl="3" w:tplc="042A000F" w:tentative="1">
      <w:start w:val="1"/>
      <w:numFmt w:val="decimal"/>
      <w:lvlText w:val="%4."/>
      <w:lvlJc w:val="left"/>
      <w:pPr>
        <w:tabs>
          <w:tab w:val="num" w:pos="3060"/>
        </w:tabs>
        <w:ind w:left="3060" w:hanging="360"/>
      </w:pPr>
    </w:lvl>
    <w:lvl w:ilvl="4" w:tplc="042A0019" w:tentative="1">
      <w:start w:val="1"/>
      <w:numFmt w:val="lowerLetter"/>
      <w:lvlText w:val="%5."/>
      <w:lvlJc w:val="left"/>
      <w:pPr>
        <w:tabs>
          <w:tab w:val="num" w:pos="3780"/>
        </w:tabs>
        <w:ind w:left="3780" w:hanging="360"/>
      </w:pPr>
    </w:lvl>
    <w:lvl w:ilvl="5" w:tplc="042A001B" w:tentative="1">
      <w:start w:val="1"/>
      <w:numFmt w:val="lowerRoman"/>
      <w:lvlText w:val="%6."/>
      <w:lvlJc w:val="right"/>
      <w:pPr>
        <w:tabs>
          <w:tab w:val="num" w:pos="4500"/>
        </w:tabs>
        <w:ind w:left="4500" w:hanging="180"/>
      </w:pPr>
    </w:lvl>
    <w:lvl w:ilvl="6" w:tplc="042A000F">
      <w:start w:val="1"/>
      <w:numFmt w:val="decimal"/>
      <w:lvlText w:val="%7."/>
      <w:lvlJc w:val="left"/>
      <w:pPr>
        <w:tabs>
          <w:tab w:val="num" w:pos="5220"/>
        </w:tabs>
        <w:ind w:left="5220" w:hanging="360"/>
      </w:pPr>
    </w:lvl>
    <w:lvl w:ilvl="7" w:tplc="042A0019" w:tentative="1">
      <w:start w:val="1"/>
      <w:numFmt w:val="lowerLetter"/>
      <w:lvlText w:val="%8."/>
      <w:lvlJc w:val="left"/>
      <w:pPr>
        <w:tabs>
          <w:tab w:val="num" w:pos="5940"/>
        </w:tabs>
        <w:ind w:left="5940" w:hanging="360"/>
      </w:pPr>
    </w:lvl>
    <w:lvl w:ilvl="8" w:tplc="042A001B" w:tentative="1">
      <w:start w:val="1"/>
      <w:numFmt w:val="lowerRoman"/>
      <w:lvlText w:val="%9."/>
      <w:lvlJc w:val="right"/>
      <w:pPr>
        <w:tabs>
          <w:tab w:val="num" w:pos="6660"/>
        </w:tabs>
        <w:ind w:left="6660" w:hanging="180"/>
      </w:pPr>
    </w:lvl>
  </w:abstractNum>
  <w:abstractNum w:abstractNumId="6">
    <w:nsid w:val="33312340"/>
    <w:multiLevelType w:val="hybridMultilevel"/>
    <w:tmpl w:val="F3F46C44"/>
    <w:lvl w:ilvl="0" w:tplc="96361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A94467"/>
    <w:multiLevelType w:val="hybridMultilevel"/>
    <w:tmpl w:val="BE066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9092D2B"/>
    <w:multiLevelType w:val="hybridMultilevel"/>
    <w:tmpl w:val="EA9A9A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496867AC"/>
    <w:multiLevelType w:val="hybridMultilevel"/>
    <w:tmpl w:val="0850558E"/>
    <w:lvl w:ilvl="0" w:tplc="743C945A">
      <w:start w:val="1"/>
      <w:numFmt w:val="bullet"/>
      <w:lvlText w:val="-"/>
      <w:lvlJc w:val="left"/>
      <w:pPr>
        <w:ind w:left="1440" w:hanging="360"/>
      </w:pPr>
      <w:rPr>
        <w:rFonts w:ascii=".VnTime" w:hAnsi=".VnTime" w:cs=".VnTim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E13718"/>
    <w:multiLevelType w:val="hybridMultilevel"/>
    <w:tmpl w:val="FDE6E356"/>
    <w:lvl w:ilvl="0" w:tplc="88DE4BB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E6A04"/>
    <w:multiLevelType w:val="hybridMultilevel"/>
    <w:tmpl w:val="F476D282"/>
    <w:lvl w:ilvl="0" w:tplc="69A8BF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77F7C16"/>
    <w:multiLevelType w:val="hybridMultilevel"/>
    <w:tmpl w:val="09EAC1EC"/>
    <w:lvl w:ilvl="0" w:tplc="F2765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A813BA"/>
    <w:multiLevelType w:val="hybridMultilevel"/>
    <w:tmpl w:val="0CE63C98"/>
    <w:lvl w:ilvl="0" w:tplc="60424ED0">
      <w:start w:val="10"/>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2A056AA"/>
    <w:multiLevelType w:val="hybridMultilevel"/>
    <w:tmpl w:val="F3F46C44"/>
    <w:lvl w:ilvl="0" w:tplc="96361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5344F04"/>
    <w:multiLevelType w:val="hybridMultilevel"/>
    <w:tmpl w:val="3B882D8A"/>
    <w:lvl w:ilvl="0" w:tplc="60424ED0">
      <w:start w:val="1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AC334F"/>
    <w:multiLevelType w:val="hybridMultilevel"/>
    <w:tmpl w:val="C2E6A5B2"/>
    <w:lvl w:ilvl="0" w:tplc="1A440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1"/>
  </w:num>
  <w:num w:numId="4">
    <w:abstractNumId w:val="13"/>
  </w:num>
  <w:num w:numId="5">
    <w:abstractNumId w:val="7"/>
  </w:num>
  <w:num w:numId="6">
    <w:abstractNumId w:val="6"/>
  </w:num>
  <w:num w:numId="7">
    <w:abstractNumId w:val="1"/>
  </w:num>
  <w:num w:numId="8">
    <w:abstractNumId w:val="9"/>
  </w:num>
  <w:num w:numId="9">
    <w:abstractNumId w:val="15"/>
  </w:num>
  <w:num w:numId="10">
    <w:abstractNumId w:val="14"/>
  </w:num>
  <w:num w:numId="11">
    <w:abstractNumId w:val="8"/>
  </w:num>
  <w:num w:numId="12">
    <w:abstractNumId w:val="12"/>
  </w:num>
  <w:num w:numId="13">
    <w:abstractNumId w:val="4"/>
  </w:num>
  <w:num w:numId="14">
    <w:abstractNumId w:val="16"/>
  </w:num>
  <w:num w:numId="15">
    <w:abstractNumId w:val="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72"/>
    <w:rsid w:val="000439AC"/>
    <w:rsid w:val="000620A5"/>
    <w:rsid w:val="00100CFE"/>
    <w:rsid w:val="001A4B27"/>
    <w:rsid w:val="001B47DD"/>
    <w:rsid w:val="001E4508"/>
    <w:rsid w:val="001F6635"/>
    <w:rsid w:val="00266DE7"/>
    <w:rsid w:val="002B18C0"/>
    <w:rsid w:val="002B1A2C"/>
    <w:rsid w:val="002C6F95"/>
    <w:rsid w:val="002F15FE"/>
    <w:rsid w:val="00316ECE"/>
    <w:rsid w:val="0037143C"/>
    <w:rsid w:val="003D3672"/>
    <w:rsid w:val="00411D7D"/>
    <w:rsid w:val="004158D6"/>
    <w:rsid w:val="00421958"/>
    <w:rsid w:val="004436EB"/>
    <w:rsid w:val="004C110D"/>
    <w:rsid w:val="004D50DC"/>
    <w:rsid w:val="004E7908"/>
    <w:rsid w:val="005754B4"/>
    <w:rsid w:val="005A54A9"/>
    <w:rsid w:val="006317E8"/>
    <w:rsid w:val="00642871"/>
    <w:rsid w:val="00647C03"/>
    <w:rsid w:val="006E1329"/>
    <w:rsid w:val="007139F9"/>
    <w:rsid w:val="007566E1"/>
    <w:rsid w:val="0079258E"/>
    <w:rsid w:val="0079435B"/>
    <w:rsid w:val="007A5523"/>
    <w:rsid w:val="008336B1"/>
    <w:rsid w:val="00871F61"/>
    <w:rsid w:val="008943BA"/>
    <w:rsid w:val="008A779D"/>
    <w:rsid w:val="008D1778"/>
    <w:rsid w:val="00915B9F"/>
    <w:rsid w:val="0094434F"/>
    <w:rsid w:val="0094520B"/>
    <w:rsid w:val="00A322AF"/>
    <w:rsid w:val="00A621A4"/>
    <w:rsid w:val="00B165C1"/>
    <w:rsid w:val="00B930DD"/>
    <w:rsid w:val="00B964C7"/>
    <w:rsid w:val="00BC594A"/>
    <w:rsid w:val="00C751D2"/>
    <w:rsid w:val="00CF3A6F"/>
    <w:rsid w:val="00D83FF3"/>
    <w:rsid w:val="00E87B54"/>
    <w:rsid w:val="00ED1974"/>
    <w:rsid w:val="00ED367B"/>
    <w:rsid w:val="00ED60B9"/>
    <w:rsid w:val="00F27963"/>
    <w:rsid w:val="00F65D73"/>
    <w:rsid w:val="00F72AD8"/>
    <w:rsid w:val="00FC05B3"/>
    <w:rsid w:val="00FC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6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67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D3672"/>
    <w:rPr>
      <w:rFonts w:ascii="Tahoma" w:hAnsi="Tahoma" w:cs="Tahoma"/>
      <w:sz w:val="16"/>
      <w:szCs w:val="16"/>
    </w:rPr>
  </w:style>
  <w:style w:type="paragraph" w:styleId="ListParagraph">
    <w:name w:val="List Paragraph"/>
    <w:basedOn w:val="Normal"/>
    <w:qFormat/>
    <w:rsid w:val="003D3672"/>
    <w:pPr>
      <w:ind w:left="720"/>
      <w:contextualSpacing/>
    </w:pPr>
  </w:style>
  <w:style w:type="table" w:styleId="MediumGrid3-Accent2">
    <w:name w:val="Medium Grid 3 Accent 2"/>
    <w:basedOn w:val="TableNormal"/>
    <w:uiPriority w:val="69"/>
    <w:rsid w:val="00100CF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Header">
    <w:name w:val="header"/>
    <w:basedOn w:val="Normal"/>
    <w:link w:val="HeaderChar"/>
    <w:uiPriority w:val="99"/>
    <w:semiHidden/>
    <w:unhideWhenUsed/>
    <w:rsid w:val="002B1A2C"/>
    <w:pPr>
      <w:tabs>
        <w:tab w:val="center" w:pos="4513"/>
        <w:tab w:val="right" w:pos="9026"/>
      </w:tabs>
    </w:pPr>
    <w:rPr>
      <w:lang w:val="x-none" w:eastAsia="x-none"/>
    </w:rPr>
  </w:style>
  <w:style w:type="character" w:customStyle="1" w:styleId="HeaderChar">
    <w:name w:val="Header Char"/>
    <w:link w:val="Header"/>
    <w:uiPriority w:val="99"/>
    <w:semiHidden/>
    <w:rsid w:val="002B1A2C"/>
    <w:rPr>
      <w:sz w:val="22"/>
      <w:szCs w:val="22"/>
    </w:rPr>
  </w:style>
  <w:style w:type="paragraph" w:styleId="Footer">
    <w:name w:val="footer"/>
    <w:basedOn w:val="Normal"/>
    <w:link w:val="FooterChar"/>
    <w:uiPriority w:val="99"/>
    <w:semiHidden/>
    <w:unhideWhenUsed/>
    <w:rsid w:val="002B1A2C"/>
    <w:pPr>
      <w:tabs>
        <w:tab w:val="center" w:pos="4513"/>
        <w:tab w:val="right" w:pos="9026"/>
      </w:tabs>
    </w:pPr>
    <w:rPr>
      <w:lang w:val="x-none" w:eastAsia="x-none"/>
    </w:rPr>
  </w:style>
  <w:style w:type="character" w:customStyle="1" w:styleId="FooterChar">
    <w:name w:val="Footer Char"/>
    <w:link w:val="Footer"/>
    <w:uiPriority w:val="99"/>
    <w:semiHidden/>
    <w:rsid w:val="002B1A2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6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67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D3672"/>
    <w:rPr>
      <w:rFonts w:ascii="Tahoma" w:hAnsi="Tahoma" w:cs="Tahoma"/>
      <w:sz w:val="16"/>
      <w:szCs w:val="16"/>
    </w:rPr>
  </w:style>
  <w:style w:type="paragraph" w:styleId="ListParagraph">
    <w:name w:val="List Paragraph"/>
    <w:basedOn w:val="Normal"/>
    <w:qFormat/>
    <w:rsid w:val="003D3672"/>
    <w:pPr>
      <w:ind w:left="720"/>
      <w:contextualSpacing/>
    </w:pPr>
  </w:style>
  <w:style w:type="table" w:styleId="MediumGrid3-Accent2">
    <w:name w:val="Medium Grid 3 Accent 2"/>
    <w:basedOn w:val="TableNormal"/>
    <w:uiPriority w:val="69"/>
    <w:rsid w:val="00100CF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Header">
    <w:name w:val="header"/>
    <w:basedOn w:val="Normal"/>
    <w:link w:val="HeaderChar"/>
    <w:uiPriority w:val="99"/>
    <w:semiHidden/>
    <w:unhideWhenUsed/>
    <w:rsid w:val="002B1A2C"/>
    <w:pPr>
      <w:tabs>
        <w:tab w:val="center" w:pos="4513"/>
        <w:tab w:val="right" w:pos="9026"/>
      </w:tabs>
    </w:pPr>
    <w:rPr>
      <w:lang w:val="x-none" w:eastAsia="x-none"/>
    </w:rPr>
  </w:style>
  <w:style w:type="character" w:customStyle="1" w:styleId="HeaderChar">
    <w:name w:val="Header Char"/>
    <w:link w:val="Header"/>
    <w:uiPriority w:val="99"/>
    <w:semiHidden/>
    <w:rsid w:val="002B1A2C"/>
    <w:rPr>
      <w:sz w:val="22"/>
      <w:szCs w:val="22"/>
    </w:rPr>
  </w:style>
  <w:style w:type="paragraph" w:styleId="Footer">
    <w:name w:val="footer"/>
    <w:basedOn w:val="Normal"/>
    <w:link w:val="FooterChar"/>
    <w:uiPriority w:val="99"/>
    <w:semiHidden/>
    <w:unhideWhenUsed/>
    <w:rsid w:val="002B1A2C"/>
    <w:pPr>
      <w:tabs>
        <w:tab w:val="center" w:pos="4513"/>
        <w:tab w:val="right" w:pos="9026"/>
      </w:tabs>
    </w:pPr>
    <w:rPr>
      <w:lang w:val="x-none" w:eastAsia="x-none"/>
    </w:rPr>
  </w:style>
  <w:style w:type="character" w:customStyle="1" w:styleId="FooterChar">
    <w:name w:val="Footer Char"/>
    <w:link w:val="Footer"/>
    <w:uiPriority w:val="99"/>
    <w:semiHidden/>
    <w:rsid w:val="002B1A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23346">
      <w:bodyDiv w:val="1"/>
      <w:marLeft w:val="0"/>
      <w:marRight w:val="0"/>
      <w:marTop w:val="0"/>
      <w:marBottom w:val="0"/>
      <w:divBdr>
        <w:top w:val="none" w:sz="0" w:space="0" w:color="auto"/>
        <w:left w:val="none" w:sz="0" w:space="0" w:color="auto"/>
        <w:bottom w:val="none" w:sz="0" w:space="0" w:color="auto"/>
        <w:right w:val="none" w:sz="0" w:space="0" w:color="auto"/>
      </w:divBdr>
    </w:div>
    <w:div w:id="21261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37C73-604E-49C0-A635-5009E4E8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phuong.nm</dc:creator>
  <cp:keywords/>
  <cp:lastModifiedBy>Trinh Thi Lan</cp:lastModifiedBy>
  <cp:revision>2</cp:revision>
  <cp:lastPrinted>2016-03-28T01:53:00Z</cp:lastPrinted>
  <dcterms:created xsi:type="dcterms:W3CDTF">2016-03-29T10:22:00Z</dcterms:created>
  <dcterms:modified xsi:type="dcterms:W3CDTF">2016-03-29T10:22:00Z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e41adef0bda41efab7f104f7ee5acf6.psdsxs" Id="R26d5a5b1b8994326" /></Relationships>
</file>