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BE" w:rsidRPr="002826BE" w:rsidRDefault="002826BE" w:rsidP="002826BE">
      <w:pPr>
        <w:spacing w:after="0" w:line="240" w:lineRule="auto"/>
        <w:ind w:right="-444" w:hanging="720"/>
        <w:jc w:val="center"/>
        <w:rPr>
          <w:b/>
          <w:color w:val="000000"/>
          <w:sz w:val="26"/>
          <w:szCs w:val="26"/>
        </w:rPr>
      </w:pPr>
      <w:r w:rsidRPr="002826BE">
        <w:rPr>
          <w:b/>
          <w:color w:val="000000"/>
          <w:sz w:val="26"/>
          <w:szCs w:val="26"/>
        </w:rPr>
        <w:t>TỔNG CÔNG TY CN XI MĂNG VIỆT NAM        CỘNG HOÀ XÃ HỘI CHỦ NGHĨA VIỆT NAM</w:t>
      </w:r>
    </w:p>
    <w:p w:rsidR="002826BE" w:rsidRPr="002826BE" w:rsidRDefault="002826BE" w:rsidP="002826BE">
      <w:pPr>
        <w:spacing w:after="0" w:line="240" w:lineRule="auto"/>
        <w:ind w:right="-444" w:hanging="720"/>
        <w:rPr>
          <w:b/>
          <w:color w:val="000000"/>
          <w:sz w:val="26"/>
          <w:szCs w:val="26"/>
        </w:rPr>
      </w:pPr>
      <w:r w:rsidRPr="002826BE">
        <w:rPr>
          <w:b/>
          <w:color w:val="000000"/>
          <w:sz w:val="26"/>
          <w:szCs w:val="26"/>
        </w:rPr>
        <w:t xml:space="preserve">          </w:t>
      </w:r>
      <w:r w:rsidRPr="002826BE">
        <w:rPr>
          <w:b/>
          <w:color w:val="000000"/>
          <w:sz w:val="26"/>
          <w:szCs w:val="26"/>
        </w:rPr>
        <w:tab/>
        <w:t xml:space="preserve">     CÔNG TY CP XM VICEM HẢI VÂN</w:t>
      </w:r>
      <w:r w:rsidRPr="002826BE">
        <w:rPr>
          <w:b/>
          <w:color w:val="000000"/>
          <w:sz w:val="26"/>
          <w:szCs w:val="26"/>
        </w:rPr>
        <w:tab/>
      </w:r>
      <w:r w:rsidRPr="002826BE">
        <w:rPr>
          <w:b/>
          <w:color w:val="000000"/>
          <w:sz w:val="26"/>
          <w:szCs w:val="26"/>
        </w:rPr>
        <w:tab/>
        <w:t xml:space="preserve">            Độc lập - Tự do - Hạnh phúc</w:t>
      </w:r>
    </w:p>
    <w:p w:rsidR="002826BE" w:rsidRPr="00A5555F" w:rsidRDefault="002826BE" w:rsidP="002826BE">
      <w:pPr>
        <w:spacing w:after="0" w:line="240" w:lineRule="auto"/>
        <w:ind w:right="-444" w:hanging="426"/>
        <w:rPr>
          <w:b/>
          <w:color w:val="000000"/>
        </w:rPr>
      </w:pPr>
      <w:r w:rsidRPr="00A5555F">
        <w:rPr>
          <w:rFonts w:eastAsia="Arial Unicode MS"/>
          <w:noProof/>
          <w:color w:val="000000" w:themeColor="text1"/>
          <w:sz w:val="20"/>
        </w:rPr>
        <w:drawing>
          <wp:anchor distT="0" distB="0" distL="114300" distR="114300" simplePos="0" relativeHeight="251660288" behindDoc="0" locked="0" layoutInCell="1" allowOverlap="1" wp14:anchorId="6BCA6C23" wp14:editId="4FA3608B">
            <wp:simplePos x="0" y="0"/>
            <wp:positionH relativeFrom="column">
              <wp:posOffset>793115</wp:posOffset>
            </wp:positionH>
            <wp:positionV relativeFrom="paragraph">
              <wp:posOffset>30670</wp:posOffset>
            </wp:positionV>
            <wp:extent cx="827859" cy="431321"/>
            <wp:effectExtent l="0" t="0" r="0" b="6985"/>
            <wp:wrapNone/>
            <wp:docPr id="3" name="Picture 64" descr="haiva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aivan-ic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859" cy="43132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5555F">
        <w:rPr>
          <w:noProof/>
          <w:color w:val="000000"/>
        </w:rPr>
        <mc:AlternateContent>
          <mc:Choice Requires="wps">
            <w:drawing>
              <wp:anchor distT="0" distB="0" distL="114300" distR="114300" simplePos="0" relativeHeight="251659264" behindDoc="0" locked="0" layoutInCell="1" allowOverlap="1" wp14:anchorId="49BB88A4" wp14:editId="3A75D4BE">
                <wp:simplePos x="0" y="0"/>
                <wp:positionH relativeFrom="column">
                  <wp:posOffset>3805555</wp:posOffset>
                </wp:positionH>
                <wp:positionV relativeFrom="paragraph">
                  <wp:posOffset>64770</wp:posOffset>
                </wp:positionV>
                <wp:extent cx="1701800" cy="0"/>
                <wp:effectExtent l="5080" t="5080" r="762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65pt,5.1pt" to="433.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q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abZ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"/>
            </w:pict>
          </mc:Fallback>
        </mc:AlternateContent>
      </w:r>
      <w:r w:rsidRPr="00A5555F">
        <w:rPr>
          <w:b/>
          <w:color w:val="000000"/>
        </w:rPr>
        <w:t xml:space="preserve">    </w:t>
      </w:r>
    </w:p>
    <w:p w:rsidR="002826BE" w:rsidRPr="00A5555F" w:rsidRDefault="002826BE" w:rsidP="002826BE">
      <w:pPr>
        <w:spacing w:after="0" w:line="240" w:lineRule="auto"/>
        <w:rPr>
          <w:color w:val="000000"/>
        </w:rPr>
      </w:pPr>
      <w:r w:rsidRPr="00A5555F">
        <w:rPr>
          <w:color w:val="000000"/>
          <w:sz w:val="20"/>
        </w:rPr>
        <w:t xml:space="preserve">    </w:t>
      </w:r>
      <w:r w:rsidRPr="00A5555F">
        <w:rPr>
          <w:color w:val="000000"/>
          <w:sz w:val="20"/>
          <w:lang w:val="pt-BR"/>
        </w:rPr>
        <w:t xml:space="preserve">    </w:t>
      </w:r>
      <w:r w:rsidRPr="00A5555F">
        <w:rPr>
          <w:rFonts w:cs="Arial"/>
          <w:color w:val="000000"/>
          <w:sz w:val="20"/>
          <w:lang w:val="pt-BR"/>
        </w:rPr>
        <w:tab/>
      </w:r>
      <w:r w:rsidRPr="00A5555F">
        <w:rPr>
          <w:rFonts w:cs="Arial"/>
          <w:color w:val="000000"/>
          <w:sz w:val="20"/>
          <w:lang w:val="pt-BR"/>
        </w:rPr>
        <w:tab/>
      </w:r>
      <w:r>
        <w:rPr>
          <w:rFonts w:cs="Arial"/>
          <w:color w:val="000000"/>
          <w:sz w:val="20"/>
          <w:lang w:val="pt-BR"/>
        </w:rPr>
        <w:tab/>
      </w:r>
      <w:r>
        <w:rPr>
          <w:rFonts w:cs="Arial"/>
          <w:color w:val="000000"/>
          <w:sz w:val="20"/>
          <w:lang w:val="pt-BR"/>
        </w:rPr>
        <w:tab/>
      </w:r>
      <w:r>
        <w:rPr>
          <w:rFonts w:cs="Arial"/>
          <w:color w:val="000000"/>
          <w:sz w:val="20"/>
          <w:lang w:val="pt-BR"/>
        </w:rPr>
        <w:tab/>
      </w:r>
      <w:r>
        <w:rPr>
          <w:rFonts w:cs="Arial"/>
          <w:color w:val="000000"/>
          <w:sz w:val="20"/>
          <w:lang w:val="pt-BR"/>
        </w:rPr>
        <w:tab/>
        <w:t xml:space="preserve">                        </w:t>
      </w:r>
      <w:r w:rsidRPr="00A5555F">
        <w:rPr>
          <w:rFonts w:cs="Arial"/>
          <w:i/>
          <w:color w:val="000000"/>
          <w:lang w:val="pt-BR"/>
        </w:rPr>
        <w:t>Đà Nẵng, ngày       tháng 4 năm 2016</w:t>
      </w:r>
    </w:p>
    <w:p w:rsidR="002826BE" w:rsidRPr="00A5555F" w:rsidRDefault="002826BE" w:rsidP="002826BE">
      <w:pPr>
        <w:spacing w:after="0" w:line="240" w:lineRule="auto"/>
        <w:ind w:left="-272"/>
        <w:outlineLvl w:val="0"/>
        <w:rPr>
          <w:b/>
          <w:color w:val="000000"/>
        </w:rPr>
      </w:pPr>
      <w:r w:rsidRPr="00A5555F">
        <w:rPr>
          <w:i/>
          <w:color w:val="000000"/>
        </w:rPr>
        <w:tab/>
      </w:r>
      <w:r w:rsidRPr="00A5555F">
        <w:rPr>
          <w:i/>
          <w:color w:val="000000"/>
        </w:rPr>
        <w:tab/>
      </w:r>
      <w:r w:rsidRPr="00A5555F">
        <w:rPr>
          <w:i/>
          <w:color w:val="000000"/>
        </w:rPr>
        <w:tab/>
      </w:r>
    </w:p>
    <w:p w:rsidR="002826BE" w:rsidRPr="00DF0258" w:rsidRDefault="002826BE" w:rsidP="002826BE">
      <w:pPr>
        <w:spacing w:after="0" w:line="240" w:lineRule="auto"/>
        <w:jc w:val="center"/>
        <w:outlineLvl w:val="0"/>
        <w:rPr>
          <w:b/>
          <w:color w:val="000000"/>
          <w:sz w:val="10"/>
        </w:rPr>
      </w:pPr>
    </w:p>
    <w:p w:rsidR="002826BE" w:rsidRPr="00AF4D09" w:rsidRDefault="002826BE" w:rsidP="002826BE">
      <w:pPr>
        <w:autoSpaceDE w:val="0"/>
        <w:autoSpaceDN w:val="0"/>
        <w:adjustRightInd w:val="0"/>
        <w:spacing w:after="0" w:line="240" w:lineRule="auto"/>
        <w:jc w:val="center"/>
        <w:rPr>
          <w:b/>
          <w:color w:val="000000"/>
          <w:sz w:val="24"/>
          <w:szCs w:val="24"/>
        </w:rPr>
      </w:pPr>
      <w:r w:rsidRPr="00AF4D09">
        <w:rPr>
          <w:b/>
          <w:color w:val="000000"/>
          <w:sz w:val="24"/>
          <w:szCs w:val="24"/>
        </w:rPr>
        <w:t>THÔNG BÁO PHÁT HÀNH CỔ PHIẾU RA CÔNG CHÚNG</w:t>
      </w:r>
    </w:p>
    <w:p w:rsidR="002826BE" w:rsidRPr="00AF4D09" w:rsidRDefault="002826BE" w:rsidP="002826BE">
      <w:pPr>
        <w:autoSpaceDE w:val="0"/>
        <w:autoSpaceDN w:val="0"/>
        <w:adjustRightInd w:val="0"/>
        <w:spacing w:after="0" w:line="240" w:lineRule="auto"/>
        <w:jc w:val="center"/>
        <w:rPr>
          <w:i/>
          <w:color w:val="000000"/>
          <w:sz w:val="24"/>
          <w:szCs w:val="24"/>
        </w:rPr>
      </w:pPr>
      <w:r w:rsidRPr="00AF4D09">
        <w:rPr>
          <w:i/>
          <w:color w:val="000000"/>
          <w:sz w:val="24"/>
          <w:szCs w:val="24"/>
        </w:rPr>
        <w:t xml:space="preserve">(Giấy chứng nhận đăng ký chào bán cổ phiếu số 17/GCN-UBCK </w:t>
      </w:r>
    </w:p>
    <w:p w:rsidR="002826BE" w:rsidRPr="00AF4D09" w:rsidRDefault="002826BE" w:rsidP="002826BE">
      <w:pPr>
        <w:autoSpaceDE w:val="0"/>
        <w:autoSpaceDN w:val="0"/>
        <w:adjustRightInd w:val="0"/>
        <w:spacing w:after="0" w:line="240" w:lineRule="auto"/>
        <w:jc w:val="center"/>
        <w:rPr>
          <w:i/>
          <w:color w:val="000000"/>
          <w:sz w:val="24"/>
          <w:szCs w:val="24"/>
        </w:rPr>
      </w:pPr>
      <w:r w:rsidRPr="00AF4D09">
        <w:rPr>
          <w:i/>
          <w:color w:val="000000"/>
          <w:sz w:val="24"/>
          <w:szCs w:val="24"/>
        </w:rPr>
        <w:t>do Chủ tịch Ủy ban Chứng khoán Nhà nước cấp ngày 25/04/2016)</w:t>
      </w:r>
    </w:p>
    <w:p w:rsidR="002826BE" w:rsidRPr="00AF4D09" w:rsidRDefault="002826BE" w:rsidP="002826BE">
      <w:pPr>
        <w:autoSpaceDE w:val="0"/>
        <w:autoSpaceDN w:val="0"/>
        <w:adjustRightInd w:val="0"/>
        <w:spacing w:beforeLines="40" w:before="96" w:afterLines="40" w:after="96" w:line="240" w:lineRule="auto"/>
        <w:jc w:val="center"/>
        <w:rPr>
          <w:color w:val="000000"/>
          <w:sz w:val="24"/>
          <w:szCs w:val="24"/>
        </w:rPr>
      </w:pPr>
    </w:p>
    <w:p w:rsidR="002826BE" w:rsidRPr="00AF4D09" w:rsidRDefault="002826BE" w:rsidP="002826BE">
      <w:pPr>
        <w:autoSpaceDE w:val="0"/>
        <w:autoSpaceDN w:val="0"/>
        <w:adjustRightInd w:val="0"/>
        <w:spacing w:after="0" w:line="240" w:lineRule="auto"/>
        <w:rPr>
          <w:color w:val="000000"/>
          <w:sz w:val="24"/>
          <w:szCs w:val="24"/>
        </w:rPr>
      </w:pPr>
      <w:r w:rsidRPr="00AF4D09">
        <w:rPr>
          <w:b/>
          <w:color w:val="000000"/>
          <w:sz w:val="24"/>
          <w:szCs w:val="24"/>
        </w:rPr>
        <w:t>1. Tên tổ chức phát hành:</w:t>
      </w:r>
      <w:r w:rsidRPr="00AF4D09">
        <w:rPr>
          <w:color w:val="000000"/>
          <w:sz w:val="24"/>
          <w:szCs w:val="24"/>
        </w:rPr>
        <w:t xml:space="preserve"> </w:t>
      </w:r>
      <w:r w:rsidRPr="00AF4D09">
        <w:rPr>
          <w:color w:val="000000"/>
          <w:sz w:val="24"/>
          <w:szCs w:val="24"/>
        </w:rPr>
        <w:tab/>
        <w:t>CÔNG TY CỔ PHẦN XI MĂNG VICEM HẢI VÂN</w:t>
      </w:r>
    </w:p>
    <w:p w:rsidR="002826BE" w:rsidRPr="00AF4D09" w:rsidRDefault="002826BE" w:rsidP="002826BE">
      <w:pPr>
        <w:autoSpaceDE w:val="0"/>
        <w:autoSpaceDN w:val="0"/>
        <w:adjustRightInd w:val="0"/>
        <w:spacing w:after="0" w:line="240" w:lineRule="auto"/>
        <w:rPr>
          <w:color w:val="000000"/>
          <w:sz w:val="24"/>
          <w:szCs w:val="24"/>
        </w:rPr>
      </w:pPr>
      <w:r w:rsidRPr="00AF4D09">
        <w:rPr>
          <w:b/>
          <w:color w:val="000000"/>
          <w:sz w:val="24"/>
          <w:szCs w:val="24"/>
        </w:rPr>
        <w:t>2. Địa chỉ trụ sở chính:</w:t>
      </w:r>
      <w:r w:rsidRPr="00AF4D09">
        <w:rPr>
          <w:color w:val="000000"/>
          <w:sz w:val="24"/>
          <w:szCs w:val="24"/>
        </w:rPr>
        <w:t xml:space="preserve"> </w:t>
      </w:r>
      <w:r w:rsidRPr="00AF4D09">
        <w:rPr>
          <w:color w:val="000000"/>
          <w:sz w:val="24"/>
          <w:szCs w:val="24"/>
        </w:rPr>
        <w:tab/>
        <w:t>65 Nguyễn Văn Cừ, Quận Liên Chiểu, Thành phố Đà Nẵng</w:t>
      </w:r>
    </w:p>
    <w:p w:rsidR="002826BE" w:rsidRPr="00AF4D09" w:rsidRDefault="002826BE" w:rsidP="002826BE">
      <w:pPr>
        <w:autoSpaceDE w:val="0"/>
        <w:autoSpaceDN w:val="0"/>
        <w:adjustRightInd w:val="0"/>
        <w:spacing w:after="0" w:line="240" w:lineRule="auto"/>
        <w:rPr>
          <w:color w:val="000000"/>
          <w:sz w:val="24"/>
          <w:szCs w:val="24"/>
        </w:rPr>
      </w:pPr>
      <w:r w:rsidRPr="00AF4D09">
        <w:rPr>
          <w:b/>
          <w:color w:val="000000"/>
          <w:sz w:val="24"/>
          <w:szCs w:val="24"/>
        </w:rPr>
        <w:t>3. Số điện thoại:</w:t>
      </w:r>
      <w:r w:rsidRPr="00AF4D09">
        <w:rPr>
          <w:color w:val="000000"/>
          <w:sz w:val="24"/>
          <w:szCs w:val="24"/>
        </w:rPr>
        <w:t xml:space="preserve"> </w:t>
      </w:r>
      <w:r w:rsidRPr="00AF4D09">
        <w:rPr>
          <w:color w:val="000000"/>
          <w:sz w:val="24"/>
          <w:szCs w:val="24"/>
        </w:rPr>
        <w:tab/>
      </w:r>
      <w:r w:rsidRPr="00AF4D09">
        <w:rPr>
          <w:color w:val="000000"/>
          <w:sz w:val="24"/>
          <w:szCs w:val="24"/>
        </w:rPr>
        <w:tab/>
        <w:t xml:space="preserve">84 511 3842 172 </w:t>
      </w:r>
      <w:r w:rsidRPr="00AF4D09">
        <w:rPr>
          <w:color w:val="000000"/>
          <w:sz w:val="24"/>
          <w:szCs w:val="24"/>
        </w:rPr>
        <w:tab/>
      </w:r>
      <w:r w:rsidRPr="00AF4D09">
        <w:rPr>
          <w:color w:val="000000"/>
          <w:sz w:val="24"/>
          <w:szCs w:val="24"/>
        </w:rPr>
        <w:tab/>
      </w:r>
      <w:r w:rsidRPr="00AF4D09">
        <w:rPr>
          <w:b/>
          <w:color w:val="000000"/>
          <w:sz w:val="24"/>
          <w:szCs w:val="24"/>
        </w:rPr>
        <w:t>Fax:</w:t>
      </w:r>
      <w:r w:rsidRPr="00AF4D09">
        <w:rPr>
          <w:color w:val="000000"/>
          <w:sz w:val="24"/>
          <w:szCs w:val="24"/>
        </w:rPr>
        <w:t xml:space="preserve"> </w:t>
      </w:r>
      <w:r w:rsidRPr="00AF4D09">
        <w:rPr>
          <w:color w:val="000000"/>
          <w:sz w:val="24"/>
          <w:szCs w:val="24"/>
        </w:rPr>
        <w:tab/>
        <w:t xml:space="preserve">84 511 3842 441 </w:t>
      </w:r>
    </w:p>
    <w:p w:rsidR="002826BE" w:rsidRPr="00AF4D09" w:rsidRDefault="002826BE" w:rsidP="002826BE">
      <w:pPr>
        <w:autoSpaceDE w:val="0"/>
        <w:autoSpaceDN w:val="0"/>
        <w:adjustRightInd w:val="0"/>
        <w:spacing w:after="0" w:line="240" w:lineRule="auto"/>
        <w:rPr>
          <w:color w:val="000000"/>
          <w:sz w:val="24"/>
          <w:szCs w:val="24"/>
        </w:rPr>
      </w:pPr>
      <w:r w:rsidRPr="00AF4D09">
        <w:rPr>
          <w:b/>
          <w:color w:val="000000"/>
          <w:sz w:val="24"/>
          <w:szCs w:val="24"/>
        </w:rPr>
        <w:t>4. Cổ phiếu chào bán:</w:t>
      </w:r>
      <w:r w:rsidRPr="00AF4D09">
        <w:rPr>
          <w:b/>
          <w:color w:val="000000"/>
          <w:sz w:val="24"/>
          <w:szCs w:val="24"/>
        </w:rPr>
        <w:tab/>
      </w:r>
      <w:r w:rsidRPr="00AF4D09">
        <w:rPr>
          <w:b/>
          <w:color w:val="000000"/>
          <w:sz w:val="24"/>
          <w:szCs w:val="24"/>
        </w:rPr>
        <w:tab/>
      </w:r>
      <w:r w:rsidRPr="00AF4D09">
        <w:rPr>
          <w:color w:val="000000"/>
          <w:sz w:val="24"/>
          <w:szCs w:val="24"/>
        </w:rPr>
        <w:t>Cổ phiếu Công ty Cổ phần Xi Măng Vicem Hải Vân</w:t>
      </w:r>
    </w:p>
    <w:p w:rsidR="002826BE" w:rsidRPr="00AF4D09" w:rsidRDefault="002826BE" w:rsidP="002826BE">
      <w:pPr>
        <w:pStyle w:val="ListParagraph"/>
        <w:numPr>
          <w:ilvl w:val="0"/>
          <w:numId w:val="1"/>
        </w:numPr>
        <w:autoSpaceDE w:val="0"/>
        <w:autoSpaceDN w:val="0"/>
        <w:adjustRightInd w:val="0"/>
        <w:ind w:left="567" w:hanging="567"/>
        <w:rPr>
          <w:rFonts w:ascii="Times New Roman" w:hAnsi="Times New Roman"/>
          <w:color w:val="000000"/>
          <w:sz w:val="24"/>
        </w:rPr>
      </w:pPr>
      <w:r w:rsidRPr="00AF4D09">
        <w:rPr>
          <w:rFonts w:ascii="Times New Roman" w:hAnsi="Times New Roman"/>
          <w:color w:val="000000"/>
          <w:sz w:val="24"/>
        </w:rPr>
        <w:t>Loại cổ phiếu:</w:t>
      </w:r>
      <w:r w:rsidRPr="00AF4D09">
        <w:rPr>
          <w:rFonts w:ascii="Times New Roman" w:hAnsi="Times New Roman"/>
          <w:color w:val="000000"/>
          <w:sz w:val="24"/>
        </w:rPr>
        <w:tab/>
      </w:r>
      <w:r w:rsidRPr="00AF4D09">
        <w:rPr>
          <w:rFonts w:ascii="Times New Roman" w:hAnsi="Times New Roman"/>
          <w:color w:val="000000"/>
          <w:sz w:val="24"/>
        </w:rPr>
        <w:tab/>
        <w:t>Cổ phiếu phổ thông</w:t>
      </w:r>
    </w:p>
    <w:p w:rsidR="002826BE" w:rsidRPr="00AF4D09" w:rsidRDefault="002826BE" w:rsidP="002826BE">
      <w:pPr>
        <w:pStyle w:val="ListParagraph"/>
        <w:numPr>
          <w:ilvl w:val="0"/>
          <w:numId w:val="1"/>
        </w:numPr>
        <w:autoSpaceDE w:val="0"/>
        <w:autoSpaceDN w:val="0"/>
        <w:adjustRightInd w:val="0"/>
        <w:ind w:left="567" w:hanging="567"/>
        <w:rPr>
          <w:rFonts w:ascii="Times New Roman" w:hAnsi="Times New Roman"/>
          <w:color w:val="000000"/>
          <w:sz w:val="24"/>
        </w:rPr>
      </w:pPr>
      <w:r w:rsidRPr="00AF4D09">
        <w:rPr>
          <w:rFonts w:ascii="Times New Roman" w:hAnsi="Times New Roman"/>
          <w:color w:val="000000"/>
          <w:sz w:val="24"/>
        </w:rPr>
        <w:t>Mệnh giá:</w:t>
      </w:r>
      <w:r w:rsidRPr="00AF4D09">
        <w:rPr>
          <w:rFonts w:ascii="Times New Roman" w:hAnsi="Times New Roman"/>
          <w:color w:val="000000"/>
          <w:sz w:val="24"/>
        </w:rPr>
        <w:tab/>
      </w:r>
      <w:r w:rsidRPr="00AF4D09">
        <w:rPr>
          <w:rFonts w:ascii="Times New Roman" w:hAnsi="Times New Roman"/>
          <w:color w:val="000000"/>
          <w:sz w:val="24"/>
        </w:rPr>
        <w:tab/>
        <w:t>10.000 đồng / CP</w:t>
      </w:r>
    </w:p>
    <w:p w:rsidR="002826BE" w:rsidRPr="00AF4D09" w:rsidRDefault="002826BE" w:rsidP="002826BE">
      <w:pPr>
        <w:pStyle w:val="ListParagraph"/>
        <w:numPr>
          <w:ilvl w:val="0"/>
          <w:numId w:val="1"/>
        </w:numPr>
        <w:autoSpaceDE w:val="0"/>
        <w:autoSpaceDN w:val="0"/>
        <w:adjustRightInd w:val="0"/>
        <w:ind w:left="567" w:hanging="567"/>
        <w:rPr>
          <w:rFonts w:ascii="Times New Roman" w:hAnsi="Times New Roman"/>
          <w:color w:val="000000"/>
          <w:sz w:val="24"/>
        </w:rPr>
      </w:pPr>
      <w:r w:rsidRPr="00AF4D09">
        <w:rPr>
          <w:rFonts w:ascii="Times New Roman" w:hAnsi="Times New Roman"/>
          <w:color w:val="000000"/>
          <w:sz w:val="24"/>
        </w:rPr>
        <w:t>Số lượng đăng ký chào bán: 1.565.250 CP</w:t>
      </w:r>
    </w:p>
    <w:p w:rsidR="002826BE" w:rsidRPr="00AF4D09" w:rsidRDefault="002826BE" w:rsidP="002826BE">
      <w:pPr>
        <w:autoSpaceDE w:val="0"/>
        <w:autoSpaceDN w:val="0"/>
        <w:adjustRightInd w:val="0"/>
        <w:spacing w:after="0" w:line="240" w:lineRule="auto"/>
        <w:rPr>
          <w:color w:val="000000"/>
          <w:sz w:val="24"/>
          <w:szCs w:val="24"/>
        </w:rPr>
      </w:pPr>
      <w:r w:rsidRPr="00AF4D09">
        <w:rPr>
          <w:b/>
          <w:color w:val="000000"/>
          <w:sz w:val="24"/>
          <w:szCs w:val="24"/>
        </w:rPr>
        <w:t>5. Tổng giá trị CP chào bán tính theo mệnh giá:</w:t>
      </w:r>
      <w:r w:rsidRPr="00AF4D09">
        <w:rPr>
          <w:color w:val="000000"/>
          <w:sz w:val="24"/>
          <w:szCs w:val="24"/>
        </w:rPr>
        <w:t xml:space="preserve"> 15.652.500.000 đồng</w:t>
      </w:r>
    </w:p>
    <w:p w:rsidR="002826BE" w:rsidRPr="00AF4D09" w:rsidRDefault="002826BE" w:rsidP="002826BE">
      <w:pPr>
        <w:autoSpaceDE w:val="0"/>
        <w:autoSpaceDN w:val="0"/>
        <w:adjustRightInd w:val="0"/>
        <w:spacing w:after="0" w:line="240" w:lineRule="auto"/>
        <w:rPr>
          <w:color w:val="000000"/>
          <w:sz w:val="24"/>
          <w:szCs w:val="24"/>
        </w:rPr>
      </w:pPr>
      <w:r w:rsidRPr="00AF4D09">
        <w:rPr>
          <w:b/>
          <w:color w:val="000000"/>
          <w:sz w:val="24"/>
          <w:szCs w:val="24"/>
        </w:rPr>
        <w:t>6. Mục đích của đợt cháo bán:</w:t>
      </w:r>
      <w:r w:rsidRPr="00AF4D09">
        <w:rPr>
          <w:color w:val="000000"/>
          <w:sz w:val="24"/>
          <w:szCs w:val="24"/>
        </w:rPr>
        <w:t xml:space="preserve"> CTCP Xi Măng Vicem Hải Vân (mã “HVX”) phát hành thêm cổ phiếu để hoán đổi toàn bộ cổ phiếu đang lưu hành của CTCP Đá Xây Dựng Hoà Phát (mã “HPS”). </w:t>
      </w:r>
    </w:p>
    <w:p w:rsidR="002826BE" w:rsidRPr="00AF4D09" w:rsidRDefault="002826BE" w:rsidP="002826BE">
      <w:pPr>
        <w:autoSpaceDE w:val="0"/>
        <w:autoSpaceDN w:val="0"/>
        <w:adjustRightInd w:val="0"/>
        <w:spacing w:after="0" w:line="240" w:lineRule="auto"/>
        <w:rPr>
          <w:b/>
          <w:color w:val="000000"/>
          <w:sz w:val="24"/>
          <w:szCs w:val="24"/>
        </w:rPr>
      </w:pPr>
      <w:r w:rsidRPr="00AF4D09">
        <w:rPr>
          <w:b/>
          <w:color w:val="000000"/>
          <w:sz w:val="24"/>
          <w:szCs w:val="24"/>
        </w:rPr>
        <w:t>7. Phương thức phân phối:</w:t>
      </w:r>
    </w:p>
    <w:p w:rsidR="002826BE" w:rsidRPr="00AF4D09" w:rsidRDefault="002826BE" w:rsidP="002826BE">
      <w:pPr>
        <w:pStyle w:val="ListParagraph"/>
        <w:numPr>
          <w:ilvl w:val="0"/>
          <w:numId w:val="1"/>
        </w:numPr>
        <w:autoSpaceDE w:val="0"/>
        <w:autoSpaceDN w:val="0"/>
        <w:adjustRightInd w:val="0"/>
        <w:ind w:left="567" w:hanging="567"/>
        <w:rPr>
          <w:rFonts w:ascii="Times New Roman" w:hAnsi="Times New Roman"/>
          <w:color w:val="000000"/>
          <w:sz w:val="24"/>
        </w:rPr>
      </w:pPr>
      <w:r w:rsidRPr="00AF4D09">
        <w:rPr>
          <w:rFonts w:ascii="Times New Roman" w:hAnsi="Times New Roman"/>
          <w:color w:val="000000"/>
          <w:sz w:val="24"/>
        </w:rPr>
        <w:t>Tỷ lệ thực hiện quyền: 1:1 (nghĩa là 01 cổ phiếu của HPS sẽ được chuyển đổi thành 01 cổ phiếu của HVX phát hành thêm).</w:t>
      </w:r>
    </w:p>
    <w:p w:rsidR="002826BE" w:rsidRPr="00AF4D09" w:rsidRDefault="002826BE" w:rsidP="002826BE">
      <w:pPr>
        <w:pStyle w:val="ListParagraph"/>
        <w:numPr>
          <w:ilvl w:val="0"/>
          <w:numId w:val="1"/>
        </w:numPr>
        <w:autoSpaceDE w:val="0"/>
        <w:autoSpaceDN w:val="0"/>
        <w:adjustRightInd w:val="0"/>
        <w:ind w:left="567" w:hanging="567"/>
        <w:rPr>
          <w:rFonts w:ascii="Times New Roman" w:hAnsi="Times New Roman"/>
          <w:color w:val="000000"/>
          <w:sz w:val="24"/>
        </w:rPr>
      </w:pPr>
      <w:r w:rsidRPr="00AF4D09">
        <w:rPr>
          <w:rFonts w:ascii="Times New Roman" w:hAnsi="Times New Roman"/>
          <w:color w:val="000000"/>
          <w:sz w:val="24"/>
        </w:rPr>
        <w:t xml:space="preserve">Xử lý cổ phiếu lẻ: do tỷ lệ chuyển đổi là 1:1 nên việc chuyển đổi không phát sinh cổ phiếu lẻ. </w:t>
      </w:r>
    </w:p>
    <w:p w:rsidR="002826BE" w:rsidRPr="00AF4D09" w:rsidRDefault="002826BE" w:rsidP="002826BE">
      <w:pPr>
        <w:pStyle w:val="ListParagraph"/>
        <w:numPr>
          <w:ilvl w:val="0"/>
          <w:numId w:val="1"/>
        </w:numPr>
        <w:autoSpaceDE w:val="0"/>
        <w:autoSpaceDN w:val="0"/>
        <w:adjustRightInd w:val="0"/>
        <w:ind w:left="567" w:hanging="567"/>
        <w:rPr>
          <w:rFonts w:ascii="Times New Roman" w:hAnsi="Times New Roman"/>
          <w:color w:val="000000"/>
          <w:sz w:val="24"/>
        </w:rPr>
      </w:pPr>
      <w:r w:rsidRPr="00AF4D09">
        <w:rPr>
          <w:rFonts w:ascii="Times New Roman" w:hAnsi="Times New Roman"/>
          <w:color w:val="000000"/>
          <w:sz w:val="24"/>
        </w:rPr>
        <w:t xml:space="preserve">Đối tượng được hoán đổi cổ phiếu: các cổ đông hiện hữu có tên trong danh sách chốt của Công ty CP Đá Xây Dựng Hoà Phát tại ngày chốt danh sách để hoán đổi. </w:t>
      </w:r>
    </w:p>
    <w:p w:rsidR="002826BE" w:rsidRPr="00AF4D09" w:rsidRDefault="002826BE" w:rsidP="002826BE">
      <w:pPr>
        <w:pStyle w:val="ListParagraph"/>
        <w:numPr>
          <w:ilvl w:val="0"/>
          <w:numId w:val="1"/>
        </w:numPr>
        <w:autoSpaceDE w:val="0"/>
        <w:autoSpaceDN w:val="0"/>
        <w:adjustRightInd w:val="0"/>
        <w:ind w:left="567" w:hanging="567"/>
        <w:rPr>
          <w:rFonts w:ascii="Times New Roman" w:hAnsi="Times New Roman"/>
          <w:color w:val="000000"/>
          <w:sz w:val="24"/>
        </w:rPr>
      </w:pPr>
      <w:r w:rsidRPr="00AF4D09">
        <w:rPr>
          <w:rFonts w:ascii="Times New Roman" w:hAnsi="Times New Roman"/>
          <w:color w:val="000000"/>
          <w:sz w:val="24"/>
        </w:rPr>
        <w:t xml:space="preserve">Dự kiến ngày chốt danh sách để hoán đổi cổ phiếu của cổ đông CTCP Đá Xây Dựng Hoà Phát: dự kiến ngày </w:t>
      </w:r>
      <w:r w:rsidRPr="00AF4D09">
        <w:rPr>
          <w:rFonts w:ascii="Times New Roman" w:hAnsi="Times New Roman"/>
          <w:b/>
          <w:color w:val="000000"/>
          <w:sz w:val="24"/>
          <w:highlight w:val="yellow"/>
        </w:rPr>
        <w:t>25/05/2016.</w:t>
      </w:r>
    </w:p>
    <w:p w:rsidR="002826BE" w:rsidRPr="00AF4D09" w:rsidRDefault="002826BE" w:rsidP="002826BE">
      <w:pPr>
        <w:autoSpaceDE w:val="0"/>
        <w:autoSpaceDN w:val="0"/>
        <w:adjustRightInd w:val="0"/>
        <w:spacing w:after="0" w:line="240" w:lineRule="auto"/>
        <w:rPr>
          <w:b/>
          <w:color w:val="000000"/>
          <w:sz w:val="24"/>
          <w:szCs w:val="24"/>
        </w:rPr>
      </w:pPr>
      <w:r w:rsidRPr="00AF4D09">
        <w:rPr>
          <w:b/>
          <w:color w:val="000000"/>
          <w:sz w:val="24"/>
          <w:szCs w:val="24"/>
        </w:rPr>
        <w:t>8. Địa điểm đăng ký và thực hiện quyền:</w:t>
      </w:r>
    </w:p>
    <w:p w:rsidR="002826BE" w:rsidRPr="00AF4D09" w:rsidRDefault="002826BE" w:rsidP="002826BE">
      <w:pPr>
        <w:autoSpaceDE w:val="0"/>
        <w:autoSpaceDN w:val="0"/>
        <w:adjustRightInd w:val="0"/>
        <w:spacing w:after="0" w:line="240" w:lineRule="auto"/>
        <w:rPr>
          <w:color w:val="000000"/>
          <w:sz w:val="24"/>
          <w:szCs w:val="24"/>
        </w:rPr>
      </w:pPr>
      <w:r w:rsidRPr="00AF4D09">
        <w:rPr>
          <w:i/>
          <w:color w:val="000000"/>
          <w:sz w:val="24"/>
          <w:szCs w:val="24"/>
        </w:rPr>
        <w:t>a. Đối với cổ đông đã lưu ký chứng khoán:</w:t>
      </w:r>
      <w:r w:rsidRPr="00AF4D09">
        <w:rPr>
          <w:color w:val="000000"/>
          <w:sz w:val="24"/>
          <w:szCs w:val="24"/>
        </w:rPr>
        <w:t xml:space="preserve"> Cổ đông đăng ký và thực hiện quyền thông qua thành viên lưu ký chứng khoán (các công ty chứng khoán).</w:t>
      </w:r>
    </w:p>
    <w:p w:rsidR="002826BE" w:rsidRPr="00AF4D09" w:rsidRDefault="002826BE" w:rsidP="002826BE">
      <w:pPr>
        <w:autoSpaceDE w:val="0"/>
        <w:autoSpaceDN w:val="0"/>
        <w:adjustRightInd w:val="0"/>
        <w:spacing w:after="0" w:line="240" w:lineRule="auto"/>
        <w:rPr>
          <w:color w:val="000000"/>
          <w:sz w:val="24"/>
          <w:szCs w:val="24"/>
        </w:rPr>
      </w:pPr>
      <w:r w:rsidRPr="00AF4D09">
        <w:rPr>
          <w:i/>
          <w:color w:val="000000"/>
          <w:sz w:val="24"/>
          <w:szCs w:val="24"/>
        </w:rPr>
        <w:t>b. Đối với cổ đông chưa lưu ký chứng khoán:</w:t>
      </w:r>
      <w:r w:rsidRPr="00AF4D09">
        <w:rPr>
          <w:color w:val="000000"/>
          <w:sz w:val="24"/>
          <w:szCs w:val="24"/>
        </w:rPr>
        <w:t xml:space="preserve"> Cổ đông đăng ký và thực hiện quyền tại Công ty CP Đá Xây Dựng Hoà Phát. Địa chỉ: 185 Lê Trọng Tấn, Quận Cẩm Lệ, TP. Đà Nẵng. Điện thoại: 84 511 3683 309 (chị Minh).</w:t>
      </w:r>
    </w:p>
    <w:p w:rsidR="002826BE" w:rsidRPr="00AF4D09" w:rsidRDefault="002826BE" w:rsidP="002826BE">
      <w:pPr>
        <w:autoSpaceDE w:val="0"/>
        <w:autoSpaceDN w:val="0"/>
        <w:adjustRightInd w:val="0"/>
        <w:spacing w:after="0" w:line="240" w:lineRule="auto"/>
        <w:rPr>
          <w:i/>
          <w:color w:val="000000"/>
          <w:sz w:val="24"/>
          <w:szCs w:val="24"/>
        </w:rPr>
      </w:pPr>
      <w:r w:rsidRPr="00AF4D09">
        <w:rPr>
          <w:i/>
          <w:color w:val="000000"/>
          <w:sz w:val="24"/>
          <w:szCs w:val="24"/>
        </w:rPr>
        <w:t xml:space="preserve">Cổ đông vui lòng mang theo CMND / Hộ chiếu và Giấy chứng nhận sở hữu cổ phần CTCP Đá Xây Dựng Hoà Phát để làm thủ tục. </w:t>
      </w:r>
    </w:p>
    <w:p w:rsidR="002826BE" w:rsidRPr="00AF4D09" w:rsidRDefault="002826BE" w:rsidP="002826BE">
      <w:pPr>
        <w:spacing w:after="0" w:line="240" w:lineRule="auto"/>
        <w:rPr>
          <w:b/>
          <w:color w:val="000000"/>
          <w:sz w:val="24"/>
          <w:szCs w:val="24"/>
        </w:rPr>
      </w:pPr>
      <w:r w:rsidRPr="00AF4D09">
        <w:rPr>
          <w:b/>
          <w:color w:val="000000"/>
          <w:sz w:val="24"/>
          <w:szCs w:val="24"/>
        </w:rPr>
        <w:t xml:space="preserve">9. Địa điểm công bố Bản cáo bạch: </w:t>
      </w:r>
    </w:p>
    <w:p w:rsidR="002826BE" w:rsidRPr="00AF4D09" w:rsidRDefault="002826BE" w:rsidP="002826BE">
      <w:pPr>
        <w:autoSpaceDE w:val="0"/>
        <w:autoSpaceDN w:val="0"/>
        <w:adjustRightInd w:val="0"/>
        <w:spacing w:after="0" w:line="240" w:lineRule="auto"/>
        <w:rPr>
          <w:b/>
          <w:color w:val="000000"/>
          <w:sz w:val="24"/>
          <w:szCs w:val="24"/>
        </w:rPr>
      </w:pPr>
      <w:r w:rsidRPr="00AF4D09">
        <w:rPr>
          <w:b/>
          <w:i/>
          <w:color w:val="000000"/>
          <w:sz w:val="24"/>
          <w:szCs w:val="24"/>
        </w:rPr>
        <w:t>Công ty CP Xi Măng Vicem Hải Vân</w:t>
      </w:r>
      <w:r w:rsidRPr="00AF4D09">
        <w:rPr>
          <w:i/>
          <w:color w:val="000000"/>
          <w:sz w:val="24"/>
          <w:szCs w:val="24"/>
        </w:rPr>
        <w:t xml:space="preserve"> -</w:t>
      </w:r>
      <w:r w:rsidRPr="00AF4D09">
        <w:rPr>
          <w:b/>
          <w:color w:val="000000"/>
          <w:sz w:val="24"/>
          <w:szCs w:val="24"/>
        </w:rPr>
        <w:t xml:space="preserve">  </w:t>
      </w:r>
      <w:r w:rsidRPr="00AF4D09">
        <w:rPr>
          <w:color w:val="000000"/>
          <w:sz w:val="24"/>
          <w:szCs w:val="24"/>
        </w:rPr>
        <w:t>Địa chỉ: 65 Nguyễn Văn Cừ, Quận Liên Chiểu, Thành phố Đà Nẵng</w:t>
      </w:r>
    </w:p>
    <w:p w:rsidR="002826BE" w:rsidRPr="00AF4D09" w:rsidRDefault="002826BE" w:rsidP="002826BE">
      <w:pPr>
        <w:autoSpaceDE w:val="0"/>
        <w:autoSpaceDN w:val="0"/>
        <w:adjustRightInd w:val="0"/>
        <w:spacing w:after="0" w:line="240" w:lineRule="auto"/>
        <w:rPr>
          <w:color w:val="000000"/>
          <w:sz w:val="24"/>
          <w:szCs w:val="24"/>
        </w:rPr>
      </w:pPr>
      <w:r w:rsidRPr="00AF4D09">
        <w:rPr>
          <w:color w:val="000000"/>
          <w:sz w:val="24"/>
          <w:szCs w:val="24"/>
        </w:rPr>
        <w:t>Điện thoại: 0511 3842 172</w:t>
      </w:r>
      <w:r w:rsidRPr="00AF4D09">
        <w:rPr>
          <w:color w:val="000000"/>
          <w:sz w:val="24"/>
          <w:szCs w:val="24"/>
        </w:rPr>
        <w:tab/>
      </w:r>
      <w:r w:rsidRPr="00AF4D09">
        <w:rPr>
          <w:color w:val="000000"/>
          <w:sz w:val="24"/>
          <w:szCs w:val="24"/>
        </w:rPr>
        <w:tab/>
        <w:t xml:space="preserve">Website: </w:t>
      </w:r>
      <w:hyperlink r:id="rId7" w:history="1">
        <w:r w:rsidRPr="00AF4D09">
          <w:rPr>
            <w:rStyle w:val="Hyperlink"/>
            <w:sz w:val="24"/>
            <w:szCs w:val="24"/>
          </w:rPr>
          <w:t>www.haivancement.vn</w:t>
        </w:r>
      </w:hyperlink>
      <w:r w:rsidRPr="00AF4D09">
        <w:rPr>
          <w:color w:val="000000"/>
          <w:sz w:val="24"/>
          <w:szCs w:val="24"/>
        </w:rPr>
        <w:t xml:space="preserve"> </w:t>
      </w:r>
    </w:p>
    <w:p w:rsidR="002826BE" w:rsidRPr="00AF4D09" w:rsidRDefault="002826BE" w:rsidP="002826BE">
      <w:pPr>
        <w:autoSpaceDE w:val="0"/>
        <w:autoSpaceDN w:val="0"/>
        <w:adjustRightInd w:val="0"/>
        <w:spacing w:after="0" w:line="240" w:lineRule="auto"/>
        <w:rPr>
          <w:color w:val="000000"/>
          <w:sz w:val="24"/>
          <w:szCs w:val="24"/>
        </w:rPr>
      </w:pPr>
      <w:r w:rsidRPr="00AF4D09">
        <w:rPr>
          <w:b/>
          <w:i/>
          <w:color w:val="000000"/>
          <w:sz w:val="24"/>
          <w:szCs w:val="24"/>
        </w:rPr>
        <w:t>Công ty CP Đá Xây Dựng Hoà Phát</w:t>
      </w:r>
      <w:r w:rsidRPr="00AF4D09">
        <w:rPr>
          <w:b/>
          <w:color w:val="000000"/>
          <w:sz w:val="24"/>
          <w:szCs w:val="24"/>
        </w:rPr>
        <w:t xml:space="preserve"> -    </w:t>
      </w:r>
      <w:r w:rsidRPr="00AF4D09">
        <w:rPr>
          <w:color w:val="000000"/>
          <w:sz w:val="24"/>
          <w:szCs w:val="24"/>
        </w:rPr>
        <w:t>Địa chỉ:</w:t>
      </w:r>
      <w:r w:rsidRPr="00AF4D09">
        <w:rPr>
          <w:b/>
          <w:color w:val="000000"/>
          <w:sz w:val="24"/>
          <w:szCs w:val="24"/>
        </w:rPr>
        <w:t xml:space="preserve"> </w:t>
      </w:r>
      <w:r w:rsidRPr="00AF4D09">
        <w:rPr>
          <w:color w:val="000000"/>
          <w:sz w:val="24"/>
          <w:szCs w:val="24"/>
        </w:rPr>
        <w:t>185 Lê Trọng Tấn, Quận Cẩm Lệ, TP. Đà Nẵng</w:t>
      </w:r>
    </w:p>
    <w:p w:rsidR="002826BE" w:rsidRPr="00AF4D09" w:rsidRDefault="002826BE" w:rsidP="002826BE">
      <w:pPr>
        <w:autoSpaceDE w:val="0"/>
        <w:autoSpaceDN w:val="0"/>
        <w:adjustRightInd w:val="0"/>
        <w:spacing w:after="0" w:line="240" w:lineRule="auto"/>
        <w:rPr>
          <w:color w:val="000000"/>
          <w:sz w:val="24"/>
          <w:szCs w:val="24"/>
        </w:rPr>
      </w:pPr>
      <w:r w:rsidRPr="00AF4D09">
        <w:rPr>
          <w:color w:val="000000"/>
          <w:sz w:val="24"/>
          <w:szCs w:val="24"/>
        </w:rPr>
        <w:t xml:space="preserve">Điện thoại: 84 511 3683 309 </w:t>
      </w:r>
      <w:r w:rsidRPr="00AF4D09">
        <w:rPr>
          <w:color w:val="000000"/>
          <w:sz w:val="24"/>
          <w:szCs w:val="24"/>
        </w:rPr>
        <w:tab/>
      </w:r>
      <w:r w:rsidRPr="00AF4D09">
        <w:rPr>
          <w:color w:val="000000"/>
          <w:sz w:val="24"/>
          <w:szCs w:val="24"/>
        </w:rPr>
        <w:tab/>
        <w:t xml:space="preserve">Website: </w:t>
      </w:r>
      <w:hyperlink r:id="rId8" w:history="1">
        <w:r w:rsidRPr="00AF4D09">
          <w:rPr>
            <w:rStyle w:val="Hyperlink"/>
            <w:sz w:val="24"/>
            <w:szCs w:val="24"/>
          </w:rPr>
          <w:t>http://dahoaphat.com.vn/</w:t>
        </w:r>
      </w:hyperlink>
      <w:r w:rsidRPr="00AF4D09">
        <w:rPr>
          <w:color w:val="000000"/>
          <w:sz w:val="24"/>
          <w:szCs w:val="24"/>
        </w:rPr>
        <w:t xml:space="preserve"> </w:t>
      </w:r>
    </w:p>
    <w:p w:rsidR="002826BE" w:rsidRPr="00AF4D09" w:rsidRDefault="002826BE" w:rsidP="002826BE">
      <w:pPr>
        <w:autoSpaceDE w:val="0"/>
        <w:autoSpaceDN w:val="0"/>
        <w:adjustRightInd w:val="0"/>
        <w:spacing w:after="0" w:line="240" w:lineRule="auto"/>
        <w:rPr>
          <w:color w:val="000000"/>
          <w:sz w:val="24"/>
          <w:szCs w:val="24"/>
        </w:rPr>
      </w:pPr>
      <w:r w:rsidRPr="00AF4D09">
        <w:rPr>
          <w:b/>
          <w:i/>
          <w:color w:val="000000"/>
          <w:sz w:val="24"/>
          <w:szCs w:val="24"/>
        </w:rPr>
        <w:t>Công ty CP Chứng Khoán Bản Việt</w:t>
      </w:r>
      <w:r w:rsidRPr="00AF4D09">
        <w:rPr>
          <w:b/>
          <w:color w:val="000000"/>
          <w:sz w:val="24"/>
          <w:szCs w:val="24"/>
        </w:rPr>
        <w:t xml:space="preserve"> -    </w:t>
      </w:r>
      <w:r w:rsidRPr="00AF4D09">
        <w:rPr>
          <w:color w:val="000000"/>
          <w:sz w:val="24"/>
          <w:szCs w:val="24"/>
        </w:rPr>
        <w:t>Địa chỉ:</w:t>
      </w:r>
      <w:r w:rsidRPr="00AF4D09">
        <w:rPr>
          <w:b/>
          <w:color w:val="000000"/>
          <w:sz w:val="24"/>
          <w:szCs w:val="24"/>
        </w:rPr>
        <w:t xml:space="preserve"> </w:t>
      </w:r>
      <w:r w:rsidRPr="00AF4D09">
        <w:rPr>
          <w:color w:val="000000"/>
          <w:sz w:val="24"/>
          <w:szCs w:val="24"/>
        </w:rPr>
        <w:t>Tầng 15, Tháp Tài Chính Bitexco, 2 Hải Triều, Q.1, TP.HCM</w:t>
      </w:r>
    </w:p>
    <w:p w:rsidR="002826BE" w:rsidRPr="00AF4D09" w:rsidRDefault="002826BE" w:rsidP="002826BE">
      <w:pPr>
        <w:autoSpaceDE w:val="0"/>
        <w:autoSpaceDN w:val="0"/>
        <w:adjustRightInd w:val="0"/>
        <w:spacing w:after="0" w:line="240" w:lineRule="auto"/>
        <w:rPr>
          <w:color w:val="000000"/>
          <w:sz w:val="24"/>
          <w:szCs w:val="24"/>
        </w:rPr>
      </w:pPr>
      <w:r w:rsidRPr="00AF4D09">
        <w:rPr>
          <w:color w:val="000000"/>
          <w:sz w:val="24"/>
          <w:szCs w:val="24"/>
        </w:rPr>
        <w:t>Điện thoại: 84 8 3914 3588</w:t>
      </w:r>
      <w:r w:rsidRPr="00AF4D09">
        <w:rPr>
          <w:color w:val="000000"/>
          <w:sz w:val="24"/>
          <w:szCs w:val="24"/>
        </w:rPr>
        <w:tab/>
      </w:r>
      <w:r w:rsidRPr="00AF4D09">
        <w:rPr>
          <w:color w:val="000000"/>
          <w:sz w:val="24"/>
          <w:szCs w:val="24"/>
        </w:rPr>
        <w:tab/>
        <w:t xml:space="preserve">Website: </w:t>
      </w:r>
      <w:hyperlink r:id="rId9" w:history="1">
        <w:r w:rsidRPr="00AF4D09">
          <w:rPr>
            <w:rStyle w:val="Hyperlink"/>
            <w:sz w:val="24"/>
            <w:szCs w:val="24"/>
          </w:rPr>
          <w:t>http://www.vcsc.com.vn</w:t>
        </w:r>
      </w:hyperlink>
    </w:p>
    <w:p w:rsidR="002826BE" w:rsidRPr="00AF4D09" w:rsidRDefault="002826BE" w:rsidP="002826BE">
      <w:pPr>
        <w:autoSpaceDE w:val="0"/>
        <w:autoSpaceDN w:val="0"/>
        <w:adjustRightInd w:val="0"/>
        <w:spacing w:after="0" w:line="240" w:lineRule="auto"/>
        <w:rPr>
          <w:color w:val="000000"/>
          <w:sz w:val="24"/>
          <w:szCs w:val="24"/>
        </w:rPr>
      </w:pPr>
      <w:r w:rsidRPr="00AF4D09">
        <w:rPr>
          <w:color w:val="000000"/>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36"/>
      </w:tblGrid>
      <w:tr w:rsidR="002826BE" w:rsidRPr="00AF4D09" w:rsidTr="0075316B">
        <w:trPr>
          <w:jc w:val="center"/>
        </w:trPr>
        <w:tc>
          <w:tcPr>
            <w:tcW w:w="4729" w:type="dxa"/>
          </w:tcPr>
          <w:p w:rsidR="002826BE" w:rsidRPr="00AF4D09" w:rsidRDefault="002826BE" w:rsidP="002826BE">
            <w:pPr>
              <w:autoSpaceDE w:val="0"/>
              <w:autoSpaceDN w:val="0"/>
              <w:adjustRightInd w:val="0"/>
              <w:spacing w:beforeLines="40" w:before="96" w:afterLines="40" w:after="96"/>
              <w:rPr>
                <w:rFonts w:ascii="Times New Roman" w:hAnsi="Times New Roman"/>
                <w:i/>
                <w:iCs/>
                <w:color w:val="000000"/>
                <w:sz w:val="24"/>
                <w:szCs w:val="24"/>
              </w:rPr>
            </w:pPr>
            <w:r w:rsidRPr="00AF4D09">
              <w:rPr>
                <w:rFonts w:ascii="Times New Roman" w:hAnsi="Times New Roman"/>
                <w:b/>
                <w:i/>
                <w:iCs/>
                <w:color w:val="000000"/>
                <w:sz w:val="24"/>
                <w:szCs w:val="24"/>
              </w:rPr>
              <w:t>Nơi nhận</w:t>
            </w:r>
            <w:r w:rsidRPr="00AF4D09">
              <w:rPr>
                <w:rFonts w:ascii="Times New Roman" w:hAnsi="Times New Roman"/>
                <w:i/>
                <w:iCs/>
                <w:color w:val="000000"/>
                <w:sz w:val="24"/>
                <w:szCs w:val="24"/>
              </w:rPr>
              <w:t>:</w:t>
            </w:r>
          </w:p>
          <w:p w:rsidR="002826BE" w:rsidRPr="00AF4D09" w:rsidRDefault="002826BE" w:rsidP="002826BE">
            <w:pPr>
              <w:autoSpaceDE w:val="0"/>
              <w:autoSpaceDN w:val="0"/>
              <w:adjustRightInd w:val="0"/>
              <w:spacing w:beforeLines="40" w:before="96" w:afterLines="40" w:after="96"/>
              <w:rPr>
                <w:rFonts w:ascii="Times New Roman" w:hAnsi="Times New Roman"/>
                <w:i/>
                <w:iCs/>
                <w:color w:val="000000"/>
                <w:sz w:val="24"/>
                <w:szCs w:val="24"/>
              </w:rPr>
            </w:pPr>
            <w:r w:rsidRPr="00AF4D09">
              <w:rPr>
                <w:rFonts w:ascii="Times New Roman" w:hAnsi="Times New Roman"/>
                <w:i/>
                <w:iCs/>
                <w:color w:val="000000"/>
                <w:sz w:val="24"/>
                <w:szCs w:val="24"/>
              </w:rPr>
              <w:t>- CBTT;</w:t>
            </w:r>
          </w:p>
          <w:p w:rsidR="002826BE" w:rsidRPr="00AF4D09" w:rsidRDefault="002826BE" w:rsidP="002826BE">
            <w:pPr>
              <w:autoSpaceDE w:val="0"/>
              <w:autoSpaceDN w:val="0"/>
              <w:adjustRightInd w:val="0"/>
              <w:spacing w:beforeLines="40" w:before="96" w:afterLines="40" w:after="96"/>
              <w:rPr>
                <w:rFonts w:ascii="Times New Roman" w:hAnsi="Times New Roman"/>
                <w:i/>
                <w:iCs/>
                <w:color w:val="000000"/>
                <w:sz w:val="24"/>
                <w:szCs w:val="24"/>
              </w:rPr>
            </w:pPr>
            <w:r w:rsidRPr="00AF4D09">
              <w:rPr>
                <w:rFonts w:ascii="Times New Roman" w:hAnsi="Times New Roman"/>
                <w:i/>
                <w:iCs/>
                <w:color w:val="000000"/>
                <w:sz w:val="24"/>
                <w:szCs w:val="24"/>
              </w:rPr>
              <w:t>- Lưu VT;</w:t>
            </w:r>
          </w:p>
        </w:tc>
        <w:tc>
          <w:tcPr>
            <w:tcW w:w="4736" w:type="dxa"/>
          </w:tcPr>
          <w:p w:rsidR="002826BE" w:rsidRPr="00AF4D09" w:rsidRDefault="002826BE" w:rsidP="002826BE">
            <w:pPr>
              <w:autoSpaceDE w:val="0"/>
              <w:autoSpaceDN w:val="0"/>
              <w:adjustRightInd w:val="0"/>
              <w:spacing w:beforeLines="40" w:before="96" w:afterLines="40" w:after="96"/>
              <w:jc w:val="center"/>
              <w:rPr>
                <w:rFonts w:ascii="Times New Roman" w:hAnsi="Times New Roman"/>
                <w:i/>
                <w:iCs/>
                <w:color w:val="000000"/>
                <w:sz w:val="24"/>
                <w:szCs w:val="24"/>
              </w:rPr>
            </w:pPr>
            <w:r w:rsidRPr="00AF4D09">
              <w:rPr>
                <w:rFonts w:ascii="Times New Roman" w:hAnsi="Times New Roman"/>
                <w:i/>
                <w:iCs/>
                <w:color w:val="000000"/>
                <w:sz w:val="24"/>
                <w:szCs w:val="24"/>
              </w:rPr>
              <w:t>Đà Nẵng, ngày … tháng 4 năm 2016</w:t>
            </w:r>
          </w:p>
          <w:p w:rsidR="002826BE" w:rsidRPr="00AF4D09" w:rsidRDefault="002826BE" w:rsidP="002826BE">
            <w:pPr>
              <w:autoSpaceDE w:val="0"/>
              <w:autoSpaceDN w:val="0"/>
              <w:adjustRightInd w:val="0"/>
              <w:spacing w:beforeLines="40" w:before="96" w:afterLines="40" w:after="96"/>
              <w:jc w:val="center"/>
              <w:rPr>
                <w:rFonts w:ascii="Times New Roman" w:hAnsi="Times New Roman"/>
                <w:b/>
                <w:iCs/>
                <w:color w:val="000000"/>
                <w:sz w:val="24"/>
                <w:szCs w:val="24"/>
              </w:rPr>
            </w:pPr>
            <w:r w:rsidRPr="00AF4D09">
              <w:rPr>
                <w:rFonts w:ascii="Times New Roman" w:hAnsi="Times New Roman"/>
                <w:b/>
                <w:iCs/>
                <w:color w:val="000000"/>
                <w:sz w:val="24"/>
                <w:szCs w:val="24"/>
              </w:rPr>
              <w:t>CTCP XI MĂNG VICEM HẢI VÂN</w:t>
            </w:r>
          </w:p>
          <w:p w:rsidR="002826BE" w:rsidRPr="00AF4D09" w:rsidRDefault="002826BE" w:rsidP="002826BE">
            <w:pPr>
              <w:autoSpaceDE w:val="0"/>
              <w:autoSpaceDN w:val="0"/>
              <w:adjustRightInd w:val="0"/>
              <w:spacing w:beforeLines="40" w:before="96" w:afterLines="40" w:after="96"/>
              <w:jc w:val="center"/>
              <w:rPr>
                <w:rFonts w:ascii="Times New Roman" w:hAnsi="Times New Roman"/>
                <w:b/>
                <w:iCs/>
                <w:color w:val="000000"/>
                <w:sz w:val="24"/>
                <w:szCs w:val="24"/>
              </w:rPr>
            </w:pPr>
            <w:r w:rsidRPr="00AF4D09">
              <w:rPr>
                <w:rFonts w:ascii="Times New Roman" w:hAnsi="Times New Roman"/>
                <w:b/>
                <w:iCs/>
                <w:color w:val="000000"/>
                <w:sz w:val="24"/>
                <w:szCs w:val="24"/>
              </w:rPr>
              <w:t>ĐẠI DIỆN THEO PHÁP LUẬT</w:t>
            </w:r>
          </w:p>
          <w:p w:rsidR="002826BE" w:rsidRPr="00AF4D09" w:rsidRDefault="002826BE" w:rsidP="002826BE">
            <w:pPr>
              <w:autoSpaceDE w:val="0"/>
              <w:autoSpaceDN w:val="0"/>
              <w:adjustRightInd w:val="0"/>
              <w:spacing w:beforeLines="40" w:before="96" w:afterLines="40" w:after="96"/>
              <w:jc w:val="center"/>
              <w:rPr>
                <w:rFonts w:ascii="Times New Roman" w:hAnsi="Times New Roman"/>
                <w:b/>
                <w:iCs/>
                <w:color w:val="000000"/>
                <w:sz w:val="24"/>
                <w:szCs w:val="24"/>
              </w:rPr>
            </w:pPr>
            <w:r w:rsidRPr="00AF4D09">
              <w:rPr>
                <w:rFonts w:ascii="Times New Roman" w:hAnsi="Times New Roman"/>
                <w:b/>
                <w:iCs/>
                <w:color w:val="000000"/>
                <w:sz w:val="24"/>
                <w:szCs w:val="24"/>
              </w:rPr>
              <w:t>Tổng Giám đốc</w:t>
            </w:r>
          </w:p>
          <w:p w:rsidR="002826BE" w:rsidRPr="00AF4D09" w:rsidRDefault="002826BE" w:rsidP="002826BE">
            <w:pPr>
              <w:autoSpaceDE w:val="0"/>
              <w:autoSpaceDN w:val="0"/>
              <w:adjustRightInd w:val="0"/>
              <w:spacing w:beforeLines="40" w:before="96" w:afterLines="40" w:after="96"/>
              <w:jc w:val="center"/>
              <w:rPr>
                <w:rFonts w:ascii="Times New Roman" w:hAnsi="Times New Roman"/>
                <w:b/>
                <w:iCs/>
                <w:color w:val="000000"/>
                <w:sz w:val="24"/>
                <w:szCs w:val="24"/>
              </w:rPr>
            </w:pPr>
            <w:bookmarkStart w:id="0" w:name="_GoBack"/>
            <w:bookmarkEnd w:id="0"/>
            <w:r w:rsidRPr="00AF4D09">
              <w:rPr>
                <w:rFonts w:ascii="Times New Roman" w:hAnsi="Times New Roman"/>
                <w:b/>
                <w:iCs/>
                <w:color w:val="000000"/>
                <w:sz w:val="24"/>
                <w:szCs w:val="24"/>
              </w:rPr>
              <w:t>Trần Văn Khôi</w:t>
            </w:r>
          </w:p>
        </w:tc>
      </w:tr>
    </w:tbl>
    <w:p w:rsidR="002826BE" w:rsidRPr="00AF4D09" w:rsidRDefault="002826BE" w:rsidP="002826BE">
      <w:pPr>
        <w:autoSpaceDE w:val="0"/>
        <w:autoSpaceDN w:val="0"/>
        <w:adjustRightInd w:val="0"/>
        <w:spacing w:beforeLines="40" w:before="96" w:afterLines="40" w:after="96" w:line="240" w:lineRule="auto"/>
        <w:rPr>
          <w:rFonts w:ascii="Arial" w:eastAsia="Calibri" w:hAnsi="Arial" w:cs="Arial"/>
          <w:bCs/>
          <w:color w:val="000000"/>
          <w:sz w:val="24"/>
          <w:szCs w:val="24"/>
        </w:rPr>
      </w:pPr>
    </w:p>
    <w:p w:rsidR="00734E86" w:rsidRDefault="00734E86" w:rsidP="002826BE">
      <w:pPr>
        <w:spacing w:after="0" w:line="240" w:lineRule="auto"/>
      </w:pPr>
    </w:p>
    <w:sectPr w:rsidR="00734E86" w:rsidSect="00A5555F">
      <w:pgSz w:w="11907" w:h="16839" w:code="9"/>
      <w:pgMar w:top="794" w:right="851" w:bottom="851" w:left="1134" w:header="720" w:footer="9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F54EB"/>
    <w:multiLevelType w:val="hybridMultilevel"/>
    <w:tmpl w:val="E74C05F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BE"/>
    <w:rsid w:val="001F3CA3"/>
    <w:rsid w:val="002826BE"/>
    <w:rsid w:val="00734E86"/>
    <w:rsid w:val="00A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6BE"/>
    <w:pPr>
      <w:spacing w:after="0" w:line="240" w:lineRule="auto"/>
      <w:ind w:left="720"/>
      <w:contextualSpacing/>
      <w:jc w:val="both"/>
    </w:pPr>
    <w:rPr>
      <w:rFonts w:ascii="Times" w:eastAsia="Times New Roman" w:hAnsi="Times" w:cs="Times New Roman"/>
      <w:sz w:val="22"/>
      <w:szCs w:val="24"/>
    </w:rPr>
  </w:style>
  <w:style w:type="table" w:styleId="TableGrid">
    <w:name w:val="Table Grid"/>
    <w:basedOn w:val="TableNormal"/>
    <w:uiPriority w:val="59"/>
    <w:rsid w:val="002826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6BE"/>
    <w:pPr>
      <w:spacing w:after="0" w:line="240" w:lineRule="auto"/>
      <w:ind w:left="720"/>
      <w:contextualSpacing/>
      <w:jc w:val="both"/>
    </w:pPr>
    <w:rPr>
      <w:rFonts w:ascii="Times" w:eastAsia="Times New Roman" w:hAnsi="Times" w:cs="Times New Roman"/>
      <w:sz w:val="22"/>
      <w:szCs w:val="24"/>
    </w:rPr>
  </w:style>
  <w:style w:type="table" w:styleId="TableGrid">
    <w:name w:val="Table Grid"/>
    <w:basedOn w:val="TableNormal"/>
    <w:uiPriority w:val="59"/>
    <w:rsid w:val="002826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hoaphat.com.vn/" TargetMode="External"/><Relationship Id="rId3" Type="http://schemas.microsoft.com/office/2007/relationships/stylesWithEffects" Target="stylesWithEffects.xml"/><Relationship Id="rId7" Type="http://schemas.openxmlformats.org/officeDocument/2006/relationships/hyperlink" Target="http://www.haivancement.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s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g6Rx5OhR1gQiFPc1jMkYXuKxlGU=</DigestValue>
    </Reference>
    <Reference URI="#idOfficeObject" Type="http://www.w3.org/2000/09/xmldsig#Object">
      <DigestMethod Algorithm="http://www.w3.org/2000/09/xmldsig#sha1"/>
      <DigestValue>B/ST5vxa/jGGxTnxEWDf/1iZmUM=</DigestValue>
    </Reference>
    <Reference URI="#idSignedProperties" Type="http://uri.etsi.org/01903#SignedProperties">
      <Transforms>
        <Transform Algorithm="http://www.w3.org/TR/2001/REC-xml-c14n-20010315"/>
      </Transforms>
      <DigestMethod Algorithm="http://www.w3.org/2000/09/xmldsig#sha1"/>
      <DigestValue>nPfbsYltrNa9kYhz4riUkIBcZtA=</DigestValue>
    </Reference>
  </SignedInfo>
  <SignatureValue>pyix/F1P4+5PkK6iRdz68w3oy4XhXiiH1f6KFDwOCZh9AxSHpygyM/16GACY0hOfixGByTVTh3/b
VOTkMxCVY9spKXjZ9THz+y89qonsHRuOttcqUhux0Gqi0yjYCN9HQgEATEG0BCMHFajmdnG+gN2x
RzuPRGDU+GETxTGA6EM=</SignatureValue>
  <KeyInfo>
    <X509Data>
      <X509Certificate>MIIGGDCCBACgAwIBAgIQVAEqoiOWS4wvD2yi6Hl0fjANBgkqhkiG9w0BAQUFADBpMQswCQYDVQQG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
</DigestValue>
      </Reference>
      <Reference URI="/word/stylesWithEffects.xml?ContentType=application/vnd.ms-word.stylesWithEffects+xml">
        <DigestMethod Algorithm="http://www.w3.org/2000/09/xmldsig#sha1"/>
        <DigestValue>3VnO4xUTrJJ1hsrFRdYvZ7wRjkU=
</DigestValue>
      </Reference>
      <Reference URI="/word/styles.xml?ContentType=application/vnd.openxmlformats-officedocument.wordprocessingml.styles+xml">
        <DigestMethod Algorithm="http://www.w3.org/2000/09/xmldsig#sha1"/>
        <DigestValue>4Wtb67QHqU2OhvUREcz3bLOcQj0=
</DigestValue>
      </Reference>
      <Reference URI="/word/fontTable.xml?ContentType=application/vnd.openxmlformats-officedocument.wordprocessingml.fontTable+xml">
        <DigestMethod Algorithm="http://www.w3.org/2000/09/xmldsig#sha1"/>
        <DigestValue>M2HBPO9Wl/pK2YnJoxoHFhHpud8=
</DigestValue>
      </Reference>
      <Reference URI="/word/numbering.xml?ContentType=application/vnd.openxmlformats-officedocument.wordprocessingml.numbering+xml">
        <DigestMethod Algorithm="http://www.w3.org/2000/09/xmldsig#sha1"/>
        <DigestValue>oltw+Y2Gy334cO7VNRXO78n7//c=
</DigestValue>
      </Reference>
      <Reference URI="/word/settings.xml?ContentType=application/vnd.openxmlformats-officedocument.wordprocessingml.settings+xml">
        <DigestMethod Algorithm="http://www.w3.org/2000/09/xmldsig#sha1"/>
        <DigestValue>+o6k5m7+ppXuH8+HDPyhw6AHB/E=
</DigestValue>
      </Reference>
      <Reference URI="/word/media/image1.jpeg?ContentType=image/jpeg">
        <DigestMethod Algorithm="http://www.w3.org/2000/09/xmldsig#sha1"/>
        <DigestValue>tdblaWd1GHCwxyETM5eIcg5OMLY=
</DigestValue>
      </Reference>
      <Reference URI="/word/document.xml?ContentType=application/vnd.openxmlformats-officedocument.wordprocessingml.document.main+xml">
        <DigestMethod Algorithm="http://www.w3.org/2000/09/xmldsig#sha1"/>
        <DigestValue>NpVeFaUDRPXnqy7EmoBaBH8En6U=
</DigestValue>
      </Reference>
      <Reference URI="/word/theme/theme1.xml?ContentType=application/vnd.openxmlformats-officedocument.theme+xml">
        <DigestMethod Algorithm="http://www.w3.org/2000/09/xmldsig#sha1"/>
        <DigestValue>A7mMCM/bIq8J08Isx4WI1dNx25c=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JasmQJwc32zKtKr9MNmW7iD+MSM=
</DigestValue>
      </Reference>
    </Manifest>
    <SignatureProperties>
      <SignatureProperty Id="idSignatureTime" Target="#idPackageSignature">
        <mdssi:SignatureTime>
          <mdssi:Format>YYYY-MM-DDThh:mm:ssTZD</mdssi:Format>
          <mdssi:Value>2016-05-12T12:04:09Z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2016-05-12T12:04:09Z</xd:SigningTime>
          <xd:SigningCertificate>
            <xd:Cert>
              <xd:CertDigest>
                <DigestMethod Algorithm="http://www.w3.org/2000/09/xmldsig#sha1"/>
                <DigestValue>MapmYIo+cbjG87h/bxIFRou+N4U=
</DigestValue>
              </xd:CertDigest>
              <xd:IssuerSerial>
                <X509IssuerName>CN=VNPT Certification Authority, OU=VNPT-CA Trust Network, O=VNPT Group, C=VN</X509IssuerName>
                <X509SerialNumber>111661208649970819812639525314227696766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Company>home</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3</cp:revision>
  <dcterms:created xsi:type="dcterms:W3CDTF">2016-05-12T12:02:00Z</dcterms:created>
  <dcterms:modified xsi:type="dcterms:W3CDTF">2016-05-12T12:03:00Z</dcterms:modified>
</cp:coreProperties>
</file>