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1d5bee5e03049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4" w:type="pct"/>
        <w:tblInd w:w="-743" w:type="dxa"/>
        <w:tblCellMar>
          <w:left w:w="0" w:type="dxa"/>
          <w:right w:w="0" w:type="dxa"/>
        </w:tblCellMar>
        <w:tblLook w:val="04A0"/>
      </w:tblPr>
      <w:tblGrid>
        <w:gridCol w:w="5387"/>
        <w:gridCol w:w="5225"/>
      </w:tblGrid>
      <w:tr w:rsidR="000411C9" w:rsidTr="00924038">
        <w:tc>
          <w:tcPr>
            <w:tcW w:w="5387" w:type="dxa"/>
            <w:tcMar>
              <w:top w:w="0" w:type="dxa"/>
              <w:left w:w="108" w:type="dxa"/>
              <w:bottom w:w="0" w:type="dxa"/>
              <w:right w:w="108" w:type="dxa"/>
            </w:tcMar>
            <w:vAlign w:val="center"/>
          </w:tcPr>
          <w:p w:rsidR="000411C9" w:rsidRDefault="000411C9" w:rsidP="00924038">
            <w:pPr>
              <w:pStyle w:val="NormalWeb"/>
              <w:spacing w:before="0" w:beforeAutospacing="0" w:after="0" w:afterAutospacing="0"/>
              <w:jc w:val="center"/>
            </w:pPr>
            <w:r>
              <w:rPr>
                <w:rFonts w:ascii="Arial" w:hAnsi="Arial" w:cs="Arial"/>
              </w:rPr>
              <w:t> </w:t>
            </w:r>
            <w:r>
              <w:rPr>
                <w:sz w:val="22"/>
                <w:szCs w:val="22"/>
              </w:rPr>
              <w:t xml:space="preserve">TẬP ĐOÀN CÔNG NGHIỆP                                                THAN KHOÁNG SẢN VIỆT </w:t>
            </w:r>
            <w:smartTag w:uri="urn:schemas-microsoft-com:office:smarttags" w:element="country-region">
              <w:smartTag w:uri="urn:schemas-microsoft-com:office:smarttags" w:element="place">
                <w:r>
                  <w:rPr>
                    <w:sz w:val="22"/>
                    <w:szCs w:val="22"/>
                  </w:rPr>
                  <w:t>NAM</w:t>
                </w:r>
              </w:smartTag>
            </w:smartTag>
          </w:p>
          <w:p w:rsidR="000411C9" w:rsidRPr="00401BAF" w:rsidRDefault="000411C9" w:rsidP="00924038">
            <w:pPr>
              <w:pStyle w:val="NormalWeb"/>
              <w:spacing w:before="0" w:beforeAutospacing="0" w:after="0" w:afterAutospacing="0"/>
              <w:jc w:val="center"/>
              <w:rPr>
                <w:b/>
                <w:sz w:val="21"/>
                <w:szCs w:val="21"/>
              </w:rPr>
            </w:pPr>
            <w:r w:rsidRPr="00401BAF">
              <w:rPr>
                <w:b/>
                <w:sz w:val="21"/>
                <w:szCs w:val="21"/>
              </w:rPr>
              <w:t xml:space="preserve">CÔNG TY CP THAN </w:t>
            </w:r>
            <w:r>
              <w:rPr>
                <w:b/>
                <w:sz w:val="21"/>
                <w:szCs w:val="21"/>
              </w:rPr>
              <w:t>CỌC SÁU</w:t>
            </w:r>
            <w:r w:rsidRPr="00401BAF">
              <w:rPr>
                <w:b/>
                <w:sz w:val="21"/>
                <w:szCs w:val="21"/>
              </w:rPr>
              <w:t>-VINACOMIN</w:t>
            </w:r>
          </w:p>
          <w:p w:rsidR="000411C9" w:rsidRDefault="000411C9" w:rsidP="00924038">
            <w:pPr>
              <w:pStyle w:val="NormalWeb"/>
              <w:spacing w:before="0" w:beforeAutospacing="0" w:after="0" w:afterAutospacing="0"/>
              <w:jc w:val="center"/>
              <w:rPr>
                <w:b/>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3pt;margin-top:.9pt;width:105.25pt;height:0;z-index:251658240" o:connectortype="straight"/>
              </w:pict>
            </w:r>
          </w:p>
          <w:p w:rsidR="000411C9" w:rsidRPr="00EF5896" w:rsidRDefault="000411C9" w:rsidP="00924038">
            <w:pPr>
              <w:pStyle w:val="NormalWeb"/>
              <w:spacing w:before="0" w:beforeAutospacing="0" w:after="0" w:afterAutospacing="0"/>
              <w:jc w:val="center"/>
              <w:rPr>
                <w:b/>
              </w:rPr>
            </w:pPr>
            <w:r w:rsidRPr="00EF5896">
              <w:rPr>
                <w:b/>
                <w:sz w:val="26"/>
                <w:szCs w:val="22"/>
              </w:rPr>
              <w:t>Số:</w:t>
            </w:r>
            <w:r>
              <w:rPr>
                <w:b/>
                <w:sz w:val="26"/>
                <w:szCs w:val="22"/>
              </w:rPr>
              <w:t xml:space="preserve"> 3315</w:t>
            </w:r>
            <w:r w:rsidRPr="00EF5896">
              <w:rPr>
                <w:b/>
                <w:sz w:val="26"/>
                <w:szCs w:val="22"/>
              </w:rPr>
              <w:t xml:space="preserve"> </w:t>
            </w:r>
            <w:r w:rsidRPr="00EF5896">
              <w:rPr>
                <w:b/>
                <w:szCs w:val="22"/>
              </w:rPr>
              <w:t xml:space="preserve">/ </w:t>
            </w:r>
            <w:r w:rsidRPr="00EF5896">
              <w:rPr>
                <w:b/>
                <w:bCs/>
                <w:iCs/>
                <w:sz w:val="26"/>
                <w:lang w:val="nl-NL"/>
              </w:rPr>
              <w:t>TCS-KTTKTC</w:t>
            </w:r>
          </w:p>
        </w:tc>
        <w:tc>
          <w:tcPr>
            <w:tcW w:w="5226" w:type="dxa"/>
            <w:tcMar>
              <w:top w:w="0" w:type="dxa"/>
              <w:left w:w="108" w:type="dxa"/>
              <w:bottom w:w="0" w:type="dxa"/>
              <w:right w:w="108" w:type="dxa"/>
            </w:tcMar>
          </w:tcPr>
          <w:p w:rsidR="000411C9" w:rsidRDefault="000411C9" w:rsidP="00924038">
            <w:pPr>
              <w:pStyle w:val="NormalWeb"/>
              <w:spacing w:before="0" w:beforeAutospacing="0" w:after="0" w:afterAutospacing="0"/>
              <w:jc w:val="center"/>
            </w:pPr>
            <w:r>
              <w:rPr>
                <w:noProof/>
              </w:rPr>
              <w:pict>
                <v:shape id="_x0000_s1027" type="#_x0000_t32" style="position:absolute;left:0;text-align:left;margin-left:54.75pt;margin-top:28.4pt;width:144.75pt;height:0;z-index:251659264;mso-position-horizontal-relative:text;mso-position-vertical-relative:text" o:connectortype="straight"/>
              </w:pict>
            </w:r>
            <w:r w:rsidRPr="00401BAF">
              <w:rPr>
                <w:b/>
                <w:bCs/>
                <w:sz w:val="22"/>
                <w:szCs w:val="22"/>
              </w:rPr>
              <w:t xml:space="preserve">CỘNG HOÀ XÃ HỘI CHỦ NGHĨA VIỆT </w:t>
            </w:r>
            <w:smartTag w:uri="urn:schemas-microsoft-com:office:smarttags" w:element="country-region">
              <w:smartTag w:uri="urn:schemas-microsoft-com:office:smarttags" w:element="place">
                <w:r w:rsidRPr="00401BAF">
                  <w:rPr>
                    <w:b/>
                    <w:bCs/>
                    <w:sz w:val="22"/>
                    <w:szCs w:val="22"/>
                  </w:rPr>
                  <w:t>NAM</w:t>
                </w:r>
              </w:smartTag>
            </w:smartTag>
            <w:r>
              <w:rPr>
                <w:b/>
                <w:bCs/>
              </w:rPr>
              <w:br/>
              <w:t xml:space="preserve"> Độc lập - Tự do - Hạnh phúc</w:t>
            </w:r>
            <w:r>
              <w:rPr>
                <w:b/>
                <w:bCs/>
              </w:rPr>
              <w:br/>
            </w:r>
          </w:p>
          <w:p w:rsidR="000411C9" w:rsidRPr="00204942" w:rsidRDefault="000411C9" w:rsidP="00924038">
            <w:pPr>
              <w:pStyle w:val="NormalWeb"/>
              <w:spacing w:before="0" w:beforeAutospacing="0" w:after="0" w:afterAutospacing="0"/>
              <w:jc w:val="center"/>
              <w:rPr>
                <w:i/>
              </w:rPr>
            </w:pPr>
            <w:r w:rsidRPr="00204942">
              <w:rPr>
                <w:i/>
              </w:rPr>
              <w:t xml:space="preserve">                Quảng Ninh, ngày</w:t>
            </w:r>
            <w:r>
              <w:rPr>
                <w:i/>
              </w:rPr>
              <w:t xml:space="preserve"> 29 tháng 6 </w:t>
            </w:r>
            <w:r w:rsidRPr="00204942">
              <w:rPr>
                <w:i/>
              </w:rPr>
              <w:t xml:space="preserve"> năm 2016</w:t>
            </w:r>
          </w:p>
        </w:tc>
      </w:tr>
    </w:tbl>
    <w:p w:rsidR="000411C9" w:rsidRPr="00971B41" w:rsidRDefault="000411C9" w:rsidP="00924038">
      <w:pPr>
        <w:pStyle w:val="NormalWeb"/>
        <w:spacing w:before="360" w:beforeAutospacing="0" w:after="0" w:afterAutospacing="0"/>
        <w:jc w:val="center"/>
        <w:rPr>
          <w:b/>
          <w:bCs/>
          <w:sz w:val="32"/>
          <w:szCs w:val="26"/>
        </w:rPr>
      </w:pPr>
      <w:r w:rsidRPr="00971B41">
        <w:rPr>
          <w:b/>
          <w:bCs/>
          <w:sz w:val="32"/>
          <w:szCs w:val="26"/>
        </w:rPr>
        <w:t>CÔNG BỐ THÔNG TIN 24 H</w:t>
      </w:r>
    </w:p>
    <w:p w:rsidR="000411C9" w:rsidRPr="00EC27C7" w:rsidRDefault="000411C9" w:rsidP="00924038">
      <w:pPr>
        <w:pStyle w:val="NormalWeb"/>
        <w:spacing w:before="360" w:beforeAutospacing="0" w:after="0" w:afterAutospacing="0"/>
        <w:jc w:val="center"/>
        <w:rPr>
          <w:sz w:val="18"/>
          <w:szCs w:val="18"/>
        </w:rPr>
      </w:pPr>
    </w:p>
    <w:p w:rsidR="000411C9" w:rsidRDefault="000411C9" w:rsidP="00924038">
      <w:pPr>
        <w:pStyle w:val="NormalWeb"/>
        <w:spacing w:before="120" w:beforeAutospacing="0" w:after="0" w:afterAutospacing="0"/>
        <w:jc w:val="center"/>
        <w:rPr>
          <w:sz w:val="28"/>
          <w:szCs w:val="28"/>
        </w:rPr>
      </w:pPr>
      <w:r>
        <w:rPr>
          <w:sz w:val="28"/>
          <w:szCs w:val="28"/>
        </w:rPr>
        <w:t>Kính gửi:   Ủy ban Chứng khoán Nhà nước;</w:t>
      </w:r>
    </w:p>
    <w:p w:rsidR="000411C9" w:rsidRDefault="000411C9" w:rsidP="00924038">
      <w:pPr>
        <w:pStyle w:val="NormalWeb"/>
        <w:spacing w:before="120" w:beforeAutospacing="0" w:after="0" w:afterAutospacing="0"/>
        <w:jc w:val="center"/>
        <w:rPr>
          <w:sz w:val="28"/>
          <w:szCs w:val="28"/>
        </w:rPr>
      </w:pPr>
      <w:r>
        <w:rPr>
          <w:sz w:val="28"/>
          <w:szCs w:val="28"/>
        </w:rPr>
        <w:t xml:space="preserve">                       Sở Giao dịch Chứng khoán Hà Nội.</w:t>
      </w:r>
    </w:p>
    <w:p w:rsidR="000411C9" w:rsidRDefault="000411C9" w:rsidP="00924038">
      <w:pPr>
        <w:pStyle w:val="NormalWeb"/>
        <w:spacing w:before="120" w:beforeAutospacing="0" w:after="0" w:afterAutospacing="0"/>
        <w:jc w:val="center"/>
        <w:rPr>
          <w:sz w:val="2"/>
          <w:szCs w:val="2"/>
        </w:rPr>
      </w:pPr>
    </w:p>
    <w:p w:rsidR="000411C9" w:rsidRPr="00401BAF" w:rsidRDefault="000411C9" w:rsidP="00924038">
      <w:pPr>
        <w:pStyle w:val="NormalWeb"/>
        <w:spacing w:before="120" w:beforeAutospacing="0" w:after="0" w:afterAutospacing="0"/>
        <w:jc w:val="center"/>
        <w:rPr>
          <w:sz w:val="2"/>
          <w:szCs w:val="2"/>
        </w:rPr>
      </w:pPr>
    </w:p>
    <w:p w:rsidR="000411C9" w:rsidRPr="003C4FAB" w:rsidRDefault="000411C9" w:rsidP="00924038">
      <w:pPr>
        <w:pStyle w:val="NormalWeb"/>
        <w:spacing w:before="120" w:beforeAutospacing="0" w:after="0" w:afterAutospacing="0"/>
        <w:rPr>
          <w:b/>
          <w:sz w:val="28"/>
          <w:szCs w:val="28"/>
        </w:rPr>
      </w:pPr>
      <w:r>
        <w:rPr>
          <w:sz w:val="28"/>
          <w:szCs w:val="28"/>
        </w:rPr>
        <w:t>Công ty:</w:t>
      </w:r>
      <w:r>
        <w:rPr>
          <w:sz w:val="28"/>
          <w:szCs w:val="28"/>
        </w:rPr>
        <w:tab/>
        <w:t xml:space="preserve"> </w:t>
      </w:r>
      <w:r w:rsidRPr="003C4FAB">
        <w:rPr>
          <w:b/>
          <w:sz w:val="28"/>
          <w:szCs w:val="28"/>
        </w:rPr>
        <w:t xml:space="preserve"> Công ty cổ phần Than Cọc Sáu - Vinacomin</w:t>
      </w:r>
    </w:p>
    <w:p w:rsidR="000411C9" w:rsidRDefault="000411C9" w:rsidP="00924038">
      <w:pPr>
        <w:pStyle w:val="NormalWeb"/>
        <w:spacing w:before="120" w:beforeAutospacing="0" w:after="0" w:afterAutospacing="0"/>
        <w:rPr>
          <w:sz w:val="28"/>
          <w:szCs w:val="28"/>
        </w:rPr>
      </w:pPr>
      <w:r>
        <w:rPr>
          <w:sz w:val="28"/>
          <w:szCs w:val="28"/>
        </w:rPr>
        <w:t>Mã chứng khoán: TC6</w:t>
      </w:r>
    </w:p>
    <w:p w:rsidR="000411C9" w:rsidRDefault="000411C9" w:rsidP="00924038">
      <w:pPr>
        <w:pStyle w:val="NormalWeb"/>
        <w:spacing w:before="120" w:beforeAutospacing="0" w:after="0" w:afterAutospacing="0"/>
        <w:rPr>
          <w:sz w:val="28"/>
          <w:szCs w:val="28"/>
        </w:rPr>
      </w:pPr>
      <w:r>
        <w:rPr>
          <w:sz w:val="28"/>
          <w:szCs w:val="28"/>
        </w:rPr>
        <w:t>Trụ sở chính: Phường Cẩm Phú, Thành phố Cẩm Phả, Tỉnh Quảng Ninh.</w:t>
      </w:r>
    </w:p>
    <w:p w:rsidR="000411C9" w:rsidRPr="0016431A" w:rsidRDefault="000411C9" w:rsidP="00924038">
      <w:pPr>
        <w:pStyle w:val="NormalWeb"/>
        <w:spacing w:before="120" w:beforeAutospacing="0" w:after="0" w:afterAutospacing="0"/>
        <w:rPr>
          <w:sz w:val="28"/>
          <w:szCs w:val="28"/>
        </w:rPr>
      </w:pPr>
      <w:r w:rsidRPr="0016431A">
        <w:rPr>
          <w:sz w:val="28"/>
          <w:szCs w:val="28"/>
        </w:rPr>
        <w:t>Điện thoại:  033.3862062.</w:t>
      </w:r>
    </w:p>
    <w:p w:rsidR="000411C9" w:rsidRPr="0016431A" w:rsidRDefault="000411C9" w:rsidP="00924038">
      <w:pPr>
        <w:pStyle w:val="NormalWeb"/>
        <w:spacing w:before="120" w:beforeAutospacing="0" w:after="0" w:afterAutospacing="0"/>
        <w:rPr>
          <w:sz w:val="28"/>
          <w:szCs w:val="28"/>
        </w:rPr>
      </w:pPr>
      <w:r w:rsidRPr="0016431A">
        <w:rPr>
          <w:sz w:val="28"/>
          <w:szCs w:val="28"/>
        </w:rPr>
        <w:t>Fax:</w:t>
      </w:r>
      <w:r w:rsidRPr="0016431A">
        <w:rPr>
          <w:sz w:val="28"/>
          <w:szCs w:val="28"/>
        </w:rPr>
        <w:tab/>
        <w:t xml:space="preserve">         033.3863936.</w:t>
      </w:r>
    </w:p>
    <w:p w:rsidR="000411C9" w:rsidRDefault="000411C9" w:rsidP="00924038">
      <w:pPr>
        <w:pStyle w:val="NormalWeb"/>
        <w:spacing w:before="120" w:beforeAutospacing="0" w:after="0" w:afterAutospacing="0"/>
        <w:rPr>
          <w:sz w:val="28"/>
          <w:szCs w:val="28"/>
        </w:rPr>
      </w:pPr>
      <w:r>
        <w:rPr>
          <w:sz w:val="28"/>
          <w:szCs w:val="28"/>
        </w:rPr>
        <w:t xml:space="preserve">Loại thông tin công bố:   24h  </w:t>
      </w:r>
    </w:p>
    <w:p w:rsidR="000411C9" w:rsidRDefault="000411C9" w:rsidP="00924038">
      <w:pPr>
        <w:pStyle w:val="NormalWeb"/>
        <w:spacing w:before="120" w:beforeAutospacing="0" w:after="0" w:afterAutospacing="0"/>
        <w:jc w:val="both"/>
        <w:rPr>
          <w:sz w:val="28"/>
          <w:szCs w:val="28"/>
        </w:rPr>
      </w:pPr>
      <w:r>
        <w:rPr>
          <w:sz w:val="28"/>
          <w:szCs w:val="28"/>
        </w:rPr>
        <w:t xml:space="preserve">Nội dung thông tin công bố:  </w:t>
      </w:r>
    </w:p>
    <w:p w:rsidR="000411C9" w:rsidRPr="00004131" w:rsidRDefault="000411C9" w:rsidP="00924038">
      <w:pPr>
        <w:pStyle w:val="NormalWeb"/>
        <w:spacing w:before="120" w:beforeAutospacing="0" w:after="0" w:afterAutospacing="0"/>
        <w:ind w:firstLine="720"/>
        <w:jc w:val="both"/>
        <w:rPr>
          <w:sz w:val="28"/>
          <w:szCs w:val="28"/>
        </w:rPr>
      </w:pPr>
      <w:r>
        <w:rPr>
          <w:sz w:val="28"/>
          <w:szCs w:val="28"/>
        </w:rPr>
        <w:t xml:space="preserve">1. </w:t>
      </w:r>
      <w:r w:rsidRPr="00004131">
        <w:rPr>
          <w:sz w:val="28"/>
          <w:szCs w:val="28"/>
        </w:rPr>
        <w:t>Ngày 2</w:t>
      </w:r>
      <w:r>
        <w:rPr>
          <w:sz w:val="28"/>
          <w:szCs w:val="28"/>
        </w:rPr>
        <w:t>9</w:t>
      </w:r>
      <w:r w:rsidRPr="00004131">
        <w:rPr>
          <w:sz w:val="28"/>
          <w:szCs w:val="28"/>
        </w:rPr>
        <w:t xml:space="preserve"> tháng 06 năm 2016, Công ty cổ phần Than C</w:t>
      </w:r>
      <w:r>
        <w:rPr>
          <w:sz w:val="28"/>
          <w:szCs w:val="28"/>
        </w:rPr>
        <w:t>ọc Sáu</w:t>
      </w:r>
      <w:r w:rsidRPr="00004131">
        <w:rPr>
          <w:sz w:val="28"/>
          <w:szCs w:val="28"/>
        </w:rPr>
        <w:t xml:space="preserve">-Vinacomin đã ký hợp đồng số: </w:t>
      </w:r>
      <w:r>
        <w:rPr>
          <w:sz w:val="28"/>
          <w:szCs w:val="28"/>
        </w:rPr>
        <w:t>329</w:t>
      </w:r>
      <w:r w:rsidRPr="00004131">
        <w:rPr>
          <w:sz w:val="28"/>
          <w:szCs w:val="28"/>
        </w:rPr>
        <w:t>/2016/HĐ.KTTC-AASC.</w:t>
      </w:r>
      <w:r>
        <w:rPr>
          <w:sz w:val="28"/>
          <w:szCs w:val="28"/>
        </w:rPr>
        <w:t>VP</w:t>
      </w:r>
      <w:r w:rsidRPr="00004131">
        <w:rPr>
          <w:sz w:val="28"/>
          <w:szCs w:val="28"/>
        </w:rPr>
        <w:t xml:space="preserve">QN với Công ty TNHH Hãng Kiểm toán AASC có trụ sở chính tại số 1 Lê Phụng Hiểu, Quận Hoàn Kiểm, Hà Nội về việc kiểm toán báo cáo  tài chính cho năm tài chính 2016 kết thúc ngày 31/12/2016 của Công ty cổ phần Than </w:t>
      </w:r>
      <w:r>
        <w:rPr>
          <w:sz w:val="28"/>
          <w:szCs w:val="28"/>
        </w:rPr>
        <w:t>Cọc Sáu</w:t>
      </w:r>
      <w:r w:rsidRPr="00004131">
        <w:rPr>
          <w:sz w:val="28"/>
          <w:szCs w:val="28"/>
        </w:rPr>
        <w:t>-Vinacomin.</w:t>
      </w:r>
    </w:p>
    <w:p w:rsidR="000411C9" w:rsidRPr="00102F3A" w:rsidRDefault="000411C9" w:rsidP="00924038">
      <w:pPr>
        <w:pStyle w:val="NormalWeb"/>
        <w:spacing w:before="120" w:beforeAutospacing="0" w:after="0" w:afterAutospacing="0"/>
        <w:ind w:firstLine="720"/>
        <w:jc w:val="both"/>
        <w:rPr>
          <w:sz w:val="28"/>
          <w:szCs w:val="28"/>
        </w:rPr>
      </w:pPr>
      <w:r>
        <w:rPr>
          <w:sz w:val="28"/>
          <w:szCs w:val="28"/>
        </w:rPr>
        <w:t>2</w:t>
      </w:r>
      <w:r w:rsidRPr="00004131">
        <w:rPr>
          <w:sz w:val="28"/>
          <w:szCs w:val="28"/>
        </w:rPr>
        <w:t>. Thông tin này được công bố trên trang thông tin điện tử của Công ty ngày 2</w:t>
      </w:r>
      <w:r>
        <w:rPr>
          <w:sz w:val="28"/>
          <w:szCs w:val="28"/>
        </w:rPr>
        <w:t>9</w:t>
      </w:r>
      <w:r w:rsidRPr="00004131">
        <w:rPr>
          <w:sz w:val="28"/>
          <w:szCs w:val="28"/>
        </w:rPr>
        <w:t xml:space="preserve">/06/2016 tai </w:t>
      </w:r>
      <w:r w:rsidRPr="00102F3A">
        <w:rPr>
          <w:sz w:val="28"/>
          <w:szCs w:val="28"/>
        </w:rPr>
        <w:t xml:space="preserve">Địa chỉ website:   </w:t>
      </w:r>
      <w:r>
        <w:rPr>
          <w:sz w:val="28"/>
          <w:szCs w:val="28"/>
        </w:rPr>
        <w:t>Cocsau.com</w:t>
      </w:r>
      <w:r w:rsidRPr="00102F3A">
        <w:rPr>
          <w:sz w:val="28"/>
          <w:szCs w:val="28"/>
        </w:rPr>
        <w:t xml:space="preserve"> </w:t>
      </w:r>
    </w:p>
    <w:p w:rsidR="000411C9" w:rsidRDefault="000411C9" w:rsidP="00924038">
      <w:pPr>
        <w:pStyle w:val="NormalWeb"/>
        <w:spacing w:before="120" w:beforeAutospacing="0" w:after="0" w:afterAutospacing="0"/>
        <w:ind w:firstLine="720"/>
        <w:jc w:val="both"/>
        <w:rPr>
          <w:sz w:val="28"/>
          <w:szCs w:val="28"/>
        </w:rPr>
      </w:pPr>
      <w:r w:rsidRPr="00B7033F">
        <w:rPr>
          <w:sz w:val="28"/>
          <w:szCs w:val="28"/>
        </w:rPr>
        <w:t>Chúng tôi xin cam kết các thông tin công bố trên đây là đúng sự thật và hoàn toàn chịu trách nhiệm trước pháp luật về nội dung các thông tin đã công bố.</w:t>
      </w:r>
    </w:p>
    <w:p w:rsidR="000411C9" w:rsidRDefault="000411C9" w:rsidP="00924038">
      <w:pPr>
        <w:pStyle w:val="NormalWeb"/>
        <w:spacing w:before="240" w:beforeAutospacing="0" w:after="0" w:afterAutospacing="0" w:line="360" w:lineRule="atLeast"/>
        <w:ind w:firstLine="567"/>
        <w:jc w:val="both"/>
        <w:rPr>
          <w:b/>
          <w:bCs/>
        </w:rPr>
      </w:pPr>
      <w:r>
        <w:rPr>
          <w:b/>
          <w:bCs/>
          <w:lang w:val="vi-VN"/>
        </w:rPr>
        <w:t xml:space="preserve"> </w:t>
      </w:r>
    </w:p>
    <w:tbl>
      <w:tblPr>
        <w:tblW w:w="0" w:type="auto"/>
        <w:tblLook w:val="0000"/>
      </w:tblPr>
      <w:tblGrid>
        <w:gridCol w:w="3706"/>
        <w:gridCol w:w="5865"/>
      </w:tblGrid>
      <w:tr w:rsidR="000411C9" w:rsidRPr="00831426" w:rsidTr="00924038">
        <w:tblPrEx>
          <w:tblCellMar>
            <w:top w:w="0" w:type="dxa"/>
            <w:bottom w:w="0" w:type="dxa"/>
          </w:tblCellMar>
        </w:tblPrEx>
        <w:tc>
          <w:tcPr>
            <w:tcW w:w="3708" w:type="dxa"/>
          </w:tcPr>
          <w:p w:rsidR="000411C9" w:rsidRPr="00E00E39" w:rsidRDefault="000411C9" w:rsidP="00924038">
            <w:pPr>
              <w:spacing w:line="360" w:lineRule="auto"/>
              <w:jc w:val="both"/>
              <w:rPr>
                <w:b/>
                <w:bCs/>
                <w:i/>
                <w:iCs/>
                <w:sz w:val="26"/>
                <w:szCs w:val="26"/>
                <w:lang w:val="nl-NL"/>
              </w:rPr>
            </w:pPr>
            <w:r w:rsidRPr="00E00E39">
              <w:rPr>
                <w:b/>
                <w:bCs/>
                <w:i/>
                <w:iCs/>
                <w:sz w:val="26"/>
                <w:szCs w:val="26"/>
                <w:lang w:val="nl-NL"/>
              </w:rPr>
              <w:t>Nơi nhận:</w:t>
            </w:r>
          </w:p>
          <w:p w:rsidR="000411C9" w:rsidRDefault="000411C9" w:rsidP="00924038">
            <w:pPr>
              <w:numPr>
                <w:ilvl w:val="0"/>
                <w:numId w:val="1"/>
              </w:numPr>
              <w:jc w:val="both"/>
              <w:rPr>
                <w:lang w:val="nl-NL"/>
              </w:rPr>
            </w:pPr>
            <w:r>
              <w:rPr>
                <w:lang w:val="nl-NL"/>
              </w:rPr>
              <w:t>Như kính gửi,</w:t>
            </w:r>
          </w:p>
          <w:p w:rsidR="000411C9" w:rsidRPr="00831426" w:rsidRDefault="000411C9" w:rsidP="00924038">
            <w:pPr>
              <w:ind w:left="360"/>
              <w:jc w:val="both"/>
              <w:rPr>
                <w:i/>
                <w:iCs/>
                <w:sz w:val="22"/>
                <w:szCs w:val="26"/>
                <w:lang w:val="nl-NL"/>
              </w:rPr>
            </w:pPr>
            <w:r w:rsidRPr="00831426">
              <w:rPr>
                <w:lang w:val="nl-NL"/>
              </w:rPr>
              <w:t>-     Lưu: VT, KTTC</w:t>
            </w:r>
            <w:r w:rsidRPr="00831426">
              <w:rPr>
                <w:sz w:val="26"/>
                <w:szCs w:val="26"/>
                <w:lang w:val="nl-NL"/>
              </w:rPr>
              <w:t xml:space="preserve"> </w:t>
            </w:r>
            <w:r w:rsidRPr="00831426">
              <w:rPr>
                <w:i/>
                <w:iCs/>
                <w:sz w:val="22"/>
                <w:szCs w:val="26"/>
                <w:lang w:val="nl-NL"/>
              </w:rPr>
              <w:t>(Ng.H</w:t>
            </w:r>
            <w:r>
              <w:rPr>
                <w:i/>
                <w:iCs/>
                <w:sz w:val="22"/>
                <w:szCs w:val="26"/>
                <w:lang w:val="nl-NL"/>
              </w:rPr>
              <w:t>04</w:t>
            </w:r>
            <w:r w:rsidRPr="00831426">
              <w:rPr>
                <w:i/>
                <w:iCs/>
                <w:sz w:val="22"/>
                <w:szCs w:val="26"/>
                <w:lang w:val="nl-NL"/>
              </w:rPr>
              <w:t xml:space="preserve">)                     </w:t>
            </w:r>
          </w:p>
          <w:p w:rsidR="000411C9" w:rsidRDefault="000411C9" w:rsidP="00924038">
            <w:pPr>
              <w:spacing w:line="360" w:lineRule="auto"/>
              <w:ind w:left="360"/>
              <w:jc w:val="both"/>
              <w:rPr>
                <w:sz w:val="26"/>
                <w:szCs w:val="26"/>
                <w:lang w:val="nl-NL"/>
              </w:rPr>
            </w:pPr>
            <w:r w:rsidRPr="00831426">
              <w:rPr>
                <w:sz w:val="26"/>
                <w:szCs w:val="26"/>
                <w:lang w:val="nl-NL"/>
              </w:rPr>
              <w:t xml:space="preserve">       </w:t>
            </w:r>
          </w:p>
          <w:p w:rsidR="000411C9" w:rsidRPr="00831426" w:rsidRDefault="000411C9" w:rsidP="00924038">
            <w:pPr>
              <w:spacing w:line="360" w:lineRule="auto"/>
              <w:ind w:left="360"/>
              <w:jc w:val="both"/>
              <w:rPr>
                <w:sz w:val="26"/>
                <w:szCs w:val="26"/>
                <w:lang w:val="nl-NL"/>
              </w:rPr>
            </w:pPr>
            <w:r w:rsidRPr="00831426">
              <w:rPr>
                <w:sz w:val="26"/>
                <w:szCs w:val="26"/>
                <w:lang w:val="nl-NL"/>
              </w:rPr>
              <w:t xml:space="preserve">              </w:t>
            </w:r>
          </w:p>
          <w:p w:rsidR="000411C9" w:rsidRPr="00517EDE" w:rsidRDefault="000411C9" w:rsidP="00924038">
            <w:pPr>
              <w:spacing w:line="360" w:lineRule="auto"/>
              <w:jc w:val="both"/>
              <w:rPr>
                <w:b/>
                <w:i/>
                <w:iCs/>
                <w:spacing w:val="-4"/>
                <w:sz w:val="26"/>
                <w:szCs w:val="26"/>
                <w:lang w:val="nl-NL"/>
              </w:rPr>
            </w:pPr>
            <w:r w:rsidRPr="00517EDE">
              <w:rPr>
                <w:spacing w:val="-4"/>
                <w:szCs w:val="26"/>
                <w:lang w:val="nl-NL"/>
              </w:rPr>
              <w:t xml:space="preserve"> </w:t>
            </w:r>
          </w:p>
        </w:tc>
        <w:tc>
          <w:tcPr>
            <w:tcW w:w="5868" w:type="dxa"/>
          </w:tcPr>
          <w:p w:rsidR="000411C9" w:rsidRDefault="000411C9" w:rsidP="00924038">
            <w:pPr>
              <w:jc w:val="center"/>
              <w:rPr>
                <w:b/>
                <w:sz w:val="26"/>
                <w:szCs w:val="26"/>
                <w:lang w:val="nl-NL"/>
              </w:rPr>
            </w:pPr>
            <w:r>
              <w:rPr>
                <w:b/>
                <w:sz w:val="26"/>
                <w:szCs w:val="26"/>
                <w:lang w:val="nl-NL"/>
              </w:rPr>
              <w:t xml:space="preserve">TL. </w:t>
            </w:r>
            <w:r w:rsidRPr="00831426">
              <w:rPr>
                <w:b/>
                <w:sz w:val="26"/>
                <w:szCs w:val="26"/>
                <w:lang w:val="nl-NL"/>
              </w:rPr>
              <w:t>GIÁM ĐỐC</w:t>
            </w:r>
          </w:p>
          <w:p w:rsidR="000411C9" w:rsidRPr="00831426" w:rsidRDefault="000411C9" w:rsidP="00924038">
            <w:pPr>
              <w:jc w:val="center"/>
              <w:rPr>
                <w:b/>
                <w:szCs w:val="28"/>
                <w:lang w:val="nl-NL"/>
              </w:rPr>
            </w:pPr>
            <w:r>
              <w:rPr>
                <w:b/>
                <w:sz w:val="26"/>
                <w:szCs w:val="26"/>
                <w:lang w:val="nl-NL"/>
              </w:rPr>
              <w:t>KẾ TOÁN TRƯỞNG - NGƯỜI CBTT</w:t>
            </w:r>
          </w:p>
          <w:p w:rsidR="000411C9" w:rsidRPr="00831426" w:rsidRDefault="000411C9" w:rsidP="00924038">
            <w:pPr>
              <w:jc w:val="both"/>
              <w:rPr>
                <w:b/>
                <w:szCs w:val="28"/>
                <w:lang w:val="nl-NL"/>
              </w:rPr>
            </w:pPr>
          </w:p>
          <w:p w:rsidR="000411C9" w:rsidRDefault="000411C9" w:rsidP="00924038">
            <w:pPr>
              <w:jc w:val="both"/>
              <w:rPr>
                <w:b/>
                <w:szCs w:val="28"/>
                <w:lang w:val="nl-NL"/>
              </w:rPr>
            </w:pPr>
          </w:p>
          <w:p w:rsidR="000411C9" w:rsidRDefault="000411C9" w:rsidP="00924038">
            <w:pPr>
              <w:jc w:val="both"/>
              <w:rPr>
                <w:b/>
                <w:szCs w:val="28"/>
                <w:lang w:val="nl-NL"/>
              </w:rPr>
            </w:pPr>
          </w:p>
          <w:p w:rsidR="000411C9" w:rsidRPr="00831426" w:rsidRDefault="000411C9" w:rsidP="00924038">
            <w:pPr>
              <w:jc w:val="both"/>
              <w:rPr>
                <w:b/>
                <w:szCs w:val="28"/>
                <w:lang w:val="nl-NL"/>
              </w:rPr>
            </w:pPr>
          </w:p>
          <w:p w:rsidR="000411C9" w:rsidRPr="008D21C2" w:rsidRDefault="000411C9" w:rsidP="00924038">
            <w:pPr>
              <w:jc w:val="center"/>
              <w:rPr>
                <w:rFonts w:ascii="Arial" w:hAnsi="Arial" w:cs="Arial"/>
                <w:b/>
                <w:szCs w:val="28"/>
              </w:rPr>
            </w:pPr>
            <w:r w:rsidRPr="008D21C2">
              <w:rPr>
                <w:b/>
                <w:szCs w:val="28"/>
                <w:lang w:val="vi-VN"/>
              </w:rPr>
              <w:t xml:space="preserve">Nguyễn </w:t>
            </w:r>
            <w:r w:rsidRPr="008D21C2">
              <w:rPr>
                <w:b/>
                <w:szCs w:val="28"/>
              </w:rPr>
              <w:t>Hữu Trường</w:t>
            </w:r>
            <w:r>
              <w:rPr>
                <w:b/>
                <w:szCs w:val="28"/>
              </w:rPr>
              <w:t xml:space="preserve"> ( Đã ký )</w:t>
            </w:r>
          </w:p>
        </w:tc>
      </w:tr>
    </w:tbl>
    <w:p w:rsidR="000411C9" w:rsidRDefault="000411C9"/>
    <w:sectPr w:rsidR="000411C9" w:rsidSect="00DF3694">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C5D"/>
    <w:multiLevelType w:val="hybridMultilevel"/>
    <w:tmpl w:val="B2701246"/>
    <w:lvl w:ilvl="0" w:tplc="E0EAFCE0">
      <w:start w:val="1"/>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038"/>
    <w:rsid w:val="00004131"/>
    <w:rsid w:val="000411C9"/>
    <w:rsid w:val="00102F3A"/>
    <w:rsid w:val="001575DA"/>
    <w:rsid w:val="0016431A"/>
    <w:rsid w:val="00204942"/>
    <w:rsid w:val="002E3A14"/>
    <w:rsid w:val="003C4FAB"/>
    <w:rsid w:val="00401BAF"/>
    <w:rsid w:val="00517EDE"/>
    <w:rsid w:val="00831426"/>
    <w:rsid w:val="008D21C2"/>
    <w:rsid w:val="00924038"/>
    <w:rsid w:val="00971B41"/>
    <w:rsid w:val="00B7033F"/>
    <w:rsid w:val="00D27B11"/>
    <w:rsid w:val="00DF3694"/>
    <w:rsid w:val="00E00E39"/>
    <w:rsid w:val="00EC27C7"/>
    <w:rsid w:val="00EF58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2">
    <w:name w:val="Char Char Char Char Char Char2"/>
    <w:basedOn w:val="Normal"/>
    <w:rsid w:val="00924038"/>
    <w:pPr>
      <w:spacing w:after="160" w:line="240" w:lineRule="exact"/>
    </w:pPr>
    <w:rPr>
      <w:rFonts w:ascii="Verdana" w:hAnsi="Verdana"/>
      <w:sz w:val="20"/>
      <w:szCs w:val="20"/>
      <w:lang w:val="en-GB"/>
    </w:rPr>
  </w:style>
  <w:style w:type="paragraph" w:styleId="NormalWeb">
    <w:name w:val="Normal (Web)"/>
    <w:basedOn w:val="Normal"/>
    <w:uiPriority w:val="99"/>
    <w:unhideWhenUsed/>
    <w:rsid w:val="00924038"/>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TẬP ĐOÀN CÔNG NGHIỆP                                                THAN KHOÁNG SẢN VIỆT NAM</dc:title>
  <dc:subject/>
  <dc:creator>Minh1082QN</dc:creator>
  <cp:keywords/>
  <dc:description/>
  <cp:lastModifiedBy>Minh1082QN</cp:lastModifiedBy>
  <cp:revision>1</cp:revision>
  <dcterms:created xsi:type="dcterms:W3CDTF">2016-06-29T03:42:00Z</dcterms:created>
  <dcterms:modified xsi:type="dcterms:W3CDTF">2016-06-29T03:43:00Z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9017726757b4ca4aa3070680f695e87.psdsxs" Id="R9122a6a8ee8a4acb" /></Relationships>
</file>