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e5c3fdd31214f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8" w:type="dxa"/>
        <w:tblInd w:w="-160" w:type="dxa"/>
        <w:tblLook w:val="0000"/>
      </w:tblPr>
      <w:tblGrid>
        <w:gridCol w:w="5025"/>
        <w:gridCol w:w="5083"/>
      </w:tblGrid>
      <w:tr w:rsidR="00C34D97" w:rsidRPr="00886469" w:rsidTr="00DF1DEA">
        <w:tblPrEx>
          <w:tblCellMar>
            <w:top w:w="0" w:type="dxa"/>
            <w:bottom w:w="0" w:type="dxa"/>
          </w:tblCellMar>
        </w:tblPrEx>
        <w:tc>
          <w:tcPr>
            <w:tcW w:w="5025" w:type="dxa"/>
          </w:tcPr>
          <w:p w:rsidR="00C34D97" w:rsidRPr="00831426" w:rsidRDefault="00C34D97" w:rsidP="00DF1DEA">
            <w:pPr>
              <w:pStyle w:val="Title"/>
              <w:spacing w:before="120"/>
              <w:rPr>
                <w:rFonts w:ascii="Times New Roman" w:hAnsi="Times New Roman"/>
                <w:b w:val="0"/>
                <w:bCs w:val="0"/>
                <w:sz w:val="24"/>
                <w:lang w:val="nl-NL"/>
              </w:rPr>
            </w:pPr>
            <w:r w:rsidRPr="00CE13D5">
              <w:rPr>
                <w:rFonts w:ascii="Times New Roman" w:hAnsi="Times New Roman"/>
                <w:b w:val="0"/>
                <w:bCs w:val="0"/>
                <w:lang w:val="nl-NL"/>
              </w:rPr>
              <w:t>TẬP ĐOÀN CÔNG NGHIỆP</w:t>
            </w:r>
          </w:p>
        </w:tc>
        <w:tc>
          <w:tcPr>
            <w:tcW w:w="5083" w:type="dxa"/>
          </w:tcPr>
          <w:p w:rsidR="00C34D97" w:rsidRPr="00CE13D5" w:rsidRDefault="00C34D97" w:rsidP="00DF1DEA">
            <w:pPr>
              <w:pStyle w:val="Title"/>
              <w:spacing w:before="120"/>
              <w:rPr>
                <w:rFonts w:ascii="Times New Roman" w:hAnsi="Times New Roman"/>
                <w:spacing w:val="-10"/>
                <w:sz w:val="24"/>
                <w:lang w:val="nl-NL"/>
              </w:rPr>
            </w:pPr>
            <w:r w:rsidRPr="00CE13D5">
              <w:rPr>
                <w:rFonts w:ascii="Times New Roman" w:hAnsi="Times New Roman"/>
                <w:spacing w:val="-10"/>
                <w:sz w:val="24"/>
                <w:lang w:val="nl-NL"/>
              </w:rPr>
              <w:t>CỘNG HOÀ XÃ HỘI CHỦ NGHĨA VIỆT NAM</w:t>
            </w:r>
          </w:p>
        </w:tc>
      </w:tr>
      <w:tr w:rsidR="00C34D97" w:rsidRPr="000B59E3" w:rsidTr="00DF1DEA">
        <w:tblPrEx>
          <w:tblCellMar>
            <w:top w:w="0" w:type="dxa"/>
            <w:bottom w:w="0" w:type="dxa"/>
          </w:tblCellMar>
        </w:tblPrEx>
        <w:tc>
          <w:tcPr>
            <w:tcW w:w="5025" w:type="dxa"/>
          </w:tcPr>
          <w:p w:rsidR="00C34D97" w:rsidRPr="00CE13D5" w:rsidRDefault="00C34D97" w:rsidP="00DF1DEA">
            <w:pPr>
              <w:pStyle w:val="Title"/>
              <w:spacing w:before="60"/>
              <w:rPr>
                <w:rFonts w:ascii="Times New Roman" w:hAnsi="Times New Roman"/>
                <w:b w:val="0"/>
                <w:bCs w:val="0"/>
                <w:lang w:val="nl-NL"/>
              </w:rPr>
            </w:pPr>
            <w:r w:rsidRPr="00CE13D5">
              <w:rPr>
                <w:rFonts w:ascii="Times New Roman" w:hAnsi="Times New Roman"/>
                <w:b w:val="0"/>
                <w:bCs w:val="0"/>
                <w:lang w:val="nl-NL"/>
              </w:rPr>
              <w:t>THAN - KHOÁNG SẢN VIỆT NAM</w:t>
            </w:r>
          </w:p>
        </w:tc>
        <w:tc>
          <w:tcPr>
            <w:tcW w:w="5083" w:type="dxa"/>
          </w:tcPr>
          <w:p w:rsidR="00C34D97" w:rsidRPr="005A410C" w:rsidRDefault="00C34D97" w:rsidP="00DF1DEA">
            <w:pPr>
              <w:pStyle w:val="Title"/>
              <w:spacing w:before="60"/>
              <w:rPr>
                <w:rFonts w:ascii="Times New Roman" w:hAnsi="Times New Roman"/>
                <w:iCs/>
                <w:lang w:val="nl-NL"/>
              </w:rPr>
            </w:pPr>
            <w:r>
              <w:rPr>
                <w:noProof/>
              </w:rPr>
              <w:pict>
                <v:line id="_x0000_s1026" style="position:absolute;left:0;text-align:left;z-index:251658240;mso-position-horizontal-relative:text;mso-position-vertical-relative:text" from="44.95pt,18.4pt" to="200.95pt,18.4pt"/>
              </w:pict>
            </w:r>
            <w:r w:rsidRPr="0019210E">
              <w:rPr>
                <w:rFonts w:ascii="Times New Roman" w:hAnsi="Times New Roman"/>
                <w:iCs/>
                <w:sz w:val="28"/>
                <w:lang w:val="nl-NL"/>
              </w:rPr>
              <w:t>Độc lập - Tự do - Hạnh phúc</w:t>
            </w:r>
          </w:p>
        </w:tc>
      </w:tr>
      <w:tr w:rsidR="00C34D97" w:rsidRPr="000B59E3" w:rsidTr="00DF1DEA">
        <w:tblPrEx>
          <w:tblCellMar>
            <w:top w:w="0" w:type="dxa"/>
            <w:bottom w:w="0" w:type="dxa"/>
          </w:tblCellMar>
        </w:tblPrEx>
        <w:tc>
          <w:tcPr>
            <w:tcW w:w="5025" w:type="dxa"/>
          </w:tcPr>
          <w:p w:rsidR="00C34D97" w:rsidRPr="00CE13D5" w:rsidRDefault="00C34D97" w:rsidP="00DF1DEA">
            <w:pPr>
              <w:pStyle w:val="Title"/>
              <w:spacing w:before="60"/>
              <w:rPr>
                <w:rFonts w:ascii="Times New Roman" w:hAnsi="Times New Roman"/>
                <w:spacing w:val="-8"/>
                <w:sz w:val="22"/>
                <w:szCs w:val="22"/>
                <w:lang w:val="nl-NL"/>
              </w:rPr>
            </w:pPr>
            <w:r>
              <w:rPr>
                <w:noProof/>
              </w:rPr>
              <w:pict>
                <v:line id="_x0000_s1027" style="position:absolute;left:0;text-align:left;z-index:251659264;mso-position-horizontal-relative:text;mso-position-vertical-relative:text" from="58.6pt,17.35pt" to="172.6pt,17.35pt"/>
              </w:pict>
            </w:r>
            <w:r w:rsidRPr="00CE13D5">
              <w:rPr>
                <w:rFonts w:ascii="Times New Roman" w:hAnsi="Times New Roman"/>
                <w:spacing w:val="-8"/>
                <w:sz w:val="24"/>
                <w:szCs w:val="22"/>
                <w:lang w:val="nl-NL"/>
              </w:rPr>
              <w:t>CÔNG TY CP THAN CỌC SÁU - VINACOMIN</w:t>
            </w:r>
          </w:p>
        </w:tc>
        <w:tc>
          <w:tcPr>
            <w:tcW w:w="5083" w:type="dxa"/>
          </w:tcPr>
          <w:p w:rsidR="00C34D97" w:rsidRPr="00831426" w:rsidRDefault="00C34D97" w:rsidP="00DF1DEA">
            <w:pPr>
              <w:pStyle w:val="Title"/>
              <w:spacing w:before="60"/>
              <w:rPr>
                <w:rFonts w:ascii="Times New Roman" w:hAnsi="Times New Roman"/>
                <w:b w:val="0"/>
                <w:bCs w:val="0"/>
                <w:i/>
                <w:iCs/>
                <w:sz w:val="28"/>
                <w:lang w:val="nl-NL"/>
              </w:rPr>
            </w:pPr>
          </w:p>
        </w:tc>
      </w:tr>
      <w:tr w:rsidR="00C34D97" w:rsidRPr="000B59E3" w:rsidTr="00DF1DEA">
        <w:tblPrEx>
          <w:tblCellMar>
            <w:top w:w="0" w:type="dxa"/>
            <w:bottom w:w="0" w:type="dxa"/>
          </w:tblCellMar>
        </w:tblPrEx>
        <w:trPr>
          <w:trHeight w:val="549"/>
        </w:trPr>
        <w:tc>
          <w:tcPr>
            <w:tcW w:w="5025" w:type="dxa"/>
          </w:tcPr>
          <w:p w:rsidR="00C34D97" w:rsidRPr="0019781F" w:rsidRDefault="00C34D97" w:rsidP="00DF1DEA">
            <w:pPr>
              <w:pStyle w:val="Title"/>
              <w:spacing w:before="120"/>
              <w:rPr>
                <w:rFonts w:ascii="Times New Roman" w:eastAsia="SimSun" w:hAnsi="Times New Roman"/>
                <w:b w:val="0"/>
                <w:caps/>
                <w:lang w:val="nl-NL"/>
              </w:rPr>
            </w:pPr>
            <w:r w:rsidRPr="0019781F">
              <w:rPr>
                <w:rFonts w:ascii="Times New Roman" w:hAnsi="Times New Roman"/>
                <w:b w:val="0"/>
                <w:bCs w:val="0"/>
                <w:sz w:val="30"/>
                <w:szCs w:val="26"/>
                <w:lang w:val="nl-NL"/>
              </w:rPr>
              <w:t xml:space="preserve">Số: </w:t>
            </w:r>
            <w:r>
              <w:rPr>
                <w:rFonts w:ascii="Times New Roman" w:hAnsi="Times New Roman"/>
                <w:b w:val="0"/>
                <w:bCs w:val="0"/>
                <w:sz w:val="30"/>
                <w:szCs w:val="26"/>
                <w:lang w:val="nl-NL"/>
              </w:rPr>
              <w:t>2831</w:t>
            </w:r>
            <w:r w:rsidRPr="0019781F">
              <w:rPr>
                <w:rFonts w:ascii="Times New Roman" w:hAnsi="Times New Roman"/>
                <w:b w:val="0"/>
                <w:bCs w:val="0"/>
                <w:sz w:val="30"/>
                <w:szCs w:val="26"/>
                <w:lang w:val="nl-NL"/>
              </w:rPr>
              <w:t>/</w:t>
            </w:r>
            <w:r w:rsidRPr="0019781F">
              <w:rPr>
                <w:rFonts w:ascii="Times New Roman" w:hAnsi="Times New Roman"/>
                <w:b w:val="0"/>
                <w:bCs w:val="0"/>
                <w:sz w:val="28"/>
                <w:szCs w:val="26"/>
                <w:lang w:val="nl-NL"/>
              </w:rPr>
              <w:t>TCS-KTTKTC</w:t>
            </w:r>
          </w:p>
        </w:tc>
        <w:tc>
          <w:tcPr>
            <w:tcW w:w="5083" w:type="dxa"/>
          </w:tcPr>
          <w:p w:rsidR="00C34D97" w:rsidRPr="00CC1164" w:rsidRDefault="00C34D97" w:rsidP="00DF1DEA">
            <w:pPr>
              <w:pStyle w:val="Title"/>
              <w:tabs>
                <w:tab w:val="left" w:pos="3750"/>
                <w:tab w:val="right" w:pos="4644"/>
              </w:tabs>
              <w:spacing w:before="120"/>
              <w:jc w:val="left"/>
              <w:rPr>
                <w:rFonts w:ascii=".VnTime" w:eastAsia="SimSun" w:hAnsi=".VnTime"/>
                <w:i/>
                <w:caps/>
                <w:lang w:val="nl-NL"/>
              </w:rPr>
            </w:pPr>
            <w:r>
              <w:rPr>
                <w:rFonts w:ascii="Times New Roman" w:hAnsi="Times New Roman"/>
                <w:b w:val="0"/>
                <w:bCs w:val="0"/>
                <w:i/>
                <w:iCs/>
                <w:lang w:val="nl-NL"/>
              </w:rPr>
              <w:t xml:space="preserve">      </w:t>
            </w:r>
            <w:r w:rsidRPr="00CC1164">
              <w:rPr>
                <w:rFonts w:ascii="Times New Roman" w:hAnsi="Times New Roman"/>
                <w:b w:val="0"/>
                <w:bCs w:val="0"/>
                <w:i/>
                <w:iCs/>
                <w:lang w:val="nl-NL"/>
              </w:rPr>
              <w:t xml:space="preserve">  Quảng Ninh, ngày </w:t>
            </w:r>
            <w:r>
              <w:rPr>
                <w:rFonts w:ascii="Times New Roman" w:hAnsi="Times New Roman"/>
                <w:b w:val="0"/>
                <w:bCs w:val="0"/>
                <w:i/>
                <w:iCs/>
                <w:lang w:val="nl-NL"/>
              </w:rPr>
              <w:t xml:space="preserve"> 06</w:t>
            </w:r>
            <w:r w:rsidRPr="00CC1164">
              <w:rPr>
                <w:rFonts w:ascii="Times New Roman" w:hAnsi="Times New Roman"/>
                <w:b w:val="0"/>
                <w:bCs w:val="0"/>
                <w:i/>
                <w:iCs/>
                <w:lang w:val="nl-NL"/>
              </w:rPr>
              <w:t xml:space="preserve"> tháng </w:t>
            </w:r>
            <w:r>
              <w:rPr>
                <w:rFonts w:ascii="Times New Roman" w:hAnsi="Times New Roman"/>
                <w:b w:val="0"/>
                <w:bCs w:val="0"/>
                <w:i/>
                <w:iCs/>
                <w:lang w:val="nl-NL"/>
              </w:rPr>
              <w:t xml:space="preserve">6 </w:t>
            </w:r>
            <w:r w:rsidRPr="00CC1164">
              <w:rPr>
                <w:rFonts w:ascii="Times New Roman" w:hAnsi="Times New Roman"/>
                <w:b w:val="0"/>
                <w:bCs w:val="0"/>
                <w:i/>
                <w:iCs/>
                <w:lang w:val="nl-NL"/>
              </w:rPr>
              <w:t xml:space="preserve"> năm 2016</w:t>
            </w:r>
          </w:p>
        </w:tc>
      </w:tr>
    </w:tbl>
    <w:p w:rsidR="00C34D97" w:rsidRPr="00C0407B" w:rsidRDefault="00C34D97" w:rsidP="00DF1DEA">
      <w:pPr>
        <w:rPr>
          <w:sz w:val="24"/>
        </w:rPr>
      </w:pPr>
    </w:p>
    <w:p w:rsidR="00C34D97" w:rsidRDefault="00C34D97" w:rsidP="00DF1DEA">
      <w:pPr>
        <w:spacing w:before="120" w:after="120" w:line="288" w:lineRule="auto"/>
        <w:jc w:val="center"/>
        <w:rPr>
          <w:b/>
          <w:szCs w:val="28"/>
        </w:rPr>
      </w:pPr>
      <w:r>
        <w:rPr>
          <w:b/>
          <w:szCs w:val="28"/>
        </w:rPr>
        <w:t xml:space="preserve">CÔNG BỐ THÔNG TIN </w:t>
      </w:r>
      <w:r w:rsidRPr="00BB35B3">
        <w:rPr>
          <w:b/>
          <w:szCs w:val="28"/>
        </w:rPr>
        <w:t>PHÁT HÀNH CỔ PHIẾU ĐỂ TĂNG VỐN CỔ PHẦN TỪ NGUỒN VỐN CHỦ SỞ HỮU</w:t>
      </w:r>
    </w:p>
    <w:p w:rsidR="00C34D97" w:rsidRPr="005155DF" w:rsidRDefault="00C34D97" w:rsidP="00DF1DEA">
      <w:pPr>
        <w:spacing w:before="120" w:after="120" w:line="288" w:lineRule="auto"/>
        <w:jc w:val="center"/>
        <w:rPr>
          <w:b/>
          <w:sz w:val="26"/>
          <w:szCs w:val="26"/>
        </w:rPr>
      </w:pPr>
    </w:p>
    <w:p w:rsidR="00C34D97" w:rsidRPr="005155DF" w:rsidRDefault="00C34D97" w:rsidP="00DF1DEA">
      <w:pPr>
        <w:pStyle w:val="ListParagraph"/>
        <w:numPr>
          <w:ilvl w:val="0"/>
          <w:numId w:val="1"/>
        </w:numPr>
        <w:spacing w:before="120" w:after="120" w:line="264" w:lineRule="auto"/>
        <w:ind w:left="360"/>
        <w:contextualSpacing w:val="0"/>
        <w:rPr>
          <w:b/>
          <w:sz w:val="26"/>
          <w:szCs w:val="26"/>
        </w:rPr>
      </w:pPr>
      <w:r w:rsidRPr="005155DF">
        <w:rPr>
          <w:b/>
          <w:sz w:val="26"/>
          <w:szCs w:val="26"/>
        </w:rPr>
        <w:t>Giới thiệu về tổ chức đăng ký phát hành:</w:t>
      </w:r>
    </w:p>
    <w:p w:rsidR="00C34D97" w:rsidRPr="00DD0690" w:rsidRDefault="00C34D97" w:rsidP="00DF1DEA">
      <w:pPr>
        <w:pStyle w:val="ListParagraph"/>
        <w:numPr>
          <w:ilvl w:val="0"/>
          <w:numId w:val="2"/>
        </w:numPr>
        <w:spacing w:before="120" w:after="120" w:line="264" w:lineRule="auto"/>
        <w:ind w:left="357" w:hanging="357"/>
        <w:contextualSpacing w:val="0"/>
        <w:rPr>
          <w:spacing w:val="-4"/>
          <w:sz w:val="26"/>
          <w:szCs w:val="26"/>
        </w:rPr>
      </w:pPr>
      <w:r w:rsidRPr="00DD0690">
        <w:rPr>
          <w:spacing w:val="-4"/>
          <w:sz w:val="26"/>
          <w:szCs w:val="26"/>
        </w:rPr>
        <w:t xml:space="preserve">Tên tổ chức đăng ký phát hành: </w:t>
      </w:r>
      <w:r w:rsidRPr="00DD0690">
        <w:rPr>
          <w:b/>
          <w:spacing w:val="-4"/>
          <w:sz w:val="26"/>
          <w:szCs w:val="26"/>
        </w:rPr>
        <w:t xml:space="preserve">CÔNG TY CỔ PHẦN THAN CỌC SÁU – VINACOMIN </w:t>
      </w:r>
    </w:p>
    <w:p w:rsidR="00C34D97" w:rsidRPr="005155DF" w:rsidRDefault="00C34D97" w:rsidP="00DF1DEA">
      <w:pPr>
        <w:pStyle w:val="ListParagraph"/>
        <w:numPr>
          <w:ilvl w:val="0"/>
          <w:numId w:val="2"/>
        </w:numPr>
        <w:spacing w:before="120" w:after="120" w:line="264" w:lineRule="auto"/>
        <w:ind w:left="357" w:hanging="357"/>
        <w:contextualSpacing w:val="0"/>
        <w:rPr>
          <w:sz w:val="26"/>
          <w:szCs w:val="26"/>
        </w:rPr>
      </w:pPr>
      <w:r w:rsidRPr="005155DF">
        <w:rPr>
          <w:sz w:val="26"/>
          <w:szCs w:val="26"/>
        </w:rPr>
        <w:t>Tên giao dịch: CÔNG TY CỔ PHẦN THAN CỌC SÁU – VINACOMIN</w:t>
      </w:r>
    </w:p>
    <w:p w:rsidR="00C34D97" w:rsidRPr="005155DF" w:rsidRDefault="00C34D97" w:rsidP="00DF1DEA">
      <w:pPr>
        <w:pStyle w:val="ListParagraph"/>
        <w:numPr>
          <w:ilvl w:val="0"/>
          <w:numId w:val="2"/>
        </w:numPr>
        <w:spacing w:before="120" w:after="120" w:line="264" w:lineRule="auto"/>
        <w:ind w:left="357" w:hanging="357"/>
        <w:contextualSpacing w:val="0"/>
        <w:rPr>
          <w:sz w:val="26"/>
          <w:szCs w:val="26"/>
        </w:rPr>
      </w:pPr>
      <w:r w:rsidRPr="005155DF">
        <w:rPr>
          <w:sz w:val="26"/>
          <w:szCs w:val="26"/>
        </w:rPr>
        <w:t>Địa chỉ trụ sở chính: Phường Cẩm Phú, Thị xã Cẩm Phả, tỉnh Quảng Ninh</w:t>
      </w:r>
    </w:p>
    <w:p w:rsidR="00C34D97" w:rsidRPr="005155DF" w:rsidRDefault="00C34D97" w:rsidP="00DF1DEA">
      <w:pPr>
        <w:pStyle w:val="ListParagraph"/>
        <w:spacing w:before="120" w:after="120" w:line="264" w:lineRule="auto"/>
        <w:ind w:left="357"/>
        <w:contextualSpacing w:val="0"/>
        <w:rPr>
          <w:sz w:val="26"/>
          <w:szCs w:val="26"/>
        </w:rPr>
      </w:pPr>
      <w:r w:rsidRPr="005155DF">
        <w:rPr>
          <w:sz w:val="26"/>
          <w:szCs w:val="26"/>
        </w:rPr>
        <w:t>Điện thoại: (84) 033 862 062</w:t>
      </w:r>
      <w:r w:rsidRPr="005155DF">
        <w:rPr>
          <w:sz w:val="26"/>
          <w:szCs w:val="26"/>
        </w:rPr>
        <w:tab/>
      </w:r>
      <w:r w:rsidRPr="005155DF">
        <w:rPr>
          <w:sz w:val="26"/>
          <w:szCs w:val="26"/>
        </w:rPr>
        <w:tab/>
        <w:t>Fax: (84) 033 863 936</w:t>
      </w:r>
    </w:p>
    <w:p w:rsidR="00C34D97" w:rsidRPr="005155DF" w:rsidRDefault="00C34D97" w:rsidP="00DF1DEA">
      <w:pPr>
        <w:pStyle w:val="ListParagraph"/>
        <w:numPr>
          <w:ilvl w:val="0"/>
          <w:numId w:val="2"/>
        </w:numPr>
        <w:spacing w:before="120" w:after="120" w:line="264" w:lineRule="auto"/>
        <w:ind w:left="357" w:hanging="357"/>
        <w:contextualSpacing w:val="0"/>
        <w:rPr>
          <w:sz w:val="26"/>
          <w:szCs w:val="26"/>
        </w:rPr>
      </w:pPr>
      <w:r w:rsidRPr="005155DF">
        <w:rPr>
          <w:sz w:val="26"/>
          <w:szCs w:val="26"/>
        </w:rPr>
        <w:t>Vốn điều lệ: 129.986.940.000 đồng</w:t>
      </w:r>
    </w:p>
    <w:p w:rsidR="00C34D97" w:rsidRPr="005155DF" w:rsidRDefault="00C34D97" w:rsidP="00DF1DEA">
      <w:pPr>
        <w:pStyle w:val="ListParagraph"/>
        <w:numPr>
          <w:ilvl w:val="0"/>
          <w:numId w:val="2"/>
        </w:numPr>
        <w:spacing w:before="120" w:after="120" w:line="264" w:lineRule="auto"/>
        <w:ind w:left="357" w:hanging="357"/>
        <w:contextualSpacing w:val="0"/>
        <w:jc w:val="both"/>
        <w:rPr>
          <w:sz w:val="26"/>
          <w:szCs w:val="26"/>
        </w:rPr>
      </w:pPr>
      <w:r w:rsidRPr="005155DF">
        <w:rPr>
          <w:sz w:val="26"/>
          <w:szCs w:val="26"/>
        </w:rPr>
        <w:t xml:space="preserve">Nơi mở tài khoản doanh nghiệp: Ngân hàng TMCP Công thương Việt </w:t>
      </w:r>
      <w:smartTag w:uri="urn:schemas-microsoft-com:office:smarttags" w:element="country-region">
        <w:smartTag w:uri="urn:schemas-microsoft-com:office:smarttags" w:element="place">
          <w:r w:rsidRPr="005155DF">
            <w:rPr>
              <w:sz w:val="26"/>
              <w:szCs w:val="26"/>
            </w:rPr>
            <w:t>Nam</w:t>
          </w:r>
        </w:smartTag>
      </w:smartTag>
      <w:r w:rsidRPr="005155DF">
        <w:rPr>
          <w:sz w:val="26"/>
          <w:szCs w:val="26"/>
        </w:rPr>
        <w:t xml:space="preserve"> chi nhánh Cẩm Phả, Quảng Ninh. Số hiệu tài khoản: 102010000223669</w:t>
      </w:r>
    </w:p>
    <w:p w:rsidR="00C34D97" w:rsidRPr="005155DF" w:rsidRDefault="00C34D97" w:rsidP="00DF1DEA">
      <w:pPr>
        <w:pStyle w:val="ListParagraph"/>
        <w:numPr>
          <w:ilvl w:val="0"/>
          <w:numId w:val="2"/>
        </w:numPr>
        <w:spacing w:before="120" w:after="120" w:line="264" w:lineRule="auto"/>
        <w:ind w:left="357" w:hanging="357"/>
        <w:contextualSpacing w:val="0"/>
        <w:rPr>
          <w:sz w:val="26"/>
          <w:szCs w:val="26"/>
        </w:rPr>
      </w:pPr>
      <w:r w:rsidRPr="005155DF">
        <w:rPr>
          <w:sz w:val="26"/>
          <w:szCs w:val="26"/>
        </w:rPr>
        <w:t>Căn cứ pháp lý hoạt động kinh doanh</w:t>
      </w:r>
    </w:p>
    <w:p w:rsidR="00C34D97" w:rsidRPr="005155DF" w:rsidRDefault="00C34D97" w:rsidP="00DF1DEA">
      <w:pPr>
        <w:pStyle w:val="ListParagraph"/>
        <w:numPr>
          <w:ilvl w:val="0"/>
          <w:numId w:val="3"/>
        </w:numPr>
        <w:spacing w:before="120" w:after="120" w:line="264" w:lineRule="auto"/>
        <w:ind w:left="720"/>
        <w:contextualSpacing w:val="0"/>
        <w:rPr>
          <w:sz w:val="26"/>
          <w:szCs w:val="26"/>
        </w:rPr>
      </w:pPr>
      <w:r w:rsidRPr="005155DF">
        <w:rPr>
          <w:sz w:val="26"/>
          <w:szCs w:val="26"/>
        </w:rPr>
        <w:t>Giấy chứng nhận đăng ký doanh nghiệp số 5700101002 do Sở Kế hoạch và Đầu tư tỉnh Quảng Ninh cấp lần đầu ngày 02 tháng 01 năm 2007, thay đổi lần thứ 4 ngày 26 tháng 4 năm 2013.</w:t>
      </w:r>
    </w:p>
    <w:p w:rsidR="00C34D97" w:rsidRPr="005155DF" w:rsidRDefault="00C34D97" w:rsidP="00DF1DEA">
      <w:pPr>
        <w:pStyle w:val="ListParagraph"/>
        <w:numPr>
          <w:ilvl w:val="0"/>
          <w:numId w:val="3"/>
        </w:numPr>
        <w:spacing w:before="120" w:after="120" w:line="264" w:lineRule="auto"/>
        <w:ind w:left="720"/>
        <w:contextualSpacing w:val="0"/>
        <w:rPr>
          <w:sz w:val="26"/>
          <w:szCs w:val="26"/>
        </w:rPr>
      </w:pPr>
      <w:r w:rsidRPr="005155DF">
        <w:rPr>
          <w:sz w:val="26"/>
          <w:szCs w:val="26"/>
        </w:rPr>
        <w:t xml:space="preserve">Ngành nghề kinh doanh chủ yếu: </w:t>
      </w:r>
    </w:p>
    <w:tbl>
      <w:tblPr>
        <w:tblW w:w="9705"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81"/>
        <w:gridCol w:w="6852"/>
        <w:gridCol w:w="1972"/>
      </w:tblGrid>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b/>
                <w:sz w:val="26"/>
                <w:szCs w:val="26"/>
              </w:rPr>
            </w:pPr>
            <w:r w:rsidRPr="005155DF">
              <w:rPr>
                <w:b/>
                <w:sz w:val="26"/>
                <w:szCs w:val="26"/>
              </w:rPr>
              <w:t>STT</w:t>
            </w:r>
          </w:p>
        </w:tc>
        <w:tc>
          <w:tcPr>
            <w:tcW w:w="6852" w:type="dxa"/>
            <w:vAlign w:val="center"/>
          </w:tcPr>
          <w:p w:rsidR="00C34D97" w:rsidRPr="005155DF" w:rsidRDefault="00C34D97" w:rsidP="00DF1DEA">
            <w:pPr>
              <w:pStyle w:val="ListParagraph"/>
              <w:spacing w:line="288" w:lineRule="auto"/>
              <w:ind w:left="0"/>
              <w:contextualSpacing w:val="0"/>
              <w:jc w:val="center"/>
              <w:rPr>
                <w:b/>
                <w:sz w:val="26"/>
                <w:szCs w:val="26"/>
              </w:rPr>
            </w:pPr>
            <w:r w:rsidRPr="005155DF">
              <w:rPr>
                <w:b/>
                <w:sz w:val="26"/>
                <w:szCs w:val="26"/>
              </w:rPr>
              <w:t>Tên ngành, nghề kinh doanh</w:t>
            </w:r>
          </w:p>
        </w:tc>
        <w:tc>
          <w:tcPr>
            <w:tcW w:w="1972" w:type="dxa"/>
            <w:vAlign w:val="center"/>
          </w:tcPr>
          <w:p w:rsidR="00C34D97" w:rsidRPr="005155DF" w:rsidRDefault="00C34D97" w:rsidP="00DF1DEA">
            <w:pPr>
              <w:pStyle w:val="ListParagraph"/>
              <w:spacing w:line="288" w:lineRule="auto"/>
              <w:ind w:left="0"/>
              <w:contextualSpacing w:val="0"/>
              <w:jc w:val="center"/>
              <w:rPr>
                <w:b/>
                <w:sz w:val="26"/>
                <w:szCs w:val="26"/>
              </w:rPr>
            </w:pPr>
            <w:r w:rsidRPr="005155DF">
              <w:rPr>
                <w:b/>
                <w:sz w:val="26"/>
                <w:szCs w:val="26"/>
              </w:rPr>
              <w:t>Mã ngành</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Khai thác và thu gom than cứng</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0510 (Chính)</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Khai thác quặng sắt</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0710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Sản xuất đồ uống không cồn, nước khoáng</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1104</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Sản xuất săm, lốp cao su; đắp và tái chế lốp cao su</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2211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5</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Sản xuất sản phẩm khác từ cao su</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2212</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6</w:t>
            </w:r>
          </w:p>
        </w:tc>
        <w:tc>
          <w:tcPr>
            <w:tcW w:w="6852" w:type="dxa"/>
            <w:vAlign w:val="center"/>
          </w:tcPr>
          <w:p w:rsidR="00C34D97" w:rsidRPr="005155DF" w:rsidRDefault="00C34D97" w:rsidP="00DF1DEA">
            <w:pPr>
              <w:spacing w:line="288" w:lineRule="auto"/>
              <w:rPr>
                <w:sz w:val="26"/>
                <w:szCs w:val="26"/>
              </w:rPr>
            </w:pPr>
            <w:r w:rsidRPr="005155DF">
              <w:rPr>
                <w:sz w:val="26"/>
                <w:szCs w:val="26"/>
              </w:rPr>
              <w:t>Sửa chữa thiết bị khác</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3319</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7</w:t>
            </w:r>
          </w:p>
        </w:tc>
        <w:tc>
          <w:tcPr>
            <w:tcW w:w="6852" w:type="dxa"/>
            <w:vAlign w:val="center"/>
          </w:tcPr>
          <w:p w:rsidR="00C34D97" w:rsidRPr="005155DF" w:rsidRDefault="00C34D97" w:rsidP="00DF1DEA">
            <w:pPr>
              <w:spacing w:line="288" w:lineRule="auto"/>
              <w:rPr>
                <w:sz w:val="26"/>
                <w:szCs w:val="26"/>
              </w:rPr>
            </w:pPr>
            <w:r w:rsidRPr="005155DF">
              <w:rPr>
                <w:sz w:val="26"/>
                <w:szCs w:val="26"/>
              </w:rPr>
              <w:t>Phá dỡ</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4311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8</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Vận tải hàng hóa đường sắt</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4912</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9</w:t>
            </w:r>
          </w:p>
        </w:tc>
        <w:tc>
          <w:tcPr>
            <w:tcW w:w="6852" w:type="dxa"/>
            <w:vAlign w:val="center"/>
          </w:tcPr>
          <w:p w:rsidR="00C34D97" w:rsidRPr="005155DF" w:rsidRDefault="00C34D97" w:rsidP="00DF1DEA">
            <w:pPr>
              <w:spacing w:line="288" w:lineRule="auto"/>
              <w:rPr>
                <w:sz w:val="26"/>
                <w:szCs w:val="26"/>
              </w:rPr>
            </w:pPr>
            <w:r w:rsidRPr="005155DF">
              <w:rPr>
                <w:sz w:val="26"/>
                <w:szCs w:val="26"/>
              </w:rPr>
              <w:t>Vận tải hàng hóa đường thuỷ nội địa</w:t>
            </w:r>
          </w:p>
          <w:p w:rsidR="00C34D97" w:rsidRPr="005155DF" w:rsidRDefault="00C34D97" w:rsidP="00DF1DEA">
            <w:pPr>
              <w:pStyle w:val="ListParagraph"/>
              <w:spacing w:line="288" w:lineRule="auto"/>
              <w:ind w:left="0"/>
              <w:contextualSpacing w:val="0"/>
              <w:rPr>
                <w:sz w:val="26"/>
                <w:szCs w:val="26"/>
              </w:rPr>
            </w:pPr>
            <w:r w:rsidRPr="005155DF">
              <w:rPr>
                <w:sz w:val="26"/>
                <w:szCs w:val="26"/>
              </w:rPr>
              <w:t>- Vận tải hàng hóa đường thủy nội địa bằng phương tiện cơ giới</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5022</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10</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Kho bãi và lưu trữ hàng hóa</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5210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11</w:t>
            </w:r>
          </w:p>
        </w:tc>
        <w:tc>
          <w:tcPr>
            <w:tcW w:w="6852" w:type="dxa"/>
            <w:vAlign w:val="center"/>
          </w:tcPr>
          <w:p w:rsidR="00C34D97" w:rsidRPr="005155DF" w:rsidRDefault="00C34D97" w:rsidP="00DF1DEA">
            <w:pPr>
              <w:spacing w:line="288" w:lineRule="auto"/>
              <w:rPr>
                <w:sz w:val="26"/>
                <w:szCs w:val="26"/>
              </w:rPr>
            </w:pPr>
            <w:r w:rsidRPr="005155DF">
              <w:rPr>
                <w:sz w:val="26"/>
                <w:szCs w:val="26"/>
              </w:rPr>
              <w:t>Dịch vụ lưu trú ngắn ngày</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5510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12</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Nuôi trồng thủy sản biển</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0321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13</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Hoạt động dịch vụ hỗ trợ khai thác mỏ và quặng khác</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0990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14</w:t>
            </w:r>
          </w:p>
        </w:tc>
        <w:tc>
          <w:tcPr>
            <w:tcW w:w="6852" w:type="dxa"/>
            <w:vAlign w:val="center"/>
          </w:tcPr>
          <w:p w:rsidR="00C34D97" w:rsidRPr="005155DF" w:rsidRDefault="00C34D97" w:rsidP="00DF1DEA">
            <w:pPr>
              <w:spacing w:line="288" w:lineRule="auto"/>
              <w:rPr>
                <w:sz w:val="26"/>
                <w:szCs w:val="26"/>
              </w:rPr>
            </w:pPr>
            <w:r w:rsidRPr="005155DF">
              <w:rPr>
                <w:sz w:val="26"/>
                <w:szCs w:val="26"/>
              </w:rPr>
              <w:t>Sửa chữa máy móc, thiết bị</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3312</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15</w:t>
            </w:r>
          </w:p>
        </w:tc>
        <w:tc>
          <w:tcPr>
            <w:tcW w:w="6852" w:type="dxa"/>
            <w:vAlign w:val="center"/>
          </w:tcPr>
          <w:p w:rsidR="00C34D97" w:rsidRPr="005155DF" w:rsidRDefault="00C34D97" w:rsidP="00DF1DEA">
            <w:pPr>
              <w:spacing w:line="288" w:lineRule="auto"/>
              <w:rPr>
                <w:sz w:val="26"/>
                <w:szCs w:val="26"/>
              </w:rPr>
            </w:pPr>
            <w:r w:rsidRPr="005155DF">
              <w:rPr>
                <w:sz w:val="26"/>
                <w:szCs w:val="26"/>
              </w:rPr>
              <w:t>Lắp đặt máy móc và thiết bị công nghiệp</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3320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16</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Bảo dưỡng sửa chữa ô và xe có động cơ khác</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4520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17</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 xml:space="preserve">Vận tải hành khách đường </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4931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18</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Khai thác đá, cát, sỏi, đất sét</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0810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19</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Khai thác và thu gom than bùn</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0892</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20</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Rèn, dập, ép và cán kim loại; luyện bột kim loại</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2591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21</w:t>
            </w:r>
          </w:p>
        </w:tc>
        <w:tc>
          <w:tcPr>
            <w:tcW w:w="6852" w:type="dxa"/>
            <w:vAlign w:val="center"/>
          </w:tcPr>
          <w:p w:rsidR="00C34D97" w:rsidRPr="005155DF" w:rsidRDefault="00C34D97" w:rsidP="00DF1DEA">
            <w:pPr>
              <w:spacing w:line="288" w:lineRule="auto"/>
              <w:rPr>
                <w:sz w:val="26"/>
                <w:szCs w:val="26"/>
              </w:rPr>
            </w:pPr>
            <w:r w:rsidRPr="005155DF">
              <w:rPr>
                <w:sz w:val="26"/>
                <w:szCs w:val="26"/>
              </w:rPr>
              <w:t>Sửa chữa các sản phẩm kim loại đúc sẵn</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3311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22</w:t>
            </w:r>
          </w:p>
        </w:tc>
        <w:tc>
          <w:tcPr>
            <w:tcW w:w="6852" w:type="dxa"/>
            <w:vAlign w:val="center"/>
          </w:tcPr>
          <w:p w:rsidR="00C34D97" w:rsidRPr="005155DF" w:rsidRDefault="00C34D97" w:rsidP="00DF1DEA">
            <w:pPr>
              <w:spacing w:line="288" w:lineRule="auto"/>
              <w:rPr>
                <w:sz w:val="26"/>
                <w:szCs w:val="26"/>
              </w:rPr>
            </w:pPr>
            <w:r w:rsidRPr="005155DF">
              <w:rPr>
                <w:sz w:val="26"/>
                <w:szCs w:val="26"/>
              </w:rPr>
              <w:t>Khai thác, xử lý và cung cấp nước</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3600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23</w:t>
            </w:r>
          </w:p>
        </w:tc>
        <w:tc>
          <w:tcPr>
            <w:tcW w:w="6852" w:type="dxa"/>
            <w:vAlign w:val="center"/>
          </w:tcPr>
          <w:p w:rsidR="00C34D97" w:rsidRPr="005155DF" w:rsidRDefault="00C34D97" w:rsidP="00DF1DEA">
            <w:pPr>
              <w:spacing w:line="288" w:lineRule="auto"/>
              <w:rPr>
                <w:sz w:val="26"/>
                <w:szCs w:val="26"/>
              </w:rPr>
            </w:pPr>
            <w:r w:rsidRPr="005155DF">
              <w:rPr>
                <w:sz w:val="26"/>
                <w:szCs w:val="26"/>
              </w:rPr>
              <w:t>Thoát nước và xử lý nước  thải</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3700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24</w:t>
            </w:r>
          </w:p>
        </w:tc>
        <w:tc>
          <w:tcPr>
            <w:tcW w:w="6852" w:type="dxa"/>
            <w:vAlign w:val="center"/>
          </w:tcPr>
          <w:p w:rsidR="00C34D97" w:rsidRPr="005155DF" w:rsidRDefault="00C34D97" w:rsidP="00DF1DEA">
            <w:pPr>
              <w:spacing w:line="288" w:lineRule="auto"/>
              <w:rPr>
                <w:sz w:val="26"/>
                <w:szCs w:val="26"/>
              </w:rPr>
            </w:pPr>
            <w:r w:rsidRPr="005155DF">
              <w:rPr>
                <w:sz w:val="26"/>
                <w:szCs w:val="26"/>
              </w:rPr>
              <w:t>Xây dựng nhà các loại</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4100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25</w:t>
            </w:r>
          </w:p>
        </w:tc>
        <w:tc>
          <w:tcPr>
            <w:tcW w:w="6852" w:type="dxa"/>
            <w:vAlign w:val="center"/>
          </w:tcPr>
          <w:p w:rsidR="00C34D97" w:rsidRPr="005155DF" w:rsidRDefault="00C34D97" w:rsidP="00DF1DEA">
            <w:pPr>
              <w:spacing w:line="288" w:lineRule="auto"/>
              <w:rPr>
                <w:sz w:val="26"/>
                <w:szCs w:val="26"/>
              </w:rPr>
            </w:pPr>
            <w:r w:rsidRPr="005155DF">
              <w:rPr>
                <w:sz w:val="26"/>
                <w:szCs w:val="26"/>
              </w:rPr>
              <w:t>Chuẩn bị mặt bằng</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4312</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26</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Lắp đặt hệ thống điện</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4321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27</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Sản xuất máy khai thác mỏ và xây dựng</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2824</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28</w:t>
            </w:r>
          </w:p>
        </w:tc>
        <w:tc>
          <w:tcPr>
            <w:tcW w:w="6852" w:type="dxa"/>
            <w:vAlign w:val="center"/>
          </w:tcPr>
          <w:p w:rsidR="00C34D97" w:rsidRPr="005155DF" w:rsidRDefault="00C34D97" w:rsidP="00DF1DEA">
            <w:pPr>
              <w:spacing w:line="288" w:lineRule="auto"/>
              <w:rPr>
                <w:sz w:val="26"/>
                <w:szCs w:val="26"/>
              </w:rPr>
            </w:pPr>
            <w:r w:rsidRPr="005155DF">
              <w:rPr>
                <w:sz w:val="26"/>
                <w:szCs w:val="26"/>
              </w:rPr>
              <w:t>Sửa chữa thiết bị điện tử và quang học</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3313</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29</w:t>
            </w:r>
          </w:p>
        </w:tc>
        <w:tc>
          <w:tcPr>
            <w:tcW w:w="6852" w:type="dxa"/>
            <w:vAlign w:val="center"/>
          </w:tcPr>
          <w:p w:rsidR="00C34D97" w:rsidRPr="005155DF" w:rsidRDefault="00C34D97" w:rsidP="00DF1DEA">
            <w:pPr>
              <w:spacing w:line="288" w:lineRule="auto"/>
              <w:rPr>
                <w:sz w:val="26"/>
                <w:szCs w:val="26"/>
              </w:rPr>
            </w:pPr>
            <w:r w:rsidRPr="005155DF">
              <w:rPr>
                <w:sz w:val="26"/>
                <w:szCs w:val="26"/>
              </w:rPr>
              <w:t>Sửa chữa thiết bị điện</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3314</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30</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Vận tải hàng hóa bằng đường bộ</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4933</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31</w:t>
            </w:r>
          </w:p>
        </w:tc>
        <w:tc>
          <w:tcPr>
            <w:tcW w:w="6852" w:type="dxa"/>
            <w:vAlign w:val="center"/>
          </w:tcPr>
          <w:p w:rsidR="00C34D97" w:rsidRPr="005155DF" w:rsidRDefault="00C34D97" w:rsidP="00DF1DEA">
            <w:pPr>
              <w:spacing w:line="288" w:lineRule="auto"/>
              <w:rPr>
                <w:sz w:val="26"/>
                <w:szCs w:val="26"/>
              </w:rPr>
            </w:pPr>
            <w:r w:rsidRPr="005155DF">
              <w:rPr>
                <w:sz w:val="26"/>
                <w:szCs w:val="26"/>
              </w:rPr>
              <w:t>Nhà hàng và các dịch vụ ăn uống phục vụ lưu động</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5610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32</w:t>
            </w:r>
          </w:p>
        </w:tc>
        <w:tc>
          <w:tcPr>
            <w:tcW w:w="6852" w:type="dxa"/>
            <w:vAlign w:val="center"/>
          </w:tcPr>
          <w:p w:rsidR="00C34D97" w:rsidRPr="005155DF" w:rsidRDefault="00C34D97" w:rsidP="00DF1DEA">
            <w:pPr>
              <w:spacing w:line="288" w:lineRule="auto"/>
              <w:rPr>
                <w:sz w:val="26"/>
                <w:szCs w:val="26"/>
              </w:rPr>
            </w:pPr>
            <w:r w:rsidRPr="005155DF">
              <w:rPr>
                <w:sz w:val="26"/>
                <w:szCs w:val="26"/>
              </w:rPr>
              <w:t>Cung cấp dịch vụ ăn uống theo hợp đông không thường xuyên với khác hàng</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5621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Khai thác và thu gom than non</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0520</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34</w:t>
            </w:r>
          </w:p>
        </w:tc>
        <w:tc>
          <w:tcPr>
            <w:tcW w:w="6852" w:type="dxa"/>
            <w:vAlign w:val="center"/>
          </w:tcPr>
          <w:p w:rsidR="00C34D97" w:rsidRPr="005155DF" w:rsidRDefault="00C34D97" w:rsidP="00DF1DEA">
            <w:pPr>
              <w:pStyle w:val="ListParagraph"/>
              <w:spacing w:line="288" w:lineRule="auto"/>
              <w:ind w:left="0"/>
              <w:contextualSpacing w:val="0"/>
              <w:rPr>
                <w:sz w:val="26"/>
                <w:szCs w:val="26"/>
              </w:rPr>
            </w:pPr>
            <w:r w:rsidRPr="005155DF">
              <w:rPr>
                <w:sz w:val="26"/>
                <w:szCs w:val="26"/>
              </w:rPr>
              <w:t>Sản xuất các cấu kiện kim loại</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2511</w:t>
            </w:r>
          </w:p>
        </w:tc>
      </w:tr>
      <w:tr w:rsidR="00C34D97" w:rsidRPr="005155DF" w:rsidTr="00DF1DEA">
        <w:trPr>
          <w:jc w:val="center"/>
        </w:trPr>
        <w:tc>
          <w:tcPr>
            <w:tcW w:w="881"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35</w:t>
            </w:r>
          </w:p>
        </w:tc>
        <w:tc>
          <w:tcPr>
            <w:tcW w:w="6852" w:type="dxa"/>
            <w:vAlign w:val="center"/>
          </w:tcPr>
          <w:p w:rsidR="00C34D97" w:rsidRPr="005155DF" w:rsidRDefault="00C34D97" w:rsidP="00DF1DEA">
            <w:pPr>
              <w:spacing w:line="288" w:lineRule="auto"/>
              <w:rPr>
                <w:sz w:val="26"/>
                <w:szCs w:val="26"/>
              </w:rPr>
            </w:pPr>
            <w:r w:rsidRPr="005155DF">
              <w:rPr>
                <w:sz w:val="26"/>
                <w:szCs w:val="26"/>
              </w:rPr>
              <w:t>Sửa chữa và bảo dưỡng phương tiện vận tải (trừ ô tô, mô tô, xe máy và xe có động cơ khác)</w:t>
            </w:r>
          </w:p>
        </w:tc>
        <w:tc>
          <w:tcPr>
            <w:tcW w:w="1972" w:type="dxa"/>
            <w:vAlign w:val="center"/>
          </w:tcPr>
          <w:p w:rsidR="00C34D97" w:rsidRPr="005155DF" w:rsidRDefault="00C34D97" w:rsidP="00DF1DEA">
            <w:pPr>
              <w:pStyle w:val="ListParagraph"/>
              <w:spacing w:line="288" w:lineRule="auto"/>
              <w:ind w:left="0"/>
              <w:contextualSpacing w:val="0"/>
              <w:jc w:val="center"/>
              <w:rPr>
                <w:sz w:val="26"/>
                <w:szCs w:val="26"/>
              </w:rPr>
            </w:pPr>
            <w:r w:rsidRPr="005155DF">
              <w:rPr>
                <w:sz w:val="26"/>
                <w:szCs w:val="26"/>
              </w:rPr>
              <w:t>3315</w:t>
            </w:r>
          </w:p>
        </w:tc>
      </w:tr>
    </w:tbl>
    <w:p w:rsidR="00C34D97" w:rsidRPr="005155DF" w:rsidRDefault="00C34D97" w:rsidP="00DF1DEA">
      <w:pPr>
        <w:pStyle w:val="ListParagraph"/>
        <w:numPr>
          <w:ilvl w:val="0"/>
          <w:numId w:val="3"/>
        </w:numPr>
        <w:spacing w:before="240" w:after="120" w:line="276" w:lineRule="auto"/>
        <w:ind w:left="714" w:hanging="357"/>
        <w:contextualSpacing w:val="0"/>
        <w:jc w:val="both"/>
        <w:rPr>
          <w:sz w:val="26"/>
          <w:szCs w:val="26"/>
        </w:rPr>
      </w:pPr>
      <w:r w:rsidRPr="005155DF">
        <w:rPr>
          <w:sz w:val="26"/>
          <w:szCs w:val="26"/>
        </w:rPr>
        <w:t>Sản phẩm/dịch vụ chính: Khai thác và thu gom than cứng</w:t>
      </w:r>
    </w:p>
    <w:p w:rsidR="00C34D97" w:rsidRPr="005155DF" w:rsidRDefault="00C34D97" w:rsidP="00DF1DEA">
      <w:pPr>
        <w:pStyle w:val="ListParagraph"/>
        <w:numPr>
          <w:ilvl w:val="0"/>
          <w:numId w:val="3"/>
        </w:numPr>
        <w:spacing w:before="120" w:after="120" w:line="276" w:lineRule="auto"/>
        <w:ind w:left="720"/>
        <w:contextualSpacing w:val="0"/>
        <w:jc w:val="both"/>
        <w:rPr>
          <w:i/>
          <w:sz w:val="26"/>
          <w:szCs w:val="26"/>
        </w:rPr>
      </w:pPr>
      <w:r w:rsidRPr="005155DF">
        <w:rPr>
          <w:sz w:val="26"/>
          <w:szCs w:val="26"/>
        </w:rPr>
        <w:t>Tổng mức vốn kinh doanh (</w:t>
      </w:r>
      <w:r w:rsidRPr="005155DF">
        <w:rPr>
          <w:i/>
          <w:sz w:val="26"/>
          <w:szCs w:val="26"/>
        </w:rPr>
        <w:t>Theo Báo cáo tài chính kiểm toán năm 2015):</w:t>
      </w:r>
    </w:p>
    <w:p w:rsidR="00C34D97" w:rsidRPr="005155DF" w:rsidRDefault="00C34D97" w:rsidP="00DF1DEA">
      <w:pPr>
        <w:pStyle w:val="ListParagraph"/>
        <w:spacing w:before="120" w:after="120"/>
        <w:contextualSpacing w:val="0"/>
        <w:jc w:val="both"/>
        <w:rPr>
          <w:i/>
          <w:sz w:val="26"/>
          <w:szCs w:val="26"/>
        </w:rPr>
      </w:pPr>
      <w:r w:rsidRPr="005155DF">
        <w:rPr>
          <w:sz w:val="26"/>
          <w:szCs w:val="26"/>
        </w:rPr>
        <w:t xml:space="preserve">Tổng nguồn vốn: 1.320.694.368.288 đồng </w:t>
      </w:r>
      <w:r w:rsidRPr="005155DF">
        <w:rPr>
          <w:i/>
          <w:sz w:val="26"/>
          <w:szCs w:val="26"/>
        </w:rPr>
        <w:t>(Một nghìn ba trăm hai mươi tỷ, sáu trăm chín mươi tư triệu, ba trăm sáu mươi tám đồng, hai trăm tám mươi tám đồng),</w:t>
      </w:r>
      <w:r w:rsidRPr="005155DF">
        <w:rPr>
          <w:sz w:val="26"/>
          <w:szCs w:val="26"/>
        </w:rPr>
        <w:t xml:space="preserve"> trong đó vốn chủ sở hữu: 330.768.189.249 đồng </w:t>
      </w:r>
      <w:r w:rsidRPr="005155DF">
        <w:rPr>
          <w:i/>
          <w:sz w:val="26"/>
          <w:szCs w:val="26"/>
        </w:rPr>
        <w:t>(Ba trăm ba mươi tỷ, bảy trăm sáu mươi tám triệu, một trăm tám mươi chín nghìn, hai trăm bốn mươi chín đồng).</w:t>
      </w:r>
    </w:p>
    <w:p w:rsidR="00C34D97" w:rsidRPr="005155DF" w:rsidRDefault="00C34D97" w:rsidP="00DF1DEA">
      <w:pPr>
        <w:pStyle w:val="ListParagraph"/>
        <w:numPr>
          <w:ilvl w:val="0"/>
          <w:numId w:val="1"/>
        </w:numPr>
        <w:spacing w:before="120" w:after="120" w:line="276" w:lineRule="auto"/>
        <w:ind w:left="357" w:hanging="357"/>
        <w:contextualSpacing w:val="0"/>
        <w:jc w:val="both"/>
        <w:rPr>
          <w:sz w:val="26"/>
          <w:szCs w:val="26"/>
        </w:rPr>
      </w:pPr>
      <w:r w:rsidRPr="005155DF">
        <w:rPr>
          <w:b/>
          <w:sz w:val="26"/>
          <w:szCs w:val="26"/>
        </w:rPr>
        <w:t xml:space="preserve">Mục đích phát hành cổ phiếu: </w:t>
      </w:r>
      <w:r w:rsidRPr="005155DF">
        <w:rPr>
          <w:sz w:val="26"/>
          <w:szCs w:val="26"/>
        </w:rPr>
        <w:t>Phát hành cổ phiếu để tăng vốn cổ phần từ nguồn vốn chủ sở hữu.</w:t>
      </w:r>
    </w:p>
    <w:p w:rsidR="00C34D97" w:rsidRPr="005155DF" w:rsidRDefault="00C34D97" w:rsidP="00DF1DEA">
      <w:pPr>
        <w:pStyle w:val="ListParagraph"/>
        <w:numPr>
          <w:ilvl w:val="0"/>
          <w:numId w:val="1"/>
        </w:numPr>
        <w:spacing w:before="120" w:after="120" w:line="276" w:lineRule="auto"/>
        <w:ind w:left="357" w:hanging="357"/>
        <w:contextualSpacing w:val="0"/>
        <w:jc w:val="both"/>
        <w:rPr>
          <w:b/>
          <w:sz w:val="26"/>
          <w:szCs w:val="26"/>
        </w:rPr>
      </w:pPr>
      <w:r w:rsidRPr="005155DF">
        <w:rPr>
          <w:b/>
          <w:sz w:val="26"/>
          <w:szCs w:val="26"/>
        </w:rPr>
        <w:t>Phương án phát hành cổ phiếu để tăng vốn cổ phần từ nguồn vốn chủ sở hữu.</w:t>
      </w:r>
    </w:p>
    <w:p w:rsidR="00C34D97" w:rsidRPr="005155DF" w:rsidRDefault="00C34D97" w:rsidP="00DF1DEA">
      <w:pPr>
        <w:pStyle w:val="ListParagraph"/>
        <w:numPr>
          <w:ilvl w:val="0"/>
          <w:numId w:val="4"/>
        </w:numPr>
        <w:spacing w:before="120" w:after="120" w:line="276" w:lineRule="auto"/>
        <w:ind w:left="357" w:hanging="357"/>
        <w:contextualSpacing w:val="0"/>
        <w:jc w:val="both"/>
        <w:rPr>
          <w:sz w:val="26"/>
          <w:szCs w:val="26"/>
        </w:rPr>
      </w:pPr>
      <w:r w:rsidRPr="005155DF">
        <w:rPr>
          <w:sz w:val="26"/>
          <w:szCs w:val="26"/>
        </w:rPr>
        <w:t>Tên cổ phiếu: cổ phiếu Công ty Cổ phần Than Cọc Sáu - Vinacomin</w:t>
      </w:r>
    </w:p>
    <w:p w:rsidR="00C34D97" w:rsidRPr="005155DF" w:rsidRDefault="00C34D97" w:rsidP="00DF1DEA">
      <w:pPr>
        <w:pStyle w:val="ListParagraph"/>
        <w:numPr>
          <w:ilvl w:val="0"/>
          <w:numId w:val="4"/>
        </w:numPr>
        <w:spacing w:before="120" w:after="120" w:line="276" w:lineRule="auto"/>
        <w:ind w:left="357" w:hanging="357"/>
        <w:contextualSpacing w:val="0"/>
        <w:jc w:val="both"/>
        <w:rPr>
          <w:sz w:val="26"/>
          <w:szCs w:val="26"/>
        </w:rPr>
      </w:pPr>
      <w:r w:rsidRPr="005155DF">
        <w:rPr>
          <w:sz w:val="26"/>
          <w:szCs w:val="26"/>
        </w:rPr>
        <w:t>Loại cổ phiếu: cổ phiếu phổ thông</w:t>
      </w:r>
    </w:p>
    <w:p w:rsidR="00C34D97" w:rsidRPr="005155DF" w:rsidRDefault="00C34D97" w:rsidP="00DF1DEA">
      <w:pPr>
        <w:pStyle w:val="ListParagraph"/>
        <w:numPr>
          <w:ilvl w:val="0"/>
          <w:numId w:val="4"/>
        </w:numPr>
        <w:spacing w:before="120" w:after="120" w:line="276" w:lineRule="auto"/>
        <w:ind w:left="357" w:hanging="357"/>
        <w:contextualSpacing w:val="0"/>
        <w:jc w:val="both"/>
        <w:rPr>
          <w:sz w:val="26"/>
          <w:szCs w:val="26"/>
        </w:rPr>
      </w:pPr>
      <w:r w:rsidRPr="005155DF">
        <w:rPr>
          <w:sz w:val="26"/>
          <w:szCs w:val="26"/>
        </w:rPr>
        <w:t>Mệnh giá cổ phiếu: 10.000 đồng/cổ phiếu</w:t>
      </w:r>
    </w:p>
    <w:p w:rsidR="00C34D97" w:rsidRPr="005155DF" w:rsidRDefault="00C34D97" w:rsidP="00DF1DEA">
      <w:pPr>
        <w:pStyle w:val="ListParagraph"/>
        <w:numPr>
          <w:ilvl w:val="0"/>
          <w:numId w:val="4"/>
        </w:numPr>
        <w:spacing w:before="120" w:after="120" w:line="276" w:lineRule="auto"/>
        <w:ind w:left="357" w:hanging="357"/>
        <w:contextualSpacing w:val="0"/>
        <w:jc w:val="both"/>
        <w:rPr>
          <w:sz w:val="26"/>
          <w:szCs w:val="26"/>
        </w:rPr>
      </w:pPr>
      <w:r w:rsidRPr="005155DF">
        <w:rPr>
          <w:sz w:val="26"/>
          <w:szCs w:val="26"/>
        </w:rPr>
        <w:t>Tổng số cổ phiếu đã phát hành: 12.998.694 cổ phiếu</w:t>
      </w:r>
    </w:p>
    <w:p w:rsidR="00C34D97" w:rsidRPr="005155DF" w:rsidRDefault="00C34D97" w:rsidP="00DF1DEA">
      <w:pPr>
        <w:pStyle w:val="ListParagraph"/>
        <w:numPr>
          <w:ilvl w:val="0"/>
          <w:numId w:val="4"/>
        </w:numPr>
        <w:spacing w:before="120" w:after="120" w:line="276" w:lineRule="auto"/>
        <w:ind w:left="357" w:hanging="357"/>
        <w:contextualSpacing w:val="0"/>
        <w:jc w:val="both"/>
        <w:rPr>
          <w:sz w:val="26"/>
          <w:szCs w:val="26"/>
        </w:rPr>
      </w:pPr>
      <w:r w:rsidRPr="005155DF">
        <w:rPr>
          <w:sz w:val="26"/>
          <w:szCs w:val="26"/>
        </w:rPr>
        <w:t>Số lượng cổ phiếu đang lưu hành: 12.998.694 cổ phiếu</w:t>
      </w:r>
    </w:p>
    <w:p w:rsidR="00C34D97" w:rsidRPr="005155DF" w:rsidRDefault="00C34D97" w:rsidP="00DF1DEA">
      <w:pPr>
        <w:pStyle w:val="ListParagraph"/>
        <w:numPr>
          <w:ilvl w:val="0"/>
          <w:numId w:val="4"/>
        </w:numPr>
        <w:spacing w:before="120" w:after="120" w:line="276" w:lineRule="auto"/>
        <w:ind w:left="357" w:hanging="357"/>
        <w:contextualSpacing w:val="0"/>
        <w:jc w:val="both"/>
        <w:rPr>
          <w:sz w:val="26"/>
          <w:szCs w:val="26"/>
        </w:rPr>
      </w:pPr>
      <w:r w:rsidRPr="005155DF">
        <w:rPr>
          <w:sz w:val="26"/>
          <w:szCs w:val="26"/>
        </w:rPr>
        <w:t>Số lượng cổ phiếu quỹ: 0 cổ phiếu</w:t>
      </w:r>
    </w:p>
    <w:p w:rsidR="00C34D97" w:rsidRPr="005155DF" w:rsidRDefault="00C34D97" w:rsidP="00DF1DEA">
      <w:pPr>
        <w:pStyle w:val="ListParagraph"/>
        <w:numPr>
          <w:ilvl w:val="0"/>
          <w:numId w:val="4"/>
        </w:numPr>
        <w:spacing w:before="120" w:after="120" w:line="276" w:lineRule="auto"/>
        <w:ind w:left="357" w:hanging="357"/>
        <w:contextualSpacing w:val="0"/>
        <w:rPr>
          <w:sz w:val="26"/>
          <w:szCs w:val="26"/>
        </w:rPr>
      </w:pPr>
      <w:r w:rsidRPr="005155DF">
        <w:rPr>
          <w:sz w:val="26"/>
          <w:szCs w:val="26"/>
        </w:rPr>
        <w:t>Số lượng cổ phiếu dự kiến phát hành: 19.498.041 cổ phiếu</w:t>
      </w:r>
    </w:p>
    <w:p w:rsidR="00C34D97" w:rsidRPr="005155DF" w:rsidRDefault="00C34D97" w:rsidP="00DF1DEA">
      <w:pPr>
        <w:pStyle w:val="ListParagraph"/>
        <w:numPr>
          <w:ilvl w:val="0"/>
          <w:numId w:val="4"/>
        </w:numPr>
        <w:spacing w:before="120" w:after="120" w:line="276" w:lineRule="auto"/>
        <w:ind w:left="357" w:hanging="357"/>
        <w:contextualSpacing w:val="0"/>
        <w:rPr>
          <w:sz w:val="26"/>
          <w:szCs w:val="26"/>
        </w:rPr>
      </w:pPr>
      <w:r w:rsidRPr="005155DF">
        <w:rPr>
          <w:sz w:val="26"/>
          <w:szCs w:val="26"/>
        </w:rPr>
        <w:t>Tổng giá trị phát hành theo mệnh giá: 194.980.410.000 đồng</w:t>
      </w:r>
    </w:p>
    <w:p w:rsidR="00C34D97" w:rsidRPr="005155DF" w:rsidRDefault="00C34D97" w:rsidP="00DF1DEA">
      <w:pPr>
        <w:pStyle w:val="ListParagraph"/>
        <w:numPr>
          <w:ilvl w:val="0"/>
          <w:numId w:val="4"/>
        </w:numPr>
        <w:spacing w:before="120" w:after="120" w:line="276" w:lineRule="auto"/>
        <w:ind w:left="357" w:hanging="357"/>
        <w:contextualSpacing w:val="0"/>
        <w:rPr>
          <w:sz w:val="26"/>
          <w:szCs w:val="26"/>
        </w:rPr>
      </w:pPr>
      <w:r w:rsidRPr="005155DF">
        <w:rPr>
          <w:sz w:val="26"/>
          <w:szCs w:val="26"/>
        </w:rPr>
        <w:t>Tỷ lệ phát hành: 1 : 1,5 (cổ đông sở hữu 01 cổ phiếu được hưởng 01 quyền, 01 quyền được hưởng 1,5 cổ phiếu thưởng)</w:t>
      </w:r>
    </w:p>
    <w:p w:rsidR="00C34D97" w:rsidRPr="005155DF" w:rsidRDefault="00C34D97" w:rsidP="00DF1DEA">
      <w:pPr>
        <w:pStyle w:val="ListParagraph"/>
        <w:numPr>
          <w:ilvl w:val="0"/>
          <w:numId w:val="4"/>
        </w:numPr>
        <w:spacing w:before="120" w:after="120" w:line="276" w:lineRule="auto"/>
        <w:ind w:left="357" w:hanging="357"/>
        <w:contextualSpacing w:val="0"/>
        <w:rPr>
          <w:sz w:val="26"/>
          <w:szCs w:val="26"/>
        </w:rPr>
      </w:pPr>
      <w:r w:rsidRPr="005155DF">
        <w:rPr>
          <w:sz w:val="26"/>
          <w:szCs w:val="26"/>
        </w:rPr>
        <w:t>Nguồn vốn: Tổng nguồn vốn phát hành cổ phiếu để tăng vốn cổ phần từ nguồn vốn chủ sở hữu theo báo cáo tài chính kiểm toán năm 2015 là: 194.980.410.000 đồng với nguồn cụ thể như sau:</w:t>
      </w:r>
    </w:p>
    <w:p w:rsidR="00C34D97" w:rsidRPr="005155DF" w:rsidRDefault="00C34D97" w:rsidP="00DF1DEA">
      <w:pPr>
        <w:pStyle w:val="NormalWeb"/>
        <w:spacing w:before="120" w:beforeAutospacing="0" w:after="120" w:afterAutospacing="0" w:line="276" w:lineRule="auto"/>
        <w:ind w:left="1080" w:hanging="360"/>
        <w:jc w:val="both"/>
        <w:rPr>
          <w:sz w:val="26"/>
          <w:szCs w:val="26"/>
        </w:rPr>
      </w:pPr>
      <w:r w:rsidRPr="005155DF">
        <w:rPr>
          <w:sz w:val="26"/>
          <w:szCs w:val="26"/>
        </w:rPr>
        <w:t xml:space="preserve">+ </w:t>
      </w:r>
      <w:r w:rsidRPr="005155DF">
        <w:rPr>
          <w:sz w:val="26"/>
          <w:szCs w:val="26"/>
        </w:rPr>
        <w:tab/>
        <w:t>Trích từ Quỹ đầu tư phát triển:         45.799.015.708 đồng</w:t>
      </w:r>
    </w:p>
    <w:p w:rsidR="00C34D97" w:rsidRPr="005155DF" w:rsidRDefault="00C34D97" w:rsidP="00DF1DEA">
      <w:pPr>
        <w:pStyle w:val="NormalWeb"/>
        <w:spacing w:before="120" w:beforeAutospacing="0" w:after="120" w:afterAutospacing="0" w:line="276" w:lineRule="auto"/>
        <w:ind w:left="1080" w:hanging="360"/>
        <w:jc w:val="both"/>
        <w:rPr>
          <w:sz w:val="26"/>
          <w:szCs w:val="26"/>
        </w:rPr>
      </w:pPr>
      <w:r w:rsidRPr="005155DF">
        <w:rPr>
          <w:sz w:val="26"/>
          <w:szCs w:val="26"/>
        </w:rPr>
        <w:t xml:space="preserve">+ </w:t>
      </w:r>
      <w:r w:rsidRPr="005155DF">
        <w:rPr>
          <w:sz w:val="26"/>
          <w:szCs w:val="26"/>
        </w:rPr>
        <w:tab/>
        <w:t>Trích từ Vốn khác của chủ sở hữu: 149.181.394.292 đồng</w:t>
      </w:r>
    </w:p>
    <w:p w:rsidR="00C34D97" w:rsidRPr="005155DF" w:rsidRDefault="00C34D97" w:rsidP="00DF1DEA">
      <w:pPr>
        <w:pStyle w:val="ListParagraph"/>
        <w:spacing w:before="120" w:after="120" w:line="276" w:lineRule="auto"/>
        <w:ind w:left="0"/>
        <w:contextualSpacing w:val="0"/>
        <w:rPr>
          <w:b/>
          <w:sz w:val="26"/>
          <w:szCs w:val="26"/>
        </w:rPr>
      </w:pPr>
      <w:r>
        <w:rPr>
          <w:sz w:val="26"/>
          <w:szCs w:val="26"/>
        </w:rPr>
        <w:t xml:space="preserve">11. </w:t>
      </w:r>
      <w:r w:rsidRPr="005155DF">
        <w:rPr>
          <w:sz w:val="26"/>
          <w:szCs w:val="26"/>
        </w:rPr>
        <w:t>Ngày đăng ký cuối cùng</w:t>
      </w:r>
      <w:bookmarkStart w:id="0" w:name="_GoBack"/>
      <w:bookmarkEnd w:id="0"/>
      <w:r w:rsidRPr="005155DF">
        <w:rPr>
          <w:sz w:val="26"/>
          <w:szCs w:val="26"/>
        </w:rPr>
        <w:t xml:space="preserve">: </w:t>
      </w:r>
      <w:r w:rsidRPr="005155DF">
        <w:rPr>
          <w:b/>
          <w:sz w:val="26"/>
          <w:szCs w:val="26"/>
        </w:rPr>
        <w:t>ngày 28 tháng 6 năm 2016</w:t>
      </w:r>
    </w:p>
    <w:p w:rsidR="00C34D97" w:rsidRPr="005155DF" w:rsidRDefault="00C34D97" w:rsidP="00DF1DEA">
      <w:pPr>
        <w:pStyle w:val="ListParagraph"/>
        <w:spacing w:before="120" w:after="120" w:line="276" w:lineRule="auto"/>
        <w:ind w:left="0"/>
        <w:contextualSpacing w:val="0"/>
        <w:jc w:val="both"/>
        <w:rPr>
          <w:sz w:val="26"/>
          <w:szCs w:val="26"/>
        </w:rPr>
      </w:pPr>
      <w:r>
        <w:rPr>
          <w:sz w:val="26"/>
          <w:szCs w:val="26"/>
        </w:rPr>
        <w:t xml:space="preserve">12. </w:t>
      </w:r>
      <w:r w:rsidRPr="005155DF">
        <w:rPr>
          <w:sz w:val="26"/>
          <w:szCs w:val="26"/>
        </w:rPr>
        <w:t>Phương án xử lý cổ phiếu lẻ: Cổ phiếu phát hành phân phối cho cổ đông hiện hữu theo phương thức thực hiện quyền sẽ được làm tròn xuống đến hàng đơn vị. Cổ phiếu lẻ phát sinh sẽ được hủy bỏ, coi như không phát hành.</w:t>
      </w:r>
    </w:p>
    <w:p w:rsidR="00C34D97" w:rsidRPr="005155DF" w:rsidRDefault="00C34D97" w:rsidP="00DF1DEA">
      <w:pPr>
        <w:spacing w:before="120" w:after="120"/>
        <w:ind w:left="360"/>
        <w:jc w:val="both"/>
        <w:rPr>
          <w:i/>
          <w:sz w:val="26"/>
          <w:szCs w:val="26"/>
        </w:rPr>
      </w:pPr>
      <w:r w:rsidRPr="005155DF">
        <w:rPr>
          <w:i/>
          <w:sz w:val="26"/>
          <w:szCs w:val="26"/>
        </w:rPr>
        <w:t>Ví dụ: Vào ngày chốt danh sách, cổ đông B sở hữu 1.821 cổ phần. Khi đó, số cổ phần cổ đông B được nhận là (1.821*1,5) = 2.731,5 cổ phần. Sau khi làm tròn đến hàng đơn vị, số cổ phần thực tế mà cổ đông B được nhận là 2.731 cổ phần. Trong trường hợp này, 0,5 cổ phần lẻ sẽ được hủy bỏ, coi như không được phát hành.</w:t>
      </w:r>
    </w:p>
    <w:p w:rsidR="00C34D97" w:rsidRPr="005155DF" w:rsidRDefault="00C34D97" w:rsidP="00DF1DEA">
      <w:pPr>
        <w:spacing w:before="120" w:after="120"/>
        <w:ind w:left="360"/>
        <w:jc w:val="both"/>
        <w:rPr>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1"/>
        <w:gridCol w:w="4830"/>
      </w:tblGrid>
      <w:tr w:rsidR="00C34D97" w:rsidRPr="005155DF" w:rsidTr="00DF1DEA">
        <w:tc>
          <w:tcPr>
            <w:tcW w:w="4922" w:type="dxa"/>
          </w:tcPr>
          <w:p w:rsidR="00C34D97" w:rsidRPr="005155DF" w:rsidRDefault="00C34D97" w:rsidP="00DF1DEA">
            <w:pPr>
              <w:spacing w:after="0"/>
              <w:ind w:firstLine="0"/>
              <w:rPr>
                <w:b/>
                <w:i/>
                <w:iCs/>
                <w:sz w:val="26"/>
                <w:szCs w:val="26"/>
                <w:lang w:val="pt-BR"/>
              </w:rPr>
            </w:pPr>
            <w:r w:rsidRPr="005155DF">
              <w:rPr>
                <w:b/>
                <w:i/>
                <w:iCs/>
                <w:sz w:val="26"/>
                <w:szCs w:val="26"/>
                <w:lang w:val="pt-BR"/>
              </w:rPr>
              <w:t>Nơi nhận:</w:t>
            </w:r>
          </w:p>
          <w:p w:rsidR="00C34D97" w:rsidRPr="00C0391D" w:rsidRDefault="00C34D97" w:rsidP="00DF1DEA">
            <w:pPr>
              <w:spacing w:after="0"/>
              <w:ind w:firstLine="0"/>
              <w:rPr>
                <w:iCs/>
                <w:sz w:val="24"/>
                <w:lang w:val="pt-BR"/>
              </w:rPr>
            </w:pPr>
            <w:r w:rsidRPr="005155DF">
              <w:rPr>
                <w:iCs/>
                <w:sz w:val="26"/>
                <w:szCs w:val="26"/>
                <w:lang w:val="pt-BR"/>
              </w:rPr>
              <w:t xml:space="preserve">- </w:t>
            </w:r>
            <w:r w:rsidRPr="00C0391D">
              <w:rPr>
                <w:iCs/>
                <w:sz w:val="24"/>
                <w:lang w:val="pt-BR"/>
              </w:rPr>
              <w:t xml:space="preserve">Như kính gửi; </w:t>
            </w:r>
            <w:r w:rsidRPr="00C0391D">
              <w:rPr>
                <w:iCs/>
                <w:sz w:val="24"/>
                <w:lang w:val="pt-BR"/>
              </w:rPr>
              <w:tab/>
            </w:r>
            <w:r w:rsidRPr="00C0391D">
              <w:rPr>
                <w:iCs/>
                <w:sz w:val="24"/>
                <w:lang w:val="pt-BR"/>
              </w:rPr>
              <w:tab/>
            </w:r>
            <w:r w:rsidRPr="00C0391D">
              <w:rPr>
                <w:iCs/>
                <w:sz w:val="24"/>
                <w:lang w:val="pt-BR"/>
              </w:rPr>
              <w:tab/>
            </w:r>
            <w:r w:rsidRPr="00C0391D">
              <w:rPr>
                <w:iCs/>
                <w:sz w:val="24"/>
                <w:lang w:val="pt-BR"/>
              </w:rPr>
              <w:tab/>
              <w:t xml:space="preserve">    </w:t>
            </w:r>
          </w:p>
          <w:p w:rsidR="00C34D97" w:rsidRPr="00C0391D" w:rsidRDefault="00C34D97" w:rsidP="00DF1DEA">
            <w:pPr>
              <w:spacing w:after="0"/>
              <w:ind w:firstLine="0"/>
              <w:rPr>
                <w:iCs/>
                <w:sz w:val="24"/>
                <w:lang w:val="pt-BR"/>
              </w:rPr>
            </w:pPr>
            <w:r w:rsidRPr="00C0391D">
              <w:rPr>
                <w:iCs/>
                <w:sz w:val="24"/>
                <w:lang w:val="pt-BR"/>
              </w:rPr>
              <w:t xml:space="preserve">- Lưu:VT, KTTKTC (Ng.H 05).                     </w:t>
            </w:r>
          </w:p>
          <w:p w:rsidR="00C34D97" w:rsidRPr="005155DF" w:rsidRDefault="00C34D97" w:rsidP="00DF1DEA">
            <w:pPr>
              <w:rPr>
                <w:b/>
                <w:sz w:val="26"/>
                <w:szCs w:val="26"/>
              </w:rPr>
            </w:pPr>
          </w:p>
        </w:tc>
        <w:tc>
          <w:tcPr>
            <w:tcW w:w="5026" w:type="dxa"/>
          </w:tcPr>
          <w:p w:rsidR="00C34D97" w:rsidRPr="005155DF" w:rsidRDefault="00C34D97" w:rsidP="00DF1DEA">
            <w:pPr>
              <w:ind w:firstLine="0"/>
              <w:rPr>
                <w:b/>
                <w:sz w:val="26"/>
                <w:szCs w:val="26"/>
              </w:rPr>
            </w:pPr>
            <w:r w:rsidRPr="005155DF">
              <w:rPr>
                <w:b/>
                <w:sz w:val="26"/>
                <w:szCs w:val="26"/>
              </w:rPr>
              <w:t xml:space="preserve">                       GIÁM ĐỐC</w:t>
            </w:r>
          </w:p>
          <w:p w:rsidR="00C34D97" w:rsidRPr="005155DF" w:rsidRDefault="00C34D97" w:rsidP="00DF1DEA">
            <w:pPr>
              <w:ind w:firstLine="0"/>
              <w:rPr>
                <w:b/>
                <w:sz w:val="26"/>
                <w:szCs w:val="26"/>
              </w:rPr>
            </w:pPr>
          </w:p>
          <w:p w:rsidR="00C34D97" w:rsidRPr="005155DF" w:rsidRDefault="00C34D97" w:rsidP="00DF1DEA">
            <w:pPr>
              <w:ind w:firstLine="0"/>
              <w:rPr>
                <w:b/>
                <w:sz w:val="26"/>
                <w:szCs w:val="26"/>
              </w:rPr>
            </w:pPr>
          </w:p>
          <w:p w:rsidR="00C34D97" w:rsidRPr="00F72C6D" w:rsidRDefault="00C34D97" w:rsidP="00DF1DEA">
            <w:pPr>
              <w:ind w:firstLine="0"/>
              <w:jc w:val="center"/>
              <w:rPr>
                <w:b/>
                <w:i/>
                <w:sz w:val="26"/>
                <w:szCs w:val="26"/>
              </w:rPr>
            </w:pPr>
            <w:r w:rsidRPr="00F72C6D">
              <w:rPr>
                <w:b/>
                <w:i/>
                <w:sz w:val="26"/>
                <w:szCs w:val="26"/>
              </w:rPr>
              <w:t>Vũ Văn Kh</w:t>
            </w:r>
            <w:r>
              <w:rPr>
                <w:b/>
                <w:i/>
                <w:sz w:val="26"/>
                <w:szCs w:val="26"/>
              </w:rPr>
              <w:t>ẩ</w:t>
            </w:r>
            <w:r w:rsidRPr="00F72C6D">
              <w:rPr>
                <w:b/>
                <w:i/>
                <w:sz w:val="26"/>
                <w:szCs w:val="26"/>
              </w:rPr>
              <w:t>n ( Đã ký )</w:t>
            </w:r>
          </w:p>
          <w:p w:rsidR="00C34D97" w:rsidRPr="005155DF" w:rsidRDefault="00C34D97" w:rsidP="00DF1DEA">
            <w:pPr>
              <w:ind w:firstLine="0"/>
              <w:rPr>
                <w:b/>
                <w:sz w:val="26"/>
                <w:szCs w:val="26"/>
              </w:rPr>
            </w:pPr>
          </w:p>
          <w:p w:rsidR="00C34D97" w:rsidRPr="005155DF" w:rsidRDefault="00C34D97" w:rsidP="00DF1DEA">
            <w:pPr>
              <w:ind w:firstLine="0"/>
              <w:rPr>
                <w:b/>
                <w:sz w:val="26"/>
                <w:szCs w:val="26"/>
              </w:rPr>
            </w:pPr>
          </w:p>
          <w:p w:rsidR="00C34D97" w:rsidRPr="005155DF" w:rsidRDefault="00C34D97" w:rsidP="00DF1DEA">
            <w:pPr>
              <w:ind w:firstLine="0"/>
              <w:rPr>
                <w:b/>
                <w:sz w:val="26"/>
                <w:szCs w:val="26"/>
              </w:rPr>
            </w:pPr>
          </w:p>
        </w:tc>
      </w:tr>
    </w:tbl>
    <w:p w:rsidR="00C34D97" w:rsidRDefault="00C34D97"/>
    <w:sectPr w:rsidR="00C34D97" w:rsidSect="00DF3694">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imSun">
    <w:altName w:val="ËÎÌå"/>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1C91"/>
    <w:multiLevelType w:val="hybridMultilevel"/>
    <w:tmpl w:val="93BAB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5E22D4"/>
    <w:multiLevelType w:val="hybridMultilevel"/>
    <w:tmpl w:val="64D00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6011C6"/>
    <w:multiLevelType w:val="hybridMultilevel"/>
    <w:tmpl w:val="2B444542"/>
    <w:lvl w:ilvl="0" w:tplc="4C1AD152">
      <w:start w:val="1"/>
      <w:numFmt w:val="upperRoman"/>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2F14EF"/>
    <w:multiLevelType w:val="hybridMultilevel"/>
    <w:tmpl w:val="CD8ACBF0"/>
    <w:lvl w:ilvl="0" w:tplc="9CA01ED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DEA"/>
    <w:rsid w:val="000B59E3"/>
    <w:rsid w:val="001575DA"/>
    <w:rsid w:val="0019210E"/>
    <w:rsid w:val="0019781F"/>
    <w:rsid w:val="005155DF"/>
    <w:rsid w:val="005A410C"/>
    <w:rsid w:val="00831426"/>
    <w:rsid w:val="00886469"/>
    <w:rsid w:val="00BB35B3"/>
    <w:rsid w:val="00C0391D"/>
    <w:rsid w:val="00C0407B"/>
    <w:rsid w:val="00C34D97"/>
    <w:rsid w:val="00CC1164"/>
    <w:rsid w:val="00CE13D5"/>
    <w:rsid w:val="00DD0690"/>
    <w:rsid w:val="00DF1DEA"/>
    <w:rsid w:val="00DF3694"/>
    <w:rsid w:val="00F72C6D"/>
    <w:rsid w:val="00FD11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1DEA"/>
    <w:pPr>
      <w:spacing w:before="100" w:beforeAutospacing="1" w:after="100" w:afterAutospacing="1"/>
    </w:pPr>
    <w:rPr>
      <w:sz w:val="24"/>
    </w:rPr>
  </w:style>
  <w:style w:type="table" w:styleId="TableGrid">
    <w:name w:val="Table Grid"/>
    <w:basedOn w:val="TableNormal"/>
    <w:uiPriority w:val="59"/>
    <w:rsid w:val="00DF1DEA"/>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DEA"/>
    <w:pPr>
      <w:ind w:left="720"/>
      <w:contextualSpacing/>
    </w:pPr>
    <w:rPr>
      <w:sz w:val="24"/>
    </w:rPr>
  </w:style>
  <w:style w:type="paragraph" w:styleId="Title">
    <w:name w:val="Title"/>
    <w:basedOn w:val="Normal"/>
    <w:link w:val="TitleChar"/>
    <w:uiPriority w:val="10"/>
    <w:qFormat/>
    <w:rsid w:val="00DF1DEA"/>
    <w:pPr>
      <w:jc w:val="center"/>
    </w:pPr>
    <w:rPr>
      <w:rFonts w:ascii=".VnTimeH" w:hAnsi=".VnTimeH"/>
      <w:b/>
      <w:bCs/>
      <w:sz w:val="26"/>
    </w:rPr>
  </w:style>
  <w:style w:type="character" w:customStyle="1" w:styleId="TitleChar">
    <w:name w:val="Title Char"/>
    <w:basedOn w:val="DefaultParagraphFont"/>
    <w:link w:val="Title"/>
    <w:uiPriority w:val="10"/>
    <w:locked/>
    <w:rsid w:val="00DF1DEA"/>
    <w:rPr>
      <w:rFonts w:ascii=".VnTimeH" w:hAnsi=".VnTimeH"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714</Words>
  <Characters>4073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subject/>
  <dc:creator>Minh1082QN</dc:creator>
  <cp:keywords/>
  <dc:description/>
  <cp:lastModifiedBy>Minh1082QN</cp:lastModifiedBy>
  <cp:revision>1</cp:revision>
  <dcterms:created xsi:type="dcterms:W3CDTF">2016-06-06T10:12:00Z</dcterms:created>
  <dcterms:modified xsi:type="dcterms:W3CDTF">2016-06-06T10:13:00Z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021a2bf5c47414899f79fa0647dcdff.psdsxs" Id="R3482ec0f5e464d78" /></Relationships>
</file>