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01193d2e23c449d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252" w:type="dxa"/>
        <w:tblLook w:val="01E0"/>
      </w:tblPr>
      <w:tblGrid>
        <w:gridCol w:w="4860"/>
        <w:gridCol w:w="4860"/>
      </w:tblGrid>
      <w:tr w:rsidR="00A760C6" w:rsidRPr="004842AA">
        <w:tc>
          <w:tcPr>
            <w:tcW w:w="4860" w:type="dxa"/>
          </w:tcPr>
          <w:p w:rsidR="00A760C6" w:rsidRPr="008E32D1" w:rsidRDefault="00A760C6" w:rsidP="00A760C6">
            <w:pPr>
              <w:keepNext/>
              <w:widowControl w:val="0"/>
              <w:spacing w:before="20" w:line="240" w:lineRule="exact"/>
              <w:ind w:right="-108"/>
              <w:jc w:val="center"/>
              <w:rPr>
                <w:b/>
                <w:sz w:val="20"/>
                <w:szCs w:val="20"/>
              </w:rPr>
            </w:pPr>
            <w:r w:rsidRPr="008E32D1">
              <w:rPr>
                <w:b/>
                <w:sz w:val="20"/>
                <w:szCs w:val="20"/>
              </w:rPr>
              <w:t xml:space="preserve">NHÀ XUẤT BẢN GIÁO DỤC VIỆT </w:t>
            </w:r>
            <w:smartTag w:uri="urn:schemas-microsoft-com:office:smarttags" w:element="place">
              <w:smartTag w:uri="urn:schemas-microsoft-com:office:smarttags" w:element="country-region">
                <w:r w:rsidRPr="008E32D1">
                  <w:rPr>
                    <w:b/>
                    <w:sz w:val="20"/>
                    <w:szCs w:val="20"/>
                  </w:rPr>
                  <w:t>NAM</w:t>
                </w:r>
              </w:smartTag>
            </w:smartTag>
          </w:p>
          <w:p w:rsidR="00A760C6" w:rsidRPr="008E32D1" w:rsidRDefault="00A760C6" w:rsidP="00A760C6">
            <w:pPr>
              <w:keepNext/>
              <w:widowControl w:val="0"/>
              <w:spacing w:before="20" w:line="240" w:lineRule="exact"/>
              <w:ind w:right="-108"/>
              <w:jc w:val="center"/>
              <w:rPr>
                <w:rFonts w:ascii="Tahoma" w:hAnsi="Tahoma" w:cs="Tahoma"/>
                <w:b/>
                <w:sz w:val="17"/>
                <w:szCs w:val="17"/>
              </w:rPr>
            </w:pPr>
            <w:r w:rsidRPr="008E32D1">
              <w:rPr>
                <w:rFonts w:ascii="Tahoma" w:hAnsi="Tahoma" w:cs="Tahoma"/>
                <w:b/>
                <w:sz w:val="17"/>
                <w:szCs w:val="17"/>
              </w:rPr>
              <w:t>CÔNG TY CỔ PHẦN BẢN ĐỒ VÀ TRANH ẢNH GIÁO DỤC</w:t>
            </w:r>
          </w:p>
          <w:p w:rsidR="00A760C6" w:rsidRPr="008323AB" w:rsidRDefault="00A760C6" w:rsidP="00C0676A">
            <w:pPr>
              <w:keepNext/>
              <w:widowControl w:val="0"/>
              <w:spacing w:line="240" w:lineRule="exact"/>
              <w:ind w:right="-108"/>
              <w:jc w:val="center"/>
              <w:rPr>
                <w:b/>
                <w:sz w:val="22"/>
                <w:szCs w:val="22"/>
              </w:rPr>
            </w:pPr>
            <w:r w:rsidRPr="008323AB">
              <w:rPr>
                <w:b/>
                <w:sz w:val="22"/>
                <w:szCs w:val="22"/>
              </w:rPr>
              <w:t xml:space="preserve">Số: </w:t>
            </w:r>
            <w:r>
              <w:rPr>
                <w:b/>
                <w:sz w:val="22"/>
                <w:szCs w:val="22"/>
              </w:rPr>
              <w:t>0</w:t>
            </w:r>
            <w:r w:rsidR="00C0676A">
              <w:rPr>
                <w:b/>
                <w:sz w:val="22"/>
                <w:szCs w:val="22"/>
              </w:rPr>
              <w:t>7</w:t>
            </w:r>
            <w:r w:rsidRPr="008323AB">
              <w:rPr>
                <w:b/>
                <w:sz w:val="22"/>
                <w:szCs w:val="22"/>
              </w:rPr>
              <w:t>/20</w:t>
            </w:r>
            <w:r>
              <w:rPr>
                <w:b/>
                <w:sz w:val="22"/>
                <w:szCs w:val="22"/>
              </w:rPr>
              <w:t>1</w:t>
            </w:r>
            <w:r w:rsidR="00FE078D">
              <w:rPr>
                <w:b/>
                <w:sz w:val="22"/>
                <w:szCs w:val="22"/>
              </w:rPr>
              <w:t>6</w:t>
            </w:r>
            <w:r w:rsidRPr="008323AB">
              <w:rPr>
                <w:b/>
                <w:sz w:val="22"/>
                <w:szCs w:val="22"/>
              </w:rPr>
              <w:t>/HĐQT-NQ</w:t>
            </w:r>
          </w:p>
        </w:tc>
        <w:tc>
          <w:tcPr>
            <w:tcW w:w="4860" w:type="dxa"/>
          </w:tcPr>
          <w:p w:rsidR="00A760C6" w:rsidRPr="008323AB" w:rsidRDefault="00A760C6" w:rsidP="00A760C6">
            <w:pPr>
              <w:keepNext/>
              <w:widowControl w:val="0"/>
              <w:ind w:right="-108" w:hanging="108"/>
              <w:jc w:val="center"/>
              <w:rPr>
                <w:b/>
                <w:sz w:val="22"/>
                <w:szCs w:val="22"/>
              </w:rPr>
            </w:pPr>
            <w:r w:rsidRPr="008323AB">
              <w:rPr>
                <w:b/>
                <w:sz w:val="22"/>
                <w:szCs w:val="22"/>
              </w:rPr>
              <w:t xml:space="preserve">CỘNG HÒA XÃ HỘI CHỦ NGHĨA VIỆT </w:t>
            </w:r>
            <w:smartTag w:uri="urn:schemas-microsoft-com:office:smarttags" w:element="place">
              <w:smartTag w:uri="urn:schemas-microsoft-com:office:smarttags" w:element="country-region">
                <w:r w:rsidRPr="008323AB">
                  <w:rPr>
                    <w:b/>
                    <w:sz w:val="22"/>
                    <w:szCs w:val="22"/>
                  </w:rPr>
                  <w:t>NAM</w:t>
                </w:r>
              </w:smartTag>
            </w:smartTag>
          </w:p>
          <w:p w:rsidR="00A760C6" w:rsidRPr="008323AB" w:rsidRDefault="00A760C6" w:rsidP="00A760C6">
            <w:pPr>
              <w:keepNext/>
              <w:widowControl w:val="0"/>
              <w:ind w:hanging="108"/>
              <w:jc w:val="center"/>
              <w:rPr>
                <w:b/>
                <w:i/>
                <w:sz w:val="22"/>
                <w:szCs w:val="26"/>
              </w:rPr>
            </w:pPr>
            <w:r w:rsidRPr="008323AB">
              <w:rPr>
                <w:b/>
                <w:i/>
                <w:sz w:val="22"/>
                <w:szCs w:val="26"/>
              </w:rPr>
              <w:t>Độc lập - Tự do - Hạnh phúc.</w:t>
            </w:r>
          </w:p>
          <w:p w:rsidR="00A760C6" w:rsidRPr="008323AB" w:rsidRDefault="00A760C6" w:rsidP="00A760C6">
            <w:pPr>
              <w:keepNext/>
              <w:widowControl w:val="0"/>
              <w:ind w:hanging="108"/>
              <w:jc w:val="center"/>
              <w:rPr>
                <w:sz w:val="22"/>
                <w:szCs w:val="26"/>
              </w:rPr>
            </w:pPr>
            <w:r w:rsidRPr="008323AB">
              <w:rPr>
                <w:sz w:val="22"/>
                <w:szCs w:val="26"/>
              </w:rPr>
              <w:t>--------***-------</w:t>
            </w:r>
          </w:p>
        </w:tc>
      </w:tr>
    </w:tbl>
    <w:p w:rsidR="00A760C6" w:rsidRPr="00247361" w:rsidRDefault="00A760C6" w:rsidP="00412C4A">
      <w:pPr>
        <w:keepNext/>
        <w:widowControl w:val="0"/>
        <w:spacing w:before="120"/>
        <w:jc w:val="right"/>
        <w:rPr>
          <w:sz w:val="26"/>
          <w:szCs w:val="26"/>
        </w:rPr>
      </w:pPr>
      <w:r>
        <w:rPr>
          <w:i/>
          <w:sz w:val="26"/>
          <w:szCs w:val="26"/>
        </w:rPr>
        <w:t>Hà N</w:t>
      </w:r>
      <w:r w:rsidRPr="00F61B9A">
        <w:rPr>
          <w:i/>
          <w:sz w:val="26"/>
          <w:szCs w:val="26"/>
        </w:rPr>
        <w:t>ội, ngày</w:t>
      </w:r>
      <w:r>
        <w:rPr>
          <w:i/>
          <w:sz w:val="26"/>
          <w:szCs w:val="26"/>
        </w:rPr>
        <w:t xml:space="preserve"> </w:t>
      </w:r>
      <w:r w:rsidR="00FE078D">
        <w:rPr>
          <w:i/>
          <w:sz w:val="26"/>
          <w:szCs w:val="26"/>
        </w:rPr>
        <w:t xml:space="preserve"> </w:t>
      </w:r>
      <w:r w:rsidR="00C0676A">
        <w:rPr>
          <w:i/>
          <w:sz w:val="26"/>
          <w:szCs w:val="26"/>
        </w:rPr>
        <w:t>20</w:t>
      </w:r>
      <w:r w:rsidR="00FE078D">
        <w:rPr>
          <w:i/>
          <w:sz w:val="26"/>
          <w:szCs w:val="26"/>
        </w:rPr>
        <w:t xml:space="preserve"> </w:t>
      </w:r>
      <w:r w:rsidRPr="00F61B9A">
        <w:rPr>
          <w:i/>
          <w:sz w:val="26"/>
          <w:szCs w:val="26"/>
        </w:rPr>
        <w:t xml:space="preserve"> tháng</w:t>
      </w:r>
      <w:r>
        <w:rPr>
          <w:i/>
          <w:sz w:val="26"/>
          <w:szCs w:val="26"/>
        </w:rPr>
        <w:t xml:space="preserve"> </w:t>
      </w:r>
      <w:r w:rsidR="00B2526F">
        <w:rPr>
          <w:i/>
          <w:sz w:val="26"/>
          <w:szCs w:val="26"/>
        </w:rPr>
        <w:t>0</w:t>
      </w:r>
      <w:r w:rsidR="00C0676A">
        <w:rPr>
          <w:i/>
          <w:sz w:val="26"/>
          <w:szCs w:val="26"/>
        </w:rPr>
        <w:t>7</w:t>
      </w:r>
      <w:r w:rsidRPr="00F61B9A">
        <w:rPr>
          <w:i/>
          <w:sz w:val="26"/>
          <w:szCs w:val="26"/>
        </w:rPr>
        <w:t xml:space="preserve"> n</w:t>
      </w:r>
      <w:r w:rsidRPr="00F61B9A">
        <w:rPr>
          <w:rFonts w:hint="eastAsia"/>
          <w:i/>
          <w:sz w:val="26"/>
          <w:szCs w:val="26"/>
        </w:rPr>
        <w:t>ă</w:t>
      </w:r>
      <w:r w:rsidRPr="00F61B9A">
        <w:rPr>
          <w:i/>
          <w:sz w:val="26"/>
          <w:szCs w:val="26"/>
        </w:rPr>
        <w:t>m 20</w:t>
      </w:r>
      <w:r>
        <w:rPr>
          <w:i/>
          <w:sz w:val="26"/>
          <w:szCs w:val="26"/>
        </w:rPr>
        <w:t>1</w:t>
      </w:r>
      <w:r w:rsidR="00FE078D">
        <w:rPr>
          <w:i/>
          <w:sz w:val="26"/>
          <w:szCs w:val="26"/>
        </w:rPr>
        <w:t>6</w:t>
      </w:r>
    </w:p>
    <w:p w:rsidR="00680586" w:rsidRDefault="00680586" w:rsidP="00A760C6">
      <w:pPr>
        <w:keepNext/>
        <w:widowControl w:val="0"/>
        <w:spacing w:before="20"/>
        <w:jc w:val="center"/>
        <w:rPr>
          <w:b/>
          <w:bCs/>
          <w:sz w:val="27"/>
          <w:szCs w:val="27"/>
        </w:rPr>
      </w:pPr>
    </w:p>
    <w:p w:rsidR="00A760C6" w:rsidRPr="00DD27DC" w:rsidRDefault="00A760C6" w:rsidP="00412C4A">
      <w:pPr>
        <w:keepNext/>
        <w:widowControl w:val="0"/>
        <w:spacing w:before="120"/>
        <w:jc w:val="center"/>
        <w:rPr>
          <w:sz w:val="27"/>
          <w:szCs w:val="27"/>
        </w:rPr>
      </w:pPr>
      <w:r w:rsidRPr="00DD27DC">
        <w:rPr>
          <w:b/>
          <w:bCs/>
          <w:sz w:val="27"/>
          <w:szCs w:val="27"/>
        </w:rPr>
        <w:t>NGHỊ QUYẾT CỦA HỘI ĐỒNG QUẢN TRỊ</w:t>
      </w:r>
    </w:p>
    <w:p w:rsidR="00A760C6" w:rsidRPr="00DD27DC" w:rsidRDefault="00A760C6" w:rsidP="00A760C6">
      <w:pPr>
        <w:keepNext/>
        <w:widowControl w:val="0"/>
        <w:spacing w:before="20"/>
        <w:jc w:val="center"/>
        <w:rPr>
          <w:b/>
          <w:bCs/>
          <w:sz w:val="27"/>
          <w:szCs w:val="27"/>
        </w:rPr>
      </w:pPr>
      <w:r w:rsidRPr="00DD27DC">
        <w:rPr>
          <w:b/>
          <w:bCs/>
          <w:sz w:val="27"/>
          <w:szCs w:val="27"/>
        </w:rPr>
        <w:t xml:space="preserve">CÔNG TY CỔ PHẦN BẢN </w:t>
      </w:r>
      <w:r w:rsidRPr="00DD27DC">
        <w:rPr>
          <w:rFonts w:hint="eastAsia"/>
          <w:b/>
          <w:bCs/>
          <w:sz w:val="27"/>
          <w:szCs w:val="27"/>
        </w:rPr>
        <w:t>Đ</w:t>
      </w:r>
      <w:r w:rsidRPr="00DD27DC">
        <w:rPr>
          <w:b/>
          <w:bCs/>
          <w:sz w:val="27"/>
          <w:szCs w:val="27"/>
        </w:rPr>
        <w:t>Ồ VÀ TRANH ẢNH GIÁO DỤC</w:t>
      </w:r>
    </w:p>
    <w:p w:rsidR="00A760C6" w:rsidRPr="00192374" w:rsidRDefault="00A760C6" w:rsidP="00A760C6">
      <w:pPr>
        <w:keepNext/>
        <w:widowControl w:val="0"/>
        <w:jc w:val="both"/>
      </w:pPr>
      <w:r w:rsidRPr="00192374">
        <w:t> </w:t>
      </w:r>
    </w:p>
    <w:p w:rsidR="00A760C6" w:rsidRPr="00DD27DC" w:rsidRDefault="00A760C6" w:rsidP="007B416D">
      <w:pPr>
        <w:keepNext/>
        <w:widowControl w:val="0"/>
        <w:spacing w:line="360" w:lineRule="exact"/>
        <w:ind w:firstLine="539"/>
        <w:jc w:val="both"/>
        <w:rPr>
          <w:i/>
          <w:sz w:val="26"/>
          <w:szCs w:val="26"/>
        </w:rPr>
      </w:pPr>
      <w:r w:rsidRPr="00DD27DC">
        <w:rPr>
          <w:i/>
          <w:sz w:val="26"/>
          <w:szCs w:val="26"/>
        </w:rPr>
        <w:t>- Căn cứ Luật Doanh nghiệp số 6</w:t>
      </w:r>
      <w:r w:rsidR="00E5220B">
        <w:rPr>
          <w:i/>
          <w:sz w:val="26"/>
          <w:szCs w:val="26"/>
        </w:rPr>
        <w:t>8</w:t>
      </w:r>
      <w:r w:rsidRPr="00DD27DC">
        <w:rPr>
          <w:i/>
          <w:sz w:val="26"/>
          <w:szCs w:val="26"/>
        </w:rPr>
        <w:t>/20</w:t>
      </w:r>
      <w:r w:rsidR="00E5220B">
        <w:rPr>
          <w:i/>
          <w:sz w:val="26"/>
          <w:szCs w:val="26"/>
        </w:rPr>
        <w:t>14</w:t>
      </w:r>
      <w:r w:rsidRPr="00DD27DC">
        <w:rPr>
          <w:i/>
          <w:sz w:val="26"/>
          <w:szCs w:val="26"/>
        </w:rPr>
        <w:t>/QH1</w:t>
      </w:r>
      <w:r w:rsidR="00E5220B">
        <w:rPr>
          <w:i/>
          <w:sz w:val="26"/>
          <w:szCs w:val="26"/>
        </w:rPr>
        <w:t>3</w:t>
      </w:r>
      <w:r w:rsidRPr="00DD27DC">
        <w:rPr>
          <w:i/>
          <w:sz w:val="26"/>
          <w:szCs w:val="26"/>
        </w:rPr>
        <w:t xml:space="preserve"> ngày 2</w:t>
      </w:r>
      <w:r w:rsidR="00E5220B">
        <w:rPr>
          <w:i/>
          <w:sz w:val="26"/>
          <w:szCs w:val="26"/>
        </w:rPr>
        <w:t>6</w:t>
      </w:r>
      <w:r w:rsidRPr="00DD27DC">
        <w:rPr>
          <w:i/>
          <w:sz w:val="26"/>
          <w:szCs w:val="26"/>
        </w:rPr>
        <w:t xml:space="preserve"> tháng 11 năm 20</w:t>
      </w:r>
      <w:r w:rsidR="00E5220B">
        <w:rPr>
          <w:i/>
          <w:sz w:val="26"/>
          <w:szCs w:val="26"/>
        </w:rPr>
        <w:t>14</w:t>
      </w:r>
      <w:r w:rsidRPr="00DD27DC">
        <w:rPr>
          <w:i/>
          <w:sz w:val="26"/>
          <w:szCs w:val="26"/>
        </w:rPr>
        <w:t xml:space="preserve"> của Quốc hội nước Cộng hòa xã hội chủ nghĩa Việt Nam</w:t>
      </w:r>
      <w:r>
        <w:rPr>
          <w:i/>
          <w:sz w:val="26"/>
          <w:szCs w:val="26"/>
        </w:rPr>
        <w:t>;</w:t>
      </w:r>
    </w:p>
    <w:p w:rsidR="00A760C6" w:rsidRPr="00DD27DC" w:rsidRDefault="00A760C6" w:rsidP="007B416D">
      <w:pPr>
        <w:keepNext/>
        <w:widowControl w:val="0"/>
        <w:spacing w:line="360" w:lineRule="exact"/>
        <w:ind w:firstLine="540"/>
        <w:jc w:val="both"/>
        <w:rPr>
          <w:i/>
          <w:sz w:val="26"/>
          <w:szCs w:val="26"/>
        </w:rPr>
      </w:pPr>
      <w:r w:rsidRPr="00DD27DC">
        <w:rPr>
          <w:i/>
          <w:sz w:val="26"/>
          <w:szCs w:val="26"/>
        </w:rPr>
        <w:t xml:space="preserve">- </w:t>
      </w:r>
      <w:r w:rsidR="00D2064A">
        <w:rPr>
          <w:i/>
          <w:sz w:val="26"/>
          <w:szCs w:val="26"/>
        </w:rPr>
        <w:t xml:space="preserve">Căn cứ </w:t>
      </w:r>
      <w:r w:rsidR="001B2A69" w:rsidRPr="001B2A69">
        <w:rPr>
          <w:i/>
          <w:sz w:val="26"/>
          <w:szCs w:val="26"/>
        </w:rPr>
        <w:t>Điều lệ tổ chức và hoạt động của Công ty</w:t>
      </w:r>
      <w:r w:rsidR="00D2064A">
        <w:rPr>
          <w:i/>
          <w:sz w:val="26"/>
          <w:szCs w:val="26"/>
        </w:rPr>
        <w:t xml:space="preserve"> được Đại hội đồng cổ đông thường niên năm 2015 thông qua ngày 06/02/2015, đã được sửa đổi</w:t>
      </w:r>
      <w:r w:rsidR="001B2A69" w:rsidRPr="001B2A69">
        <w:rPr>
          <w:i/>
          <w:sz w:val="26"/>
          <w:szCs w:val="26"/>
        </w:rPr>
        <w:t xml:space="preserve"> phù hợp với Luật Doanh nghiệp số 68/2014/QH13 đã được Quốc hội khóa 13 nước Cộng hòa xã hội chủ nghĩa Việt Nam thông qua ngày 26/11/2014</w:t>
      </w:r>
      <w:r w:rsidR="001B2A69" w:rsidRPr="001B2A69">
        <w:rPr>
          <w:rFonts w:eastAsia="MS Mincho"/>
          <w:i/>
          <w:sz w:val="28"/>
          <w:szCs w:val="28"/>
          <w:lang w:eastAsia="ja-JP"/>
        </w:rPr>
        <w:t xml:space="preserve"> </w:t>
      </w:r>
      <w:r w:rsidR="001B2A69" w:rsidRPr="001B2A69">
        <w:rPr>
          <w:i/>
          <w:sz w:val="26"/>
          <w:szCs w:val="26"/>
        </w:rPr>
        <w:t>có hiệu lực thi hành từ ngày 1/7/2015</w:t>
      </w:r>
      <w:r>
        <w:rPr>
          <w:i/>
          <w:sz w:val="26"/>
          <w:szCs w:val="26"/>
        </w:rPr>
        <w:t>;</w:t>
      </w:r>
    </w:p>
    <w:p w:rsidR="00A760C6" w:rsidRPr="00DD27DC" w:rsidRDefault="00A760C6" w:rsidP="007B416D">
      <w:pPr>
        <w:keepNext/>
        <w:widowControl w:val="0"/>
        <w:spacing w:line="360" w:lineRule="exact"/>
        <w:ind w:firstLine="540"/>
        <w:jc w:val="both"/>
        <w:rPr>
          <w:i/>
          <w:sz w:val="26"/>
          <w:szCs w:val="26"/>
        </w:rPr>
      </w:pPr>
      <w:r w:rsidRPr="00DD27DC">
        <w:rPr>
          <w:i/>
          <w:sz w:val="26"/>
          <w:szCs w:val="26"/>
        </w:rPr>
        <w:t xml:space="preserve">- Căn cứ Biên bản họp Hội đồng Quản trị ngày </w:t>
      </w:r>
      <w:r w:rsidR="00C0676A">
        <w:rPr>
          <w:i/>
          <w:sz w:val="26"/>
          <w:szCs w:val="26"/>
        </w:rPr>
        <w:t>20</w:t>
      </w:r>
      <w:r w:rsidRPr="00DD27DC">
        <w:rPr>
          <w:i/>
          <w:sz w:val="26"/>
          <w:szCs w:val="26"/>
        </w:rPr>
        <w:t>/0</w:t>
      </w:r>
      <w:r w:rsidR="00C0676A">
        <w:rPr>
          <w:i/>
          <w:sz w:val="26"/>
          <w:szCs w:val="26"/>
        </w:rPr>
        <w:t>7</w:t>
      </w:r>
      <w:r w:rsidRPr="00DD27DC">
        <w:rPr>
          <w:i/>
          <w:sz w:val="26"/>
          <w:szCs w:val="26"/>
        </w:rPr>
        <w:t>/20</w:t>
      </w:r>
      <w:r>
        <w:rPr>
          <w:i/>
          <w:sz w:val="26"/>
          <w:szCs w:val="26"/>
        </w:rPr>
        <w:t>1</w:t>
      </w:r>
      <w:r w:rsidR="00FE078D">
        <w:rPr>
          <w:i/>
          <w:sz w:val="26"/>
          <w:szCs w:val="26"/>
        </w:rPr>
        <w:t>6</w:t>
      </w:r>
      <w:r>
        <w:rPr>
          <w:i/>
          <w:sz w:val="26"/>
          <w:szCs w:val="26"/>
        </w:rPr>
        <w:t>;</w:t>
      </w:r>
    </w:p>
    <w:p w:rsidR="00A760C6" w:rsidRPr="00DD27DC" w:rsidRDefault="00A760C6" w:rsidP="00A760C6">
      <w:pPr>
        <w:keepNext/>
        <w:widowControl w:val="0"/>
        <w:rPr>
          <w:sz w:val="26"/>
          <w:szCs w:val="26"/>
        </w:rPr>
      </w:pPr>
      <w:r w:rsidRPr="00DD27DC">
        <w:rPr>
          <w:sz w:val="26"/>
          <w:szCs w:val="26"/>
        </w:rPr>
        <w:t> </w:t>
      </w:r>
    </w:p>
    <w:p w:rsidR="00A760C6" w:rsidRPr="007B416D" w:rsidRDefault="00A760C6" w:rsidP="00412C4A">
      <w:pPr>
        <w:keepNext/>
        <w:widowControl w:val="0"/>
        <w:spacing w:before="120" w:after="120"/>
        <w:jc w:val="center"/>
        <w:rPr>
          <w:b/>
          <w:bCs/>
          <w:sz w:val="27"/>
          <w:szCs w:val="27"/>
        </w:rPr>
      </w:pPr>
      <w:r w:rsidRPr="00DD27DC">
        <w:rPr>
          <w:b/>
          <w:bCs/>
          <w:sz w:val="27"/>
          <w:szCs w:val="27"/>
        </w:rPr>
        <w:t>QUYẾT NGHỊ</w:t>
      </w:r>
    </w:p>
    <w:p w:rsidR="00E56D3B" w:rsidRPr="00E56D3B" w:rsidRDefault="00FA2DCF" w:rsidP="00C0676A">
      <w:pPr>
        <w:pStyle w:val="NormalWeb"/>
        <w:keepNext/>
        <w:widowControl w:val="0"/>
        <w:spacing w:before="240" w:beforeAutospacing="0" w:after="120" w:afterAutospacing="0" w:line="360" w:lineRule="exact"/>
        <w:ind w:firstLine="720"/>
        <w:jc w:val="both"/>
        <w:rPr>
          <w:rStyle w:val="Emphasis"/>
          <w:bCs/>
          <w:i w:val="0"/>
          <w:sz w:val="26"/>
          <w:szCs w:val="26"/>
          <w:lang w:val="pt-BR"/>
        </w:rPr>
      </w:pPr>
      <w:r w:rsidRPr="00F90682">
        <w:rPr>
          <w:rFonts w:hint="eastAsia"/>
          <w:b/>
          <w:sz w:val="26"/>
          <w:szCs w:val="26"/>
        </w:rPr>
        <w:t>Đ</w:t>
      </w:r>
      <w:r>
        <w:rPr>
          <w:b/>
          <w:sz w:val="26"/>
          <w:szCs w:val="26"/>
        </w:rPr>
        <w:t>i</w:t>
      </w:r>
      <w:r w:rsidRPr="00F90682">
        <w:rPr>
          <w:b/>
          <w:sz w:val="26"/>
          <w:szCs w:val="26"/>
        </w:rPr>
        <w:t>ều</w:t>
      </w:r>
      <w:r>
        <w:rPr>
          <w:b/>
          <w:sz w:val="26"/>
          <w:szCs w:val="26"/>
        </w:rPr>
        <w:t xml:space="preserve"> </w:t>
      </w:r>
      <w:r w:rsidRPr="00DD27DC">
        <w:rPr>
          <w:b/>
          <w:sz w:val="26"/>
          <w:szCs w:val="26"/>
        </w:rPr>
        <w:t>1</w:t>
      </w:r>
      <w:r w:rsidRPr="00D73097">
        <w:rPr>
          <w:sz w:val="26"/>
          <w:szCs w:val="26"/>
        </w:rPr>
        <w:t xml:space="preserve">. </w:t>
      </w:r>
      <w:r w:rsidR="00E56D3B">
        <w:rPr>
          <w:rStyle w:val="Emphasis"/>
          <w:bCs/>
          <w:i w:val="0"/>
          <w:sz w:val="26"/>
          <w:szCs w:val="26"/>
          <w:lang w:val="pt-BR"/>
        </w:rPr>
        <w:t xml:space="preserve">Thông qua </w:t>
      </w:r>
      <w:r w:rsidR="00C0676A">
        <w:rPr>
          <w:rStyle w:val="Emphasis"/>
          <w:bCs/>
          <w:i w:val="0"/>
          <w:sz w:val="26"/>
          <w:szCs w:val="26"/>
          <w:lang w:val="pt-BR"/>
        </w:rPr>
        <w:t>kết quả sản xuất kinh doanh 6 tháng đầu năm 2016 với các chỉ tiêu chính như sau</w:t>
      </w:r>
      <w:r w:rsidR="00E56D3B">
        <w:rPr>
          <w:rStyle w:val="Emphasis"/>
          <w:bCs/>
          <w:i w:val="0"/>
          <w:sz w:val="26"/>
          <w:szCs w:val="26"/>
          <w:lang w:val="pt-BR"/>
        </w:rPr>
        <w:t>:</w:t>
      </w:r>
    </w:p>
    <w:tbl>
      <w:tblPr>
        <w:tblW w:w="9115" w:type="dxa"/>
        <w:tblInd w:w="4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43" w:type="dxa"/>
          <w:right w:w="43" w:type="dxa"/>
        </w:tblCellMar>
        <w:tblLook w:val="0000"/>
      </w:tblPr>
      <w:tblGrid>
        <w:gridCol w:w="720"/>
        <w:gridCol w:w="3391"/>
        <w:gridCol w:w="1843"/>
        <w:gridCol w:w="1994"/>
        <w:gridCol w:w="1167"/>
      </w:tblGrid>
      <w:tr w:rsidR="00C0676A" w:rsidRPr="00250512" w:rsidTr="00F958F4">
        <w:trPr>
          <w:trHeight w:val="331"/>
        </w:trPr>
        <w:tc>
          <w:tcPr>
            <w:tcW w:w="720" w:type="dxa"/>
            <w:tcBorders>
              <w:top w:val="single" w:sz="4" w:space="0" w:color="auto"/>
              <w:bottom w:val="single" w:sz="4" w:space="0" w:color="auto"/>
            </w:tcBorders>
            <w:shd w:val="clear" w:color="auto" w:fill="auto"/>
            <w:noWrap/>
            <w:vAlign w:val="bottom"/>
          </w:tcPr>
          <w:p w:rsidR="00C0676A" w:rsidRPr="00250512" w:rsidRDefault="00C0676A" w:rsidP="00F958F4">
            <w:pPr>
              <w:keepNext/>
              <w:widowControl w:val="0"/>
              <w:spacing w:before="60" w:after="60" w:line="360" w:lineRule="exact"/>
              <w:jc w:val="center"/>
              <w:rPr>
                <w:b/>
                <w:bCs/>
                <w:sz w:val="26"/>
                <w:szCs w:val="26"/>
              </w:rPr>
            </w:pPr>
            <w:r w:rsidRPr="00250512">
              <w:rPr>
                <w:b/>
                <w:bCs/>
                <w:sz w:val="26"/>
                <w:szCs w:val="26"/>
              </w:rPr>
              <w:t>STT</w:t>
            </w:r>
          </w:p>
        </w:tc>
        <w:tc>
          <w:tcPr>
            <w:tcW w:w="3391" w:type="dxa"/>
            <w:tcBorders>
              <w:top w:val="single" w:sz="4" w:space="0" w:color="auto"/>
              <w:bottom w:val="single" w:sz="4" w:space="0" w:color="auto"/>
            </w:tcBorders>
            <w:shd w:val="clear" w:color="auto" w:fill="auto"/>
            <w:noWrap/>
            <w:vAlign w:val="bottom"/>
          </w:tcPr>
          <w:p w:rsidR="00C0676A" w:rsidRPr="00250512" w:rsidRDefault="00C0676A" w:rsidP="00F958F4">
            <w:pPr>
              <w:keepNext/>
              <w:widowControl w:val="0"/>
              <w:spacing w:before="60" w:after="60" w:line="360" w:lineRule="exact"/>
              <w:jc w:val="center"/>
              <w:rPr>
                <w:b/>
                <w:bCs/>
                <w:sz w:val="26"/>
                <w:szCs w:val="26"/>
              </w:rPr>
            </w:pPr>
            <w:r w:rsidRPr="00250512">
              <w:rPr>
                <w:b/>
                <w:bCs/>
                <w:sz w:val="26"/>
                <w:szCs w:val="26"/>
              </w:rPr>
              <w:t>Chỉ tiêu</w:t>
            </w:r>
          </w:p>
        </w:tc>
        <w:tc>
          <w:tcPr>
            <w:tcW w:w="1843" w:type="dxa"/>
            <w:tcBorders>
              <w:top w:val="single" w:sz="4" w:space="0" w:color="auto"/>
              <w:bottom w:val="single" w:sz="4" w:space="0" w:color="auto"/>
            </w:tcBorders>
            <w:shd w:val="clear" w:color="auto" w:fill="auto"/>
            <w:noWrap/>
            <w:vAlign w:val="bottom"/>
          </w:tcPr>
          <w:p w:rsidR="00C0676A" w:rsidRPr="00250512" w:rsidRDefault="00C0676A" w:rsidP="00F958F4">
            <w:pPr>
              <w:keepNext/>
              <w:widowControl w:val="0"/>
              <w:spacing w:before="60" w:after="60" w:line="360" w:lineRule="exact"/>
              <w:jc w:val="center"/>
              <w:rPr>
                <w:b/>
                <w:bCs/>
                <w:sz w:val="26"/>
                <w:szCs w:val="26"/>
              </w:rPr>
            </w:pPr>
            <w:r w:rsidRPr="00250512">
              <w:rPr>
                <w:b/>
                <w:bCs/>
                <w:sz w:val="26"/>
                <w:szCs w:val="26"/>
              </w:rPr>
              <w:t>Số tiền</w:t>
            </w:r>
          </w:p>
        </w:tc>
        <w:tc>
          <w:tcPr>
            <w:tcW w:w="1994" w:type="dxa"/>
            <w:tcBorders>
              <w:top w:val="single" w:sz="4" w:space="0" w:color="auto"/>
              <w:bottom w:val="single" w:sz="4" w:space="0" w:color="auto"/>
            </w:tcBorders>
          </w:tcPr>
          <w:p w:rsidR="00C0676A" w:rsidRPr="00250512" w:rsidRDefault="00C0676A" w:rsidP="00F958F4">
            <w:pPr>
              <w:keepNext/>
              <w:widowControl w:val="0"/>
              <w:spacing w:before="60" w:after="60" w:line="360" w:lineRule="exact"/>
              <w:jc w:val="center"/>
              <w:rPr>
                <w:b/>
                <w:bCs/>
                <w:sz w:val="26"/>
                <w:szCs w:val="26"/>
              </w:rPr>
            </w:pPr>
            <w:r>
              <w:rPr>
                <w:b/>
                <w:bCs/>
                <w:sz w:val="26"/>
                <w:szCs w:val="26"/>
              </w:rPr>
              <w:t>Kế hoạch</w:t>
            </w:r>
          </w:p>
        </w:tc>
        <w:tc>
          <w:tcPr>
            <w:tcW w:w="1167" w:type="dxa"/>
            <w:tcBorders>
              <w:top w:val="single" w:sz="4" w:space="0" w:color="auto"/>
              <w:bottom w:val="single" w:sz="4" w:space="0" w:color="auto"/>
            </w:tcBorders>
          </w:tcPr>
          <w:p w:rsidR="00C0676A" w:rsidRPr="00250512" w:rsidRDefault="00C0676A" w:rsidP="00F958F4">
            <w:pPr>
              <w:keepNext/>
              <w:widowControl w:val="0"/>
              <w:spacing w:before="60" w:after="60" w:line="360" w:lineRule="exact"/>
              <w:jc w:val="center"/>
              <w:rPr>
                <w:b/>
                <w:bCs/>
                <w:sz w:val="26"/>
                <w:szCs w:val="26"/>
              </w:rPr>
            </w:pPr>
            <w:r>
              <w:rPr>
                <w:b/>
                <w:bCs/>
                <w:sz w:val="26"/>
                <w:szCs w:val="26"/>
              </w:rPr>
              <w:t>Tỷ lệ %</w:t>
            </w:r>
          </w:p>
        </w:tc>
      </w:tr>
      <w:tr w:rsidR="00C0676A" w:rsidTr="00F958F4">
        <w:trPr>
          <w:trHeight w:val="331"/>
        </w:trPr>
        <w:tc>
          <w:tcPr>
            <w:tcW w:w="720" w:type="dxa"/>
            <w:tcBorders>
              <w:top w:val="single" w:sz="4" w:space="0" w:color="auto"/>
            </w:tcBorders>
            <w:shd w:val="clear" w:color="auto" w:fill="auto"/>
            <w:noWrap/>
            <w:vAlign w:val="bottom"/>
          </w:tcPr>
          <w:p w:rsidR="00C0676A" w:rsidRPr="00B873B8" w:rsidRDefault="00C0676A" w:rsidP="00F958F4">
            <w:pPr>
              <w:keepNext/>
              <w:widowControl w:val="0"/>
              <w:spacing w:before="60" w:after="60" w:line="360" w:lineRule="exact"/>
              <w:jc w:val="center"/>
              <w:rPr>
                <w:bCs/>
                <w:sz w:val="26"/>
                <w:szCs w:val="26"/>
              </w:rPr>
            </w:pPr>
            <w:r w:rsidRPr="00B873B8">
              <w:rPr>
                <w:bCs/>
                <w:sz w:val="26"/>
                <w:szCs w:val="26"/>
              </w:rPr>
              <w:t>1.</w:t>
            </w:r>
          </w:p>
        </w:tc>
        <w:tc>
          <w:tcPr>
            <w:tcW w:w="3391" w:type="dxa"/>
            <w:tcBorders>
              <w:top w:val="single" w:sz="4" w:space="0" w:color="auto"/>
            </w:tcBorders>
            <w:shd w:val="clear" w:color="auto" w:fill="auto"/>
            <w:noWrap/>
            <w:vAlign w:val="bottom"/>
          </w:tcPr>
          <w:p w:rsidR="00C0676A" w:rsidRPr="00B873B8" w:rsidRDefault="00C0676A" w:rsidP="00F958F4">
            <w:pPr>
              <w:keepNext/>
              <w:widowControl w:val="0"/>
              <w:spacing w:before="60" w:after="60" w:line="360" w:lineRule="exact"/>
              <w:rPr>
                <w:bCs/>
                <w:sz w:val="26"/>
                <w:szCs w:val="26"/>
              </w:rPr>
            </w:pPr>
            <w:r w:rsidRPr="00B873B8">
              <w:rPr>
                <w:bCs/>
                <w:sz w:val="26"/>
                <w:szCs w:val="26"/>
              </w:rPr>
              <w:t>Tổng doanh thu</w:t>
            </w:r>
            <w:r>
              <w:rPr>
                <w:bCs/>
                <w:sz w:val="26"/>
                <w:szCs w:val="26"/>
              </w:rPr>
              <w:t>:</w:t>
            </w:r>
            <w:r w:rsidRPr="00B873B8">
              <w:rPr>
                <w:bCs/>
                <w:sz w:val="26"/>
                <w:szCs w:val="26"/>
              </w:rPr>
              <w:t xml:space="preserve"> </w:t>
            </w:r>
          </w:p>
        </w:tc>
        <w:tc>
          <w:tcPr>
            <w:tcW w:w="1843" w:type="dxa"/>
            <w:tcBorders>
              <w:top w:val="single" w:sz="4" w:space="0" w:color="auto"/>
            </w:tcBorders>
            <w:shd w:val="clear" w:color="auto" w:fill="auto"/>
            <w:noWrap/>
            <w:vAlign w:val="bottom"/>
          </w:tcPr>
          <w:p w:rsidR="00C0676A" w:rsidRPr="00B873B8" w:rsidRDefault="00C0676A" w:rsidP="00F958F4">
            <w:pPr>
              <w:keepNext/>
              <w:widowControl w:val="0"/>
              <w:spacing w:before="60" w:after="60" w:line="360" w:lineRule="exact"/>
              <w:jc w:val="right"/>
              <w:rPr>
                <w:bCs/>
                <w:sz w:val="26"/>
                <w:szCs w:val="26"/>
              </w:rPr>
            </w:pPr>
            <w:r>
              <w:rPr>
                <w:bCs/>
                <w:sz w:val="26"/>
                <w:szCs w:val="26"/>
              </w:rPr>
              <w:t>32.155.142.967</w:t>
            </w:r>
          </w:p>
        </w:tc>
        <w:tc>
          <w:tcPr>
            <w:tcW w:w="1994" w:type="dxa"/>
            <w:tcBorders>
              <w:top w:val="single" w:sz="4" w:space="0" w:color="auto"/>
            </w:tcBorders>
          </w:tcPr>
          <w:p w:rsidR="00C0676A" w:rsidRDefault="00C0676A" w:rsidP="00F958F4">
            <w:pPr>
              <w:keepNext/>
              <w:widowControl w:val="0"/>
              <w:spacing w:before="60" w:after="60" w:line="360" w:lineRule="exact"/>
              <w:jc w:val="right"/>
              <w:rPr>
                <w:bCs/>
                <w:sz w:val="26"/>
                <w:szCs w:val="26"/>
              </w:rPr>
            </w:pPr>
            <w:r>
              <w:rPr>
                <w:bCs/>
                <w:sz w:val="26"/>
                <w:szCs w:val="26"/>
              </w:rPr>
              <w:t>50.000.000.000</w:t>
            </w:r>
          </w:p>
        </w:tc>
        <w:tc>
          <w:tcPr>
            <w:tcW w:w="1167" w:type="dxa"/>
            <w:tcBorders>
              <w:top w:val="single" w:sz="4" w:space="0" w:color="auto"/>
            </w:tcBorders>
          </w:tcPr>
          <w:p w:rsidR="00C0676A" w:rsidRDefault="00C0676A" w:rsidP="00F958F4">
            <w:pPr>
              <w:keepNext/>
              <w:widowControl w:val="0"/>
              <w:spacing w:before="60" w:after="60" w:line="360" w:lineRule="exact"/>
              <w:jc w:val="right"/>
              <w:rPr>
                <w:bCs/>
                <w:sz w:val="26"/>
                <w:szCs w:val="26"/>
              </w:rPr>
            </w:pPr>
            <w:r>
              <w:rPr>
                <w:bCs/>
                <w:sz w:val="26"/>
                <w:szCs w:val="26"/>
              </w:rPr>
              <w:t>64,31%</w:t>
            </w:r>
          </w:p>
        </w:tc>
      </w:tr>
      <w:tr w:rsidR="00C0676A" w:rsidTr="00F958F4">
        <w:trPr>
          <w:trHeight w:val="331"/>
        </w:trPr>
        <w:tc>
          <w:tcPr>
            <w:tcW w:w="720" w:type="dxa"/>
            <w:shd w:val="clear" w:color="auto" w:fill="auto"/>
            <w:noWrap/>
            <w:vAlign w:val="bottom"/>
          </w:tcPr>
          <w:p w:rsidR="00C0676A" w:rsidRPr="00B873B8" w:rsidRDefault="00C0676A" w:rsidP="00F958F4">
            <w:pPr>
              <w:keepNext/>
              <w:widowControl w:val="0"/>
              <w:spacing w:before="60" w:after="60" w:line="360" w:lineRule="exact"/>
              <w:jc w:val="center"/>
              <w:rPr>
                <w:bCs/>
                <w:sz w:val="26"/>
                <w:szCs w:val="26"/>
              </w:rPr>
            </w:pPr>
            <w:r w:rsidRPr="00B873B8">
              <w:rPr>
                <w:bCs/>
                <w:sz w:val="26"/>
                <w:szCs w:val="26"/>
              </w:rPr>
              <w:t>2.</w:t>
            </w:r>
          </w:p>
        </w:tc>
        <w:tc>
          <w:tcPr>
            <w:tcW w:w="3391" w:type="dxa"/>
            <w:shd w:val="clear" w:color="auto" w:fill="auto"/>
            <w:noWrap/>
            <w:vAlign w:val="bottom"/>
          </w:tcPr>
          <w:p w:rsidR="00C0676A" w:rsidRPr="00B873B8" w:rsidRDefault="00C0676A" w:rsidP="00F958F4">
            <w:pPr>
              <w:keepNext/>
              <w:widowControl w:val="0"/>
              <w:spacing w:before="60" w:after="60" w:line="360" w:lineRule="exact"/>
              <w:rPr>
                <w:bCs/>
                <w:sz w:val="26"/>
                <w:szCs w:val="26"/>
              </w:rPr>
            </w:pPr>
            <w:r w:rsidRPr="00B873B8">
              <w:rPr>
                <w:bCs/>
                <w:sz w:val="26"/>
                <w:szCs w:val="26"/>
              </w:rPr>
              <w:t>Tổng chi phí</w:t>
            </w:r>
            <w:r>
              <w:rPr>
                <w:bCs/>
                <w:sz w:val="26"/>
                <w:szCs w:val="26"/>
              </w:rPr>
              <w:t>:</w:t>
            </w:r>
          </w:p>
        </w:tc>
        <w:tc>
          <w:tcPr>
            <w:tcW w:w="1843" w:type="dxa"/>
            <w:shd w:val="clear" w:color="auto" w:fill="auto"/>
            <w:noWrap/>
            <w:vAlign w:val="bottom"/>
          </w:tcPr>
          <w:p w:rsidR="00C0676A" w:rsidRPr="00B873B8" w:rsidRDefault="00C0676A" w:rsidP="00F958F4">
            <w:pPr>
              <w:keepNext/>
              <w:widowControl w:val="0"/>
              <w:spacing w:before="60" w:after="60" w:line="360" w:lineRule="exact"/>
              <w:jc w:val="right"/>
              <w:rPr>
                <w:bCs/>
                <w:sz w:val="26"/>
                <w:szCs w:val="26"/>
              </w:rPr>
            </w:pPr>
            <w:r>
              <w:rPr>
                <w:bCs/>
                <w:sz w:val="26"/>
                <w:szCs w:val="26"/>
              </w:rPr>
              <w:t>29.868.541.670</w:t>
            </w:r>
          </w:p>
        </w:tc>
        <w:tc>
          <w:tcPr>
            <w:tcW w:w="1994" w:type="dxa"/>
          </w:tcPr>
          <w:p w:rsidR="00C0676A" w:rsidRDefault="00C0676A" w:rsidP="00F958F4">
            <w:pPr>
              <w:keepNext/>
              <w:widowControl w:val="0"/>
              <w:spacing w:before="60" w:after="60" w:line="360" w:lineRule="exact"/>
              <w:jc w:val="right"/>
              <w:rPr>
                <w:bCs/>
                <w:sz w:val="26"/>
                <w:szCs w:val="26"/>
              </w:rPr>
            </w:pPr>
            <w:r>
              <w:rPr>
                <w:bCs/>
                <w:sz w:val="26"/>
                <w:szCs w:val="26"/>
              </w:rPr>
              <w:t>46.500.000.000</w:t>
            </w:r>
          </w:p>
        </w:tc>
        <w:tc>
          <w:tcPr>
            <w:tcW w:w="1167" w:type="dxa"/>
          </w:tcPr>
          <w:p w:rsidR="00C0676A" w:rsidRDefault="00C0676A" w:rsidP="00F958F4">
            <w:pPr>
              <w:keepNext/>
              <w:widowControl w:val="0"/>
              <w:spacing w:before="60" w:after="60" w:line="360" w:lineRule="exact"/>
              <w:jc w:val="right"/>
              <w:rPr>
                <w:bCs/>
                <w:sz w:val="26"/>
                <w:szCs w:val="26"/>
              </w:rPr>
            </w:pPr>
            <w:r>
              <w:rPr>
                <w:bCs/>
                <w:sz w:val="26"/>
                <w:szCs w:val="26"/>
              </w:rPr>
              <w:t>64,23%</w:t>
            </w:r>
          </w:p>
        </w:tc>
      </w:tr>
      <w:tr w:rsidR="00C0676A" w:rsidTr="00F958F4">
        <w:trPr>
          <w:trHeight w:val="331"/>
        </w:trPr>
        <w:tc>
          <w:tcPr>
            <w:tcW w:w="720" w:type="dxa"/>
            <w:shd w:val="clear" w:color="auto" w:fill="auto"/>
            <w:noWrap/>
            <w:vAlign w:val="bottom"/>
          </w:tcPr>
          <w:p w:rsidR="00C0676A" w:rsidRPr="00B873B8" w:rsidRDefault="00C0676A" w:rsidP="00F958F4">
            <w:pPr>
              <w:keepNext/>
              <w:widowControl w:val="0"/>
              <w:spacing w:before="60" w:after="60" w:line="360" w:lineRule="exact"/>
              <w:jc w:val="center"/>
              <w:rPr>
                <w:bCs/>
                <w:sz w:val="26"/>
                <w:szCs w:val="26"/>
              </w:rPr>
            </w:pPr>
            <w:r w:rsidRPr="00B873B8">
              <w:rPr>
                <w:bCs/>
                <w:sz w:val="26"/>
                <w:szCs w:val="26"/>
              </w:rPr>
              <w:t>3.</w:t>
            </w:r>
          </w:p>
        </w:tc>
        <w:tc>
          <w:tcPr>
            <w:tcW w:w="3391" w:type="dxa"/>
            <w:shd w:val="clear" w:color="auto" w:fill="auto"/>
            <w:noWrap/>
            <w:vAlign w:val="bottom"/>
          </w:tcPr>
          <w:p w:rsidR="00C0676A" w:rsidRPr="00B873B8" w:rsidRDefault="00C0676A" w:rsidP="00F958F4">
            <w:pPr>
              <w:keepNext/>
              <w:widowControl w:val="0"/>
              <w:spacing w:before="60" w:after="60" w:line="360" w:lineRule="exact"/>
              <w:rPr>
                <w:bCs/>
                <w:sz w:val="26"/>
                <w:szCs w:val="26"/>
              </w:rPr>
            </w:pPr>
            <w:r w:rsidRPr="00B873B8">
              <w:rPr>
                <w:bCs/>
                <w:sz w:val="26"/>
                <w:szCs w:val="26"/>
              </w:rPr>
              <w:t>Tổng lợi nhuận tr</w:t>
            </w:r>
            <w:r w:rsidRPr="00B873B8">
              <w:rPr>
                <w:rFonts w:hint="eastAsia"/>
                <w:bCs/>
                <w:sz w:val="26"/>
                <w:szCs w:val="26"/>
              </w:rPr>
              <w:t>ư</w:t>
            </w:r>
            <w:r w:rsidRPr="00B873B8">
              <w:rPr>
                <w:bCs/>
                <w:sz w:val="26"/>
                <w:szCs w:val="26"/>
              </w:rPr>
              <w:t>ớc thuế</w:t>
            </w:r>
            <w:r>
              <w:rPr>
                <w:bCs/>
                <w:sz w:val="26"/>
                <w:szCs w:val="26"/>
              </w:rPr>
              <w:t>:</w:t>
            </w:r>
          </w:p>
        </w:tc>
        <w:tc>
          <w:tcPr>
            <w:tcW w:w="1843" w:type="dxa"/>
            <w:shd w:val="clear" w:color="auto" w:fill="auto"/>
            <w:noWrap/>
            <w:vAlign w:val="bottom"/>
          </w:tcPr>
          <w:p w:rsidR="00C0676A" w:rsidRPr="00FA2DCF" w:rsidRDefault="00C0676A" w:rsidP="00F958F4">
            <w:pPr>
              <w:keepNext/>
              <w:widowControl w:val="0"/>
              <w:spacing w:before="60" w:after="60" w:line="360" w:lineRule="exact"/>
              <w:jc w:val="right"/>
              <w:rPr>
                <w:bCs/>
                <w:sz w:val="26"/>
                <w:szCs w:val="26"/>
              </w:rPr>
            </w:pPr>
            <w:r>
              <w:rPr>
                <w:bCs/>
                <w:sz w:val="26"/>
                <w:szCs w:val="26"/>
              </w:rPr>
              <w:t>2.286.601.297</w:t>
            </w:r>
          </w:p>
        </w:tc>
        <w:tc>
          <w:tcPr>
            <w:tcW w:w="1994" w:type="dxa"/>
          </w:tcPr>
          <w:p w:rsidR="00C0676A" w:rsidRDefault="00C0676A" w:rsidP="00F958F4">
            <w:pPr>
              <w:keepNext/>
              <w:widowControl w:val="0"/>
              <w:spacing w:before="60" w:after="60" w:line="360" w:lineRule="exact"/>
              <w:jc w:val="right"/>
              <w:rPr>
                <w:bCs/>
                <w:sz w:val="26"/>
                <w:szCs w:val="26"/>
              </w:rPr>
            </w:pPr>
            <w:r>
              <w:rPr>
                <w:bCs/>
                <w:sz w:val="26"/>
                <w:szCs w:val="26"/>
              </w:rPr>
              <w:t>3.500.000.000</w:t>
            </w:r>
          </w:p>
        </w:tc>
        <w:tc>
          <w:tcPr>
            <w:tcW w:w="1167" w:type="dxa"/>
          </w:tcPr>
          <w:p w:rsidR="00C0676A" w:rsidRDefault="00C0676A" w:rsidP="00F958F4">
            <w:pPr>
              <w:keepNext/>
              <w:widowControl w:val="0"/>
              <w:spacing w:before="60" w:after="60" w:line="360" w:lineRule="exact"/>
              <w:jc w:val="right"/>
              <w:rPr>
                <w:bCs/>
                <w:sz w:val="26"/>
                <w:szCs w:val="26"/>
              </w:rPr>
            </w:pPr>
            <w:r>
              <w:rPr>
                <w:bCs/>
                <w:sz w:val="26"/>
                <w:szCs w:val="26"/>
              </w:rPr>
              <w:t>65,33%</w:t>
            </w:r>
          </w:p>
        </w:tc>
      </w:tr>
    </w:tbl>
    <w:p w:rsidR="00C0676A" w:rsidRDefault="00C0676A" w:rsidP="00412C4A">
      <w:pPr>
        <w:spacing w:before="240" w:after="60" w:line="360" w:lineRule="exact"/>
        <w:ind w:firstLine="720"/>
        <w:jc w:val="both"/>
        <w:rPr>
          <w:sz w:val="26"/>
          <w:szCs w:val="26"/>
        </w:rPr>
      </w:pPr>
      <w:r>
        <w:rPr>
          <w:b/>
          <w:sz w:val="26"/>
          <w:szCs w:val="26"/>
        </w:rPr>
        <w:t>Điều 2:</w:t>
      </w:r>
      <w:r w:rsidRPr="00C0676A">
        <w:rPr>
          <w:sz w:val="26"/>
          <w:szCs w:val="26"/>
        </w:rPr>
        <w:t xml:space="preserve"> Thông qua</w:t>
      </w:r>
      <w:r>
        <w:rPr>
          <w:sz w:val="26"/>
          <w:szCs w:val="26"/>
        </w:rPr>
        <w:t xml:space="preserve"> góp vốn để thành lập mới Công ty cổ phần như sau:</w:t>
      </w:r>
    </w:p>
    <w:p w:rsidR="00C0676A" w:rsidRPr="00C0676A" w:rsidRDefault="00C0676A" w:rsidP="00C0676A">
      <w:pPr>
        <w:spacing w:line="300" w:lineRule="auto"/>
        <w:jc w:val="both"/>
        <w:rPr>
          <w:b/>
          <w:sz w:val="26"/>
          <w:szCs w:val="26"/>
        </w:rPr>
      </w:pPr>
      <w:r>
        <w:rPr>
          <w:sz w:val="26"/>
          <w:szCs w:val="26"/>
        </w:rPr>
        <w:tab/>
        <w:t xml:space="preserve">- </w:t>
      </w:r>
      <w:r w:rsidRPr="00C0676A">
        <w:rPr>
          <w:sz w:val="26"/>
          <w:szCs w:val="26"/>
        </w:rPr>
        <w:t xml:space="preserve">Tên công ty (dự kiến): </w:t>
      </w:r>
      <w:r w:rsidRPr="00C0676A">
        <w:rPr>
          <w:b/>
          <w:sz w:val="26"/>
          <w:szCs w:val="26"/>
        </w:rPr>
        <w:t>CÔNG TY CỔ PHẦN ĐẦU TƯ XUẤT BẢN SÁCH – TBTH VIỆT NAM</w:t>
      </w:r>
    </w:p>
    <w:p w:rsidR="00C0676A" w:rsidRPr="00C0676A" w:rsidRDefault="00C0676A" w:rsidP="00C0676A">
      <w:pPr>
        <w:spacing w:line="300" w:lineRule="auto"/>
        <w:jc w:val="both"/>
        <w:rPr>
          <w:sz w:val="26"/>
          <w:szCs w:val="26"/>
        </w:rPr>
      </w:pPr>
      <w:r>
        <w:rPr>
          <w:sz w:val="26"/>
          <w:szCs w:val="26"/>
        </w:rPr>
        <w:tab/>
        <w:t xml:space="preserve">- </w:t>
      </w:r>
      <w:r w:rsidRPr="00C0676A">
        <w:rPr>
          <w:sz w:val="26"/>
          <w:szCs w:val="26"/>
        </w:rPr>
        <w:t>Địa chỉ trụ sở chính: 81 Trần Hưng Đạo – Hà Nội</w:t>
      </w:r>
    </w:p>
    <w:p w:rsidR="00C0676A" w:rsidRPr="00C0676A" w:rsidRDefault="00C0676A" w:rsidP="00C0676A">
      <w:pPr>
        <w:spacing w:line="300" w:lineRule="auto"/>
        <w:jc w:val="both"/>
        <w:rPr>
          <w:b/>
          <w:sz w:val="26"/>
          <w:szCs w:val="26"/>
        </w:rPr>
      </w:pPr>
      <w:r>
        <w:rPr>
          <w:sz w:val="26"/>
          <w:szCs w:val="26"/>
        </w:rPr>
        <w:tab/>
        <w:t xml:space="preserve">- </w:t>
      </w:r>
      <w:r w:rsidRPr="00C0676A">
        <w:rPr>
          <w:sz w:val="26"/>
          <w:szCs w:val="26"/>
        </w:rPr>
        <w:t xml:space="preserve">Tổng số vốn góp: </w:t>
      </w:r>
      <w:r w:rsidRPr="00C0676A">
        <w:rPr>
          <w:b/>
          <w:sz w:val="26"/>
          <w:szCs w:val="26"/>
        </w:rPr>
        <w:t>1.000.000.000 đồng (Bằng chữ : Một tỉ đồng)</w:t>
      </w:r>
    </w:p>
    <w:p w:rsidR="00C0676A" w:rsidRPr="00C0676A" w:rsidRDefault="00C0676A" w:rsidP="00C0676A">
      <w:pPr>
        <w:spacing w:line="300" w:lineRule="auto"/>
        <w:jc w:val="both"/>
        <w:rPr>
          <w:sz w:val="26"/>
          <w:szCs w:val="26"/>
        </w:rPr>
      </w:pPr>
      <w:r>
        <w:rPr>
          <w:sz w:val="26"/>
          <w:szCs w:val="26"/>
        </w:rPr>
        <w:tab/>
        <w:t xml:space="preserve">- </w:t>
      </w:r>
      <w:r w:rsidRPr="00C0676A">
        <w:rPr>
          <w:sz w:val="26"/>
          <w:szCs w:val="26"/>
        </w:rPr>
        <w:t>Tài sản góp vốn: Tiền Việt Nam Đồng</w:t>
      </w:r>
    </w:p>
    <w:p w:rsidR="002E03F8" w:rsidRPr="006C0057" w:rsidRDefault="002E03F8" w:rsidP="002E03F8">
      <w:pPr>
        <w:spacing w:line="300" w:lineRule="auto"/>
        <w:jc w:val="both"/>
        <w:rPr>
          <w:sz w:val="26"/>
          <w:szCs w:val="26"/>
        </w:rPr>
      </w:pPr>
      <w:r>
        <w:rPr>
          <w:sz w:val="26"/>
          <w:szCs w:val="26"/>
        </w:rPr>
        <w:t xml:space="preserve">           </w:t>
      </w:r>
      <w:r w:rsidRPr="006C0057">
        <w:rPr>
          <w:sz w:val="26"/>
          <w:szCs w:val="26"/>
        </w:rPr>
        <w:t>+ Bù trừ số tiền Hợp đồng hợp tác đầu tư ngày 30/12/2013 giữa Công ty CP Bản đồ và Tranh ảnh giáo dục với Công ty TNHH MTV Nhà xuất bản Giáo dục Việt Nam. Tổng số tiền góp vốn thực tế đến 19/7/2016 và được bù trừ 400.000.000 đồng.</w:t>
      </w:r>
    </w:p>
    <w:p w:rsidR="002E03F8" w:rsidRPr="006C0057" w:rsidRDefault="002E03F8" w:rsidP="002E03F8">
      <w:pPr>
        <w:spacing w:line="300" w:lineRule="auto"/>
        <w:jc w:val="both"/>
        <w:rPr>
          <w:sz w:val="26"/>
          <w:szCs w:val="26"/>
        </w:rPr>
      </w:pPr>
      <w:r>
        <w:rPr>
          <w:sz w:val="26"/>
          <w:szCs w:val="26"/>
        </w:rPr>
        <w:tab/>
      </w:r>
      <w:r w:rsidRPr="006C0057">
        <w:rPr>
          <w:sz w:val="26"/>
          <w:szCs w:val="26"/>
        </w:rPr>
        <w:t>+ Bù trừ số tiền ứng trước Phí quản lý xuất bản đối với xuất bản phẩm theo chương trình và sách giáo khoa mới theo công văn 1911/TB-NXBGDVN số tiền là 118.500.000 đồng.</w:t>
      </w:r>
    </w:p>
    <w:p w:rsidR="002E03F8" w:rsidRPr="006C0057" w:rsidRDefault="002E03F8" w:rsidP="002E03F8">
      <w:pPr>
        <w:spacing w:line="300" w:lineRule="auto"/>
        <w:jc w:val="both"/>
        <w:rPr>
          <w:sz w:val="26"/>
          <w:szCs w:val="26"/>
        </w:rPr>
      </w:pPr>
      <w:r>
        <w:rPr>
          <w:sz w:val="26"/>
          <w:szCs w:val="26"/>
        </w:rPr>
        <w:tab/>
      </w:r>
      <w:r w:rsidRPr="006C0057">
        <w:rPr>
          <w:sz w:val="26"/>
          <w:szCs w:val="26"/>
        </w:rPr>
        <w:t>+ Số tiền chuyển khoản góp vốn còn lại là 481.500.000 đồng</w:t>
      </w:r>
    </w:p>
    <w:p w:rsidR="002E03F8" w:rsidRPr="006C0057" w:rsidRDefault="002E03F8" w:rsidP="002E03F8">
      <w:pPr>
        <w:spacing w:line="300" w:lineRule="auto"/>
        <w:jc w:val="both"/>
        <w:rPr>
          <w:sz w:val="26"/>
          <w:szCs w:val="26"/>
        </w:rPr>
      </w:pPr>
      <w:r>
        <w:rPr>
          <w:sz w:val="26"/>
          <w:szCs w:val="26"/>
        </w:rPr>
        <w:tab/>
      </w:r>
      <w:r w:rsidRPr="006C0057">
        <w:rPr>
          <w:sz w:val="26"/>
          <w:szCs w:val="26"/>
        </w:rPr>
        <w:t>Thời hạn nộp số tiền góp vốn còn lại: trước ngày 31/7/2016</w:t>
      </w:r>
    </w:p>
    <w:p w:rsidR="00C0676A" w:rsidRPr="00C0676A" w:rsidRDefault="00C0676A" w:rsidP="00C0676A">
      <w:pPr>
        <w:spacing w:line="300" w:lineRule="auto"/>
        <w:jc w:val="both"/>
        <w:rPr>
          <w:b/>
          <w:sz w:val="26"/>
          <w:szCs w:val="26"/>
        </w:rPr>
      </w:pPr>
      <w:r>
        <w:rPr>
          <w:sz w:val="26"/>
          <w:szCs w:val="26"/>
        </w:rPr>
        <w:tab/>
      </w:r>
      <w:r w:rsidRPr="00C0676A">
        <w:rPr>
          <w:b/>
          <w:sz w:val="26"/>
          <w:szCs w:val="26"/>
        </w:rPr>
        <w:t>Cử người đại diện phần vốn góp như sau:</w:t>
      </w:r>
    </w:p>
    <w:p w:rsidR="001C5D8A" w:rsidRDefault="00C0676A" w:rsidP="001C5D8A">
      <w:pPr>
        <w:tabs>
          <w:tab w:val="left" w:pos="3360"/>
        </w:tabs>
        <w:spacing w:line="300" w:lineRule="auto"/>
        <w:jc w:val="both"/>
        <w:rPr>
          <w:b/>
          <w:sz w:val="26"/>
          <w:szCs w:val="26"/>
        </w:rPr>
      </w:pPr>
      <w:r>
        <w:rPr>
          <w:sz w:val="26"/>
          <w:szCs w:val="26"/>
        </w:rPr>
        <w:lastRenderedPageBreak/>
        <w:t xml:space="preserve">            </w:t>
      </w:r>
      <w:r w:rsidRPr="00C0676A">
        <w:rPr>
          <w:sz w:val="26"/>
          <w:szCs w:val="26"/>
        </w:rPr>
        <w:t xml:space="preserve">Quyết định cử Ông Ngô Trọng Vinh - Phó Chủ tịch </w:t>
      </w:r>
      <w:r w:rsidR="0033040E">
        <w:rPr>
          <w:sz w:val="26"/>
          <w:szCs w:val="26"/>
        </w:rPr>
        <w:t xml:space="preserve">thường trực </w:t>
      </w:r>
      <w:r w:rsidRPr="00C0676A">
        <w:rPr>
          <w:sz w:val="26"/>
          <w:szCs w:val="26"/>
        </w:rPr>
        <w:t>HĐQT làm người đại diện phần vốn góp của Công ty cổ phần Bản đồ và Tranh ảnh giáo dục</w:t>
      </w:r>
      <w:r>
        <w:rPr>
          <w:sz w:val="26"/>
          <w:szCs w:val="26"/>
        </w:rPr>
        <w:t xml:space="preserve"> tại Công ty cổ phần mới.</w:t>
      </w:r>
      <w:r>
        <w:rPr>
          <w:b/>
          <w:sz w:val="26"/>
          <w:szCs w:val="26"/>
        </w:rPr>
        <w:t xml:space="preserve">  </w:t>
      </w:r>
    </w:p>
    <w:p w:rsidR="00C0676A" w:rsidRPr="00C0676A" w:rsidRDefault="00C0676A" w:rsidP="001C5D8A">
      <w:pPr>
        <w:tabs>
          <w:tab w:val="left" w:pos="3360"/>
        </w:tabs>
        <w:spacing w:before="120" w:line="300" w:lineRule="auto"/>
        <w:jc w:val="both"/>
        <w:rPr>
          <w:bCs/>
          <w:iCs/>
          <w:sz w:val="26"/>
          <w:szCs w:val="26"/>
          <w:lang w:val="pt-BR"/>
        </w:rPr>
      </w:pPr>
      <w:r>
        <w:rPr>
          <w:b/>
          <w:sz w:val="26"/>
          <w:szCs w:val="26"/>
        </w:rPr>
        <w:t xml:space="preserve">         </w:t>
      </w:r>
      <w:r w:rsidR="001C5D8A">
        <w:rPr>
          <w:b/>
          <w:sz w:val="26"/>
          <w:szCs w:val="26"/>
        </w:rPr>
        <w:t xml:space="preserve">  </w:t>
      </w:r>
      <w:r>
        <w:rPr>
          <w:b/>
          <w:sz w:val="26"/>
          <w:szCs w:val="26"/>
        </w:rPr>
        <w:t xml:space="preserve">Điều 3: </w:t>
      </w:r>
      <w:r w:rsidRPr="00C0676A">
        <w:rPr>
          <w:sz w:val="26"/>
          <w:szCs w:val="26"/>
        </w:rPr>
        <w:t>Thông qua</w:t>
      </w:r>
      <w:r>
        <w:rPr>
          <w:sz w:val="26"/>
          <w:szCs w:val="26"/>
        </w:rPr>
        <w:t xml:space="preserve"> </w:t>
      </w:r>
      <w:r>
        <w:rPr>
          <w:rStyle w:val="Emphasis"/>
          <w:bCs/>
          <w:i w:val="0"/>
          <w:sz w:val="26"/>
          <w:szCs w:val="26"/>
          <w:lang w:val="pt-BR"/>
        </w:rPr>
        <w:t>mức phân phối phụ cấp Hội đồng quản trị 6 tháng cuối năm 2015 và 6 tháng đầu năm 2016 theo đúng Nghị quyết Đại hội đồng cổ đông năm 2016.</w:t>
      </w:r>
    </w:p>
    <w:p w:rsidR="00A760C6" w:rsidRPr="00C0676A" w:rsidRDefault="001C5D8A" w:rsidP="00C0676A">
      <w:pPr>
        <w:tabs>
          <w:tab w:val="left" w:pos="3360"/>
        </w:tabs>
        <w:spacing w:before="240" w:line="300" w:lineRule="auto"/>
        <w:jc w:val="both"/>
        <w:rPr>
          <w:b/>
          <w:sz w:val="26"/>
          <w:szCs w:val="26"/>
        </w:rPr>
      </w:pPr>
      <w:r>
        <w:rPr>
          <w:b/>
          <w:sz w:val="26"/>
          <w:szCs w:val="26"/>
        </w:rPr>
        <w:t xml:space="preserve">           </w:t>
      </w:r>
      <w:r w:rsidR="00A760C6" w:rsidRPr="008323AB">
        <w:rPr>
          <w:b/>
          <w:sz w:val="26"/>
          <w:szCs w:val="26"/>
        </w:rPr>
        <w:t xml:space="preserve">Điều </w:t>
      </w:r>
      <w:r w:rsidR="00C0676A">
        <w:rPr>
          <w:b/>
          <w:sz w:val="26"/>
          <w:szCs w:val="26"/>
        </w:rPr>
        <w:t>4</w:t>
      </w:r>
      <w:r w:rsidR="00A760C6" w:rsidRPr="008323AB">
        <w:rPr>
          <w:b/>
          <w:sz w:val="26"/>
          <w:szCs w:val="26"/>
        </w:rPr>
        <w:t>.</w:t>
      </w:r>
      <w:r w:rsidR="00A760C6">
        <w:rPr>
          <w:sz w:val="26"/>
          <w:szCs w:val="26"/>
        </w:rPr>
        <w:t xml:space="preserve"> </w:t>
      </w:r>
      <w:r w:rsidR="00A760C6" w:rsidRPr="008323AB">
        <w:rPr>
          <w:sz w:val="26"/>
          <w:szCs w:val="26"/>
        </w:rPr>
        <w:t xml:space="preserve">Hội </w:t>
      </w:r>
      <w:r w:rsidR="00A760C6" w:rsidRPr="008323AB">
        <w:rPr>
          <w:rFonts w:hint="eastAsia"/>
          <w:sz w:val="26"/>
          <w:szCs w:val="26"/>
        </w:rPr>
        <w:t>đ</w:t>
      </w:r>
      <w:r w:rsidR="00A760C6" w:rsidRPr="008323AB">
        <w:rPr>
          <w:sz w:val="26"/>
          <w:szCs w:val="26"/>
        </w:rPr>
        <w:t xml:space="preserve">ồng quản trị giao cho các thành viên Hội </w:t>
      </w:r>
      <w:r w:rsidR="00A760C6" w:rsidRPr="008323AB">
        <w:rPr>
          <w:rFonts w:hint="eastAsia"/>
          <w:sz w:val="26"/>
          <w:szCs w:val="26"/>
        </w:rPr>
        <w:t>đ</w:t>
      </w:r>
      <w:r w:rsidR="00A760C6" w:rsidRPr="008323AB">
        <w:rPr>
          <w:sz w:val="26"/>
          <w:szCs w:val="26"/>
        </w:rPr>
        <w:t xml:space="preserve">ồng quản trị </w:t>
      </w:r>
      <w:r w:rsidR="00A760C6" w:rsidRPr="008323AB">
        <w:rPr>
          <w:rFonts w:hint="eastAsia"/>
          <w:sz w:val="26"/>
          <w:szCs w:val="26"/>
        </w:rPr>
        <w:t>đư</w:t>
      </w:r>
      <w:r w:rsidR="00A760C6" w:rsidRPr="008323AB">
        <w:rPr>
          <w:sz w:val="26"/>
          <w:szCs w:val="26"/>
        </w:rPr>
        <w:t xml:space="preserve">ợc phân công và Ban Giám </w:t>
      </w:r>
      <w:r w:rsidR="00A760C6" w:rsidRPr="008323AB">
        <w:rPr>
          <w:rFonts w:hint="eastAsia"/>
          <w:sz w:val="26"/>
          <w:szCs w:val="26"/>
        </w:rPr>
        <w:t>đ</w:t>
      </w:r>
      <w:r w:rsidR="00A760C6" w:rsidRPr="008323AB">
        <w:rPr>
          <w:sz w:val="26"/>
          <w:szCs w:val="26"/>
        </w:rPr>
        <w:t xml:space="preserve">ốc Công ty triển khai thực hiện Nghị quyết </w:t>
      </w:r>
      <w:r w:rsidR="00A760C6" w:rsidRPr="008323AB">
        <w:rPr>
          <w:rFonts w:hint="eastAsia"/>
          <w:sz w:val="26"/>
          <w:szCs w:val="26"/>
        </w:rPr>
        <w:t>đ</w:t>
      </w:r>
      <w:r w:rsidR="00A760C6" w:rsidRPr="008323AB">
        <w:rPr>
          <w:sz w:val="26"/>
          <w:szCs w:val="26"/>
        </w:rPr>
        <w:t xml:space="preserve">úng quy </w:t>
      </w:r>
      <w:r w:rsidR="00A760C6" w:rsidRPr="008323AB">
        <w:rPr>
          <w:rFonts w:hint="eastAsia"/>
          <w:sz w:val="26"/>
          <w:szCs w:val="26"/>
        </w:rPr>
        <w:t>đ</w:t>
      </w:r>
      <w:r w:rsidR="00A760C6" w:rsidRPr="008323AB">
        <w:rPr>
          <w:sz w:val="26"/>
          <w:szCs w:val="26"/>
        </w:rPr>
        <w:t xml:space="preserve">ịnh của Pháp luật và </w:t>
      </w:r>
      <w:r w:rsidR="00A760C6" w:rsidRPr="008323AB">
        <w:rPr>
          <w:rFonts w:hint="eastAsia"/>
          <w:sz w:val="26"/>
          <w:szCs w:val="26"/>
        </w:rPr>
        <w:t>Đ</w:t>
      </w:r>
      <w:r w:rsidR="00A760C6" w:rsidRPr="008323AB">
        <w:rPr>
          <w:sz w:val="26"/>
          <w:szCs w:val="26"/>
        </w:rPr>
        <w:t>iều lệ Công ty.</w:t>
      </w:r>
    </w:p>
    <w:p w:rsidR="00412C4A" w:rsidRDefault="00412C4A" w:rsidP="007B416D">
      <w:pPr>
        <w:spacing w:before="120" w:after="60" w:line="360" w:lineRule="exact"/>
        <w:ind w:firstLine="720"/>
        <w:jc w:val="both"/>
        <w:rPr>
          <w:sz w:val="26"/>
          <w:szCs w:val="26"/>
        </w:rPr>
      </w:pPr>
    </w:p>
    <w:tbl>
      <w:tblPr>
        <w:tblW w:w="0" w:type="auto"/>
        <w:tblLook w:val="01E0"/>
      </w:tblPr>
      <w:tblGrid>
        <w:gridCol w:w="3665"/>
        <w:gridCol w:w="5623"/>
      </w:tblGrid>
      <w:tr w:rsidR="007B416D" w:rsidRPr="004B01E9" w:rsidTr="00F256B3">
        <w:tc>
          <w:tcPr>
            <w:tcW w:w="3708" w:type="dxa"/>
          </w:tcPr>
          <w:p w:rsidR="007B416D" w:rsidRDefault="007B416D" w:rsidP="00F256B3">
            <w:pPr>
              <w:keepNext/>
              <w:widowControl w:val="0"/>
              <w:spacing w:before="480" w:line="200" w:lineRule="exact"/>
              <w:rPr>
                <w:b/>
                <w:i/>
                <w:sz w:val="20"/>
                <w:szCs w:val="20"/>
              </w:rPr>
            </w:pPr>
          </w:p>
          <w:p w:rsidR="007B416D" w:rsidRPr="00C05664" w:rsidRDefault="007B416D" w:rsidP="007B416D">
            <w:pPr>
              <w:keepNext/>
              <w:widowControl w:val="0"/>
              <w:spacing w:before="240" w:line="200" w:lineRule="exact"/>
              <w:rPr>
                <w:sz w:val="20"/>
                <w:szCs w:val="20"/>
                <w:lang w:val="de-DE"/>
              </w:rPr>
            </w:pPr>
            <w:r w:rsidRPr="00C05664">
              <w:rPr>
                <w:b/>
                <w:i/>
                <w:sz w:val="20"/>
                <w:szCs w:val="20"/>
              </w:rPr>
              <w:t>N</w:t>
            </w:r>
            <w:r w:rsidRPr="00C05664">
              <w:rPr>
                <w:rFonts w:hint="eastAsia"/>
                <w:b/>
                <w:i/>
                <w:sz w:val="20"/>
                <w:szCs w:val="20"/>
              </w:rPr>
              <w:t>ơ</w:t>
            </w:r>
            <w:r w:rsidRPr="00C05664">
              <w:rPr>
                <w:b/>
                <w:i/>
                <w:sz w:val="20"/>
                <w:szCs w:val="20"/>
              </w:rPr>
              <w:t>i nhận</w:t>
            </w:r>
            <w:r w:rsidRPr="00C05664">
              <w:rPr>
                <w:sz w:val="20"/>
                <w:szCs w:val="20"/>
              </w:rPr>
              <w:t>:</w:t>
            </w:r>
            <w:r w:rsidRPr="00C05664">
              <w:rPr>
                <w:sz w:val="20"/>
                <w:szCs w:val="20"/>
              </w:rPr>
              <w:tab/>
            </w:r>
          </w:p>
          <w:p w:rsidR="007B416D" w:rsidRPr="00C05664" w:rsidRDefault="007B416D" w:rsidP="00F256B3">
            <w:pPr>
              <w:keepNext/>
              <w:widowControl w:val="0"/>
              <w:numPr>
                <w:ilvl w:val="0"/>
                <w:numId w:val="1"/>
              </w:numPr>
              <w:tabs>
                <w:tab w:val="clear" w:pos="360"/>
              </w:tabs>
              <w:spacing w:line="200" w:lineRule="exact"/>
              <w:ind w:left="180"/>
              <w:rPr>
                <w:sz w:val="20"/>
                <w:szCs w:val="20"/>
                <w:lang w:val="de-DE"/>
              </w:rPr>
            </w:pPr>
            <w:r w:rsidRPr="00C05664">
              <w:rPr>
                <w:sz w:val="20"/>
                <w:szCs w:val="20"/>
                <w:lang w:val="de-DE"/>
              </w:rPr>
              <w:t>- H</w:t>
            </w:r>
            <w:r w:rsidRPr="00C05664">
              <w:rPr>
                <w:rFonts w:hint="eastAsia"/>
                <w:sz w:val="20"/>
                <w:szCs w:val="20"/>
                <w:lang w:val="de-DE"/>
              </w:rPr>
              <w:t>Đ</w:t>
            </w:r>
            <w:r w:rsidRPr="00C05664">
              <w:rPr>
                <w:sz w:val="20"/>
                <w:szCs w:val="20"/>
                <w:lang w:val="de-DE"/>
              </w:rPr>
              <w:t>QT, BKS;</w:t>
            </w:r>
          </w:p>
          <w:p w:rsidR="007B416D" w:rsidRPr="00C05664" w:rsidRDefault="007B416D" w:rsidP="00F256B3">
            <w:pPr>
              <w:keepNext/>
              <w:widowControl w:val="0"/>
              <w:numPr>
                <w:ilvl w:val="0"/>
                <w:numId w:val="1"/>
              </w:numPr>
              <w:tabs>
                <w:tab w:val="clear" w:pos="360"/>
              </w:tabs>
              <w:spacing w:line="200" w:lineRule="exact"/>
              <w:ind w:left="180"/>
              <w:rPr>
                <w:sz w:val="20"/>
                <w:szCs w:val="20"/>
                <w:lang w:val="de-DE"/>
              </w:rPr>
            </w:pPr>
            <w:r w:rsidRPr="00C05664">
              <w:rPr>
                <w:sz w:val="20"/>
                <w:szCs w:val="20"/>
                <w:lang w:val="de-DE"/>
              </w:rPr>
              <w:t>- BG</w:t>
            </w:r>
            <w:r w:rsidRPr="00C05664">
              <w:rPr>
                <w:rFonts w:hint="eastAsia"/>
                <w:sz w:val="20"/>
                <w:szCs w:val="20"/>
                <w:lang w:val="de-DE"/>
              </w:rPr>
              <w:t>Đ</w:t>
            </w:r>
            <w:r w:rsidRPr="00C05664">
              <w:rPr>
                <w:sz w:val="20"/>
                <w:szCs w:val="20"/>
                <w:lang w:val="de-DE"/>
              </w:rPr>
              <w:t>, KTT;</w:t>
            </w:r>
          </w:p>
          <w:p w:rsidR="007B416D" w:rsidRPr="00C05664" w:rsidRDefault="007B416D" w:rsidP="00F256B3">
            <w:pPr>
              <w:keepNext/>
              <w:widowControl w:val="0"/>
              <w:numPr>
                <w:ilvl w:val="0"/>
                <w:numId w:val="1"/>
              </w:numPr>
              <w:tabs>
                <w:tab w:val="clear" w:pos="360"/>
              </w:tabs>
              <w:spacing w:line="200" w:lineRule="exact"/>
              <w:ind w:left="180"/>
              <w:rPr>
                <w:sz w:val="20"/>
                <w:szCs w:val="20"/>
              </w:rPr>
            </w:pPr>
            <w:r w:rsidRPr="00C05664">
              <w:rPr>
                <w:sz w:val="20"/>
                <w:szCs w:val="20"/>
              </w:rPr>
              <w:t>- Các phòng ban;</w:t>
            </w:r>
          </w:p>
          <w:p w:rsidR="007B416D" w:rsidRPr="004842AA" w:rsidRDefault="007B416D" w:rsidP="00F256B3">
            <w:pPr>
              <w:keepNext/>
              <w:widowControl w:val="0"/>
              <w:numPr>
                <w:ilvl w:val="0"/>
                <w:numId w:val="1"/>
              </w:numPr>
              <w:tabs>
                <w:tab w:val="clear" w:pos="360"/>
              </w:tabs>
              <w:spacing w:line="200" w:lineRule="exact"/>
              <w:ind w:left="180"/>
              <w:rPr>
                <w:sz w:val="22"/>
                <w:szCs w:val="22"/>
              </w:rPr>
            </w:pPr>
            <w:r w:rsidRPr="00C05664">
              <w:rPr>
                <w:sz w:val="20"/>
                <w:szCs w:val="20"/>
              </w:rPr>
              <w:t>- L</w:t>
            </w:r>
            <w:r w:rsidRPr="00C05664">
              <w:rPr>
                <w:rFonts w:hint="eastAsia"/>
                <w:sz w:val="20"/>
                <w:szCs w:val="20"/>
              </w:rPr>
              <w:t>ư</w:t>
            </w:r>
            <w:r w:rsidRPr="00C05664">
              <w:rPr>
                <w:sz w:val="20"/>
                <w:szCs w:val="20"/>
              </w:rPr>
              <w:t>u HC</w:t>
            </w:r>
          </w:p>
          <w:p w:rsidR="007B416D" w:rsidRPr="004842AA" w:rsidRDefault="007B416D" w:rsidP="00F256B3">
            <w:pPr>
              <w:keepNext/>
              <w:widowControl w:val="0"/>
              <w:spacing w:before="120" w:line="360" w:lineRule="exact"/>
              <w:jc w:val="both"/>
            </w:pPr>
          </w:p>
        </w:tc>
        <w:tc>
          <w:tcPr>
            <w:tcW w:w="5694" w:type="dxa"/>
          </w:tcPr>
          <w:p w:rsidR="007B416D" w:rsidRDefault="007B416D" w:rsidP="00F256B3">
            <w:pPr>
              <w:keepNext/>
              <w:widowControl w:val="0"/>
              <w:spacing w:before="120" w:line="360" w:lineRule="exact"/>
              <w:rPr>
                <w:b/>
                <w:sz w:val="22"/>
              </w:rPr>
            </w:pPr>
            <w:r w:rsidRPr="004842AA">
              <w:rPr>
                <w:b/>
                <w:sz w:val="22"/>
              </w:rPr>
              <w:t xml:space="preserve">                   </w:t>
            </w:r>
            <w:r>
              <w:rPr>
                <w:b/>
                <w:sz w:val="22"/>
              </w:rPr>
              <w:t xml:space="preserve">     TM.</w:t>
            </w:r>
            <w:r w:rsidRPr="004842AA">
              <w:rPr>
                <w:b/>
                <w:sz w:val="22"/>
              </w:rPr>
              <w:t xml:space="preserve"> HỘI </w:t>
            </w:r>
            <w:r w:rsidRPr="004842AA">
              <w:rPr>
                <w:rFonts w:hint="eastAsia"/>
                <w:b/>
                <w:sz w:val="22"/>
              </w:rPr>
              <w:t>Đ</w:t>
            </w:r>
            <w:r w:rsidRPr="004842AA">
              <w:rPr>
                <w:b/>
                <w:sz w:val="22"/>
              </w:rPr>
              <w:t>ỒNG QUẢN TRỊ</w:t>
            </w:r>
          </w:p>
          <w:p w:rsidR="007B416D" w:rsidRPr="004842AA" w:rsidRDefault="007B416D" w:rsidP="00F256B3">
            <w:pPr>
              <w:keepNext/>
              <w:widowControl w:val="0"/>
              <w:spacing w:line="360" w:lineRule="exact"/>
              <w:jc w:val="center"/>
              <w:rPr>
                <w:b/>
                <w:sz w:val="22"/>
              </w:rPr>
            </w:pPr>
            <w:r>
              <w:rPr>
                <w:b/>
                <w:sz w:val="22"/>
              </w:rPr>
              <w:t>CHỦ TỊCH</w:t>
            </w:r>
          </w:p>
          <w:p w:rsidR="007B416D" w:rsidRPr="004B01E9" w:rsidRDefault="007B416D" w:rsidP="007B416D">
            <w:pPr>
              <w:keepNext/>
              <w:widowControl w:val="0"/>
              <w:spacing w:before="1440" w:line="360" w:lineRule="exact"/>
              <w:jc w:val="center"/>
              <w:rPr>
                <w:b/>
                <w:sz w:val="26"/>
                <w:szCs w:val="26"/>
              </w:rPr>
            </w:pPr>
            <w:r>
              <w:rPr>
                <w:b/>
                <w:sz w:val="26"/>
                <w:szCs w:val="26"/>
              </w:rPr>
              <w:t>Phan Xuân Thành</w:t>
            </w:r>
          </w:p>
        </w:tc>
      </w:tr>
    </w:tbl>
    <w:p w:rsidR="007B416D" w:rsidRDefault="007B416D" w:rsidP="007B416D">
      <w:pPr>
        <w:spacing w:before="120" w:line="400" w:lineRule="exact"/>
        <w:ind w:firstLine="720"/>
        <w:jc w:val="both"/>
        <w:rPr>
          <w:sz w:val="26"/>
          <w:szCs w:val="26"/>
        </w:rPr>
      </w:pPr>
    </w:p>
    <w:p w:rsidR="007B416D" w:rsidRPr="008323AB" w:rsidRDefault="007B416D" w:rsidP="007B416D">
      <w:pPr>
        <w:spacing w:before="120" w:line="400" w:lineRule="exact"/>
        <w:ind w:firstLine="720"/>
        <w:jc w:val="both"/>
        <w:rPr>
          <w:sz w:val="26"/>
          <w:szCs w:val="26"/>
        </w:rPr>
      </w:pPr>
    </w:p>
    <w:p w:rsidR="00A760C6" w:rsidRPr="002C5A11" w:rsidRDefault="00A760C6" w:rsidP="00A760C6">
      <w:pPr>
        <w:keepNext/>
        <w:widowControl w:val="0"/>
        <w:spacing w:before="120" w:line="360" w:lineRule="exact"/>
        <w:jc w:val="both"/>
        <w:rPr>
          <w:lang w:val="pt-BR"/>
        </w:rPr>
      </w:pPr>
    </w:p>
    <w:p w:rsidR="00A760C6" w:rsidRDefault="00A760C6"/>
    <w:sectPr w:rsidR="00A760C6" w:rsidSect="007B416D">
      <w:footerReference w:type="default" r:id="rId7"/>
      <w:pgSz w:w="11907" w:h="16840" w:code="9"/>
      <w:pgMar w:top="851" w:right="1134" w:bottom="90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678" w:rsidRDefault="00243678">
      <w:r>
        <w:separator/>
      </w:r>
    </w:p>
  </w:endnote>
  <w:endnote w:type="continuationSeparator" w:id="1">
    <w:p w:rsidR="00243678" w:rsidRDefault="002436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7D8" w:rsidRPr="00C55254" w:rsidRDefault="002027D8" w:rsidP="00A760C6">
    <w:pPr>
      <w:pStyle w:val="Footer"/>
      <w:jc w:val="right"/>
      <w:rPr>
        <w:rFonts w:ascii="Times New Roman" w:hAnsi="Times New Roman"/>
        <w:i/>
        <w:sz w:val="22"/>
        <w:szCs w:val="22"/>
      </w:rPr>
    </w:pPr>
    <w:r w:rsidRPr="00C55254">
      <w:rPr>
        <w:rFonts w:ascii="Times New Roman" w:hAnsi="Times New Roman"/>
        <w:i/>
        <w:sz w:val="22"/>
        <w:szCs w:val="22"/>
      </w:rPr>
      <w:t xml:space="preserve">Trang </w:t>
    </w:r>
    <w:r w:rsidR="002E03F8">
      <w:rPr>
        <w:rFonts w:ascii="Times New Roman" w:hAnsi="Times New Roman"/>
        <w:i/>
        <w:sz w:val="22"/>
        <w:szCs w:val="22"/>
      </w:rPr>
      <w:t>2</w:t>
    </w:r>
    <w:r>
      <w:rPr>
        <w:rFonts w:ascii="Times New Roman" w:hAnsi="Times New Roman"/>
        <w:i/>
        <w:sz w:val="22"/>
        <w:szCs w:val="22"/>
      </w:rPr>
      <w:t>/</w:t>
    </w:r>
    <w:r w:rsidR="00CC27F1">
      <w:rPr>
        <w:rFonts w:ascii="Times New Roman" w:hAnsi="Times New Roman"/>
        <w:i/>
        <w:sz w:val="22"/>
        <w:szCs w:val="22"/>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678" w:rsidRDefault="00243678">
      <w:r>
        <w:separator/>
      </w:r>
    </w:p>
  </w:footnote>
  <w:footnote w:type="continuationSeparator" w:id="1">
    <w:p w:rsidR="00243678" w:rsidRDefault="002436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51503"/>
    <w:multiLevelType w:val="hybridMultilevel"/>
    <w:tmpl w:val="D322440A"/>
    <w:lvl w:ilvl="0" w:tplc="E8F45EF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72924C8"/>
    <w:multiLevelType w:val="hybridMultilevel"/>
    <w:tmpl w:val="B2DC3DFE"/>
    <w:lvl w:ilvl="0" w:tplc="534C1832">
      <w:start w:val="322"/>
      <w:numFmt w:val="bullet"/>
      <w:lvlText w:val="-"/>
      <w:lvlJc w:val="left"/>
      <w:pPr>
        <w:tabs>
          <w:tab w:val="num" w:pos="1797"/>
        </w:tabs>
        <w:ind w:left="1797" w:hanging="360"/>
      </w:pPr>
      <w:rPr>
        <w:rFonts w:ascii="Times New Roman" w:eastAsia="Times New Roman" w:hAnsi="Times New Roman" w:cs="Times New Roman"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
    <w:nsid w:val="67CA7D9F"/>
    <w:multiLevelType w:val="hybridMultilevel"/>
    <w:tmpl w:val="041C2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760C6"/>
    <w:rsid w:val="00070814"/>
    <w:rsid w:val="000D041B"/>
    <w:rsid w:val="000E1582"/>
    <w:rsid w:val="000E7695"/>
    <w:rsid w:val="001004DB"/>
    <w:rsid w:val="0010765D"/>
    <w:rsid w:val="00173CB4"/>
    <w:rsid w:val="001A7E1A"/>
    <w:rsid w:val="001B2A69"/>
    <w:rsid w:val="001B6FC0"/>
    <w:rsid w:val="001C5D8A"/>
    <w:rsid w:val="001D7597"/>
    <w:rsid w:val="001E2FEB"/>
    <w:rsid w:val="001E4A2B"/>
    <w:rsid w:val="002027D8"/>
    <w:rsid w:val="002063A4"/>
    <w:rsid w:val="00220CBB"/>
    <w:rsid w:val="00243678"/>
    <w:rsid w:val="00265D77"/>
    <w:rsid w:val="002A1C2B"/>
    <w:rsid w:val="002C202C"/>
    <w:rsid w:val="002E03F8"/>
    <w:rsid w:val="0033040E"/>
    <w:rsid w:val="003705B3"/>
    <w:rsid w:val="003872B1"/>
    <w:rsid w:val="0039704F"/>
    <w:rsid w:val="003C1E6C"/>
    <w:rsid w:val="003C3724"/>
    <w:rsid w:val="003C4523"/>
    <w:rsid w:val="003D213F"/>
    <w:rsid w:val="003D4411"/>
    <w:rsid w:val="003E1EEA"/>
    <w:rsid w:val="003F15F2"/>
    <w:rsid w:val="00412C4A"/>
    <w:rsid w:val="0045417C"/>
    <w:rsid w:val="004B01E9"/>
    <w:rsid w:val="004B7495"/>
    <w:rsid w:val="004F7CDD"/>
    <w:rsid w:val="00502E27"/>
    <w:rsid w:val="005558F9"/>
    <w:rsid w:val="0056594A"/>
    <w:rsid w:val="0057067D"/>
    <w:rsid w:val="00583A5B"/>
    <w:rsid w:val="0059090C"/>
    <w:rsid w:val="005C18A8"/>
    <w:rsid w:val="005F6D89"/>
    <w:rsid w:val="00623B1D"/>
    <w:rsid w:val="00680586"/>
    <w:rsid w:val="00717116"/>
    <w:rsid w:val="007352C5"/>
    <w:rsid w:val="00754AFB"/>
    <w:rsid w:val="007A7001"/>
    <w:rsid w:val="007B416D"/>
    <w:rsid w:val="007B5582"/>
    <w:rsid w:val="007C6983"/>
    <w:rsid w:val="007E03E0"/>
    <w:rsid w:val="00804753"/>
    <w:rsid w:val="00823B87"/>
    <w:rsid w:val="00840A9C"/>
    <w:rsid w:val="008611CC"/>
    <w:rsid w:val="00881723"/>
    <w:rsid w:val="00892573"/>
    <w:rsid w:val="008D0F2A"/>
    <w:rsid w:val="00905122"/>
    <w:rsid w:val="00924F46"/>
    <w:rsid w:val="00926898"/>
    <w:rsid w:val="009745EA"/>
    <w:rsid w:val="009C21F6"/>
    <w:rsid w:val="009D731B"/>
    <w:rsid w:val="009F684E"/>
    <w:rsid w:val="00A55E91"/>
    <w:rsid w:val="00A74DA5"/>
    <w:rsid w:val="00A760C6"/>
    <w:rsid w:val="00A96CDE"/>
    <w:rsid w:val="00AB0804"/>
    <w:rsid w:val="00AC1457"/>
    <w:rsid w:val="00AC2D9C"/>
    <w:rsid w:val="00AF466B"/>
    <w:rsid w:val="00B21CC6"/>
    <w:rsid w:val="00B2526F"/>
    <w:rsid w:val="00B44C03"/>
    <w:rsid w:val="00B70624"/>
    <w:rsid w:val="00B87DB1"/>
    <w:rsid w:val="00BA36F2"/>
    <w:rsid w:val="00BC05FA"/>
    <w:rsid w:val="00BD5135"/>
    <w:rsid w:val="00BF5D0F"/>
    <w:rsid w:val="00C0676A"/>
    <w:rsid w:val="00C759E5"/>
    <w:rsid w:val="00C8679F"/>
    <w:rsid w:val="00C87C68"/>
    <w:rsid w:val="00CA2164"/>
    <w:rsid w:val="00CC27F1"/>
    <w:rsid w:val="00CC60D9"/>
    <w:rsid w:val="00D2064A"/>
    <w:rsid w:val="00D51565"/>
    <w:rsid w:val="00E17CA6"/>
    <w:rsid w:val="00E277CD"/>
    <w:rsid w:val="00E2790A"/>
    <w:rsid w:val="00E46320"/>
    <w:rsid w:val="00E50FF2"/>
    <w:rsid w:val="00E5220B"/>
    <w:rsid w:val="00E56D3B"/>
    <w:rsid w:val="00E87DCF"/>
    <w:rsid w:val="00EC085D"/>
    <w:rsid w:val="00EC612B"/>
    <w:rsid w:val="00ED2140"/>
    <w:rsid w:val="00ED7FC7"/>
    <w:rsid w:val="00F256B3"/>
    <w:rsid w:val="00F5530E"/>
    <w:rsid w:val="00F85EDF"/>
    <w:rsid w:val="00F958F4"/>
    <w:rsid w:val="00FA2DCF"/>
    <w:rsid w:val="00FE078D"/>
    <w:rsid w:val="00FF5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760C6"/>
    <w:pPr>
      <w:spacing w:before="100" w:beforeAutospacing="1" w:after="100" w:afterAutospacing="1"/>
    </w:pPr>
  </w:style>
  <w:style w:type="character" w:styleId="Emphasis">
    <w:name w:val="Emphasis"/>
    <w:basedOn w:val="DefaultParagraphFont"/>
    <w:qFormat/>
    <w:rsid w:val="00A760C6"/>
    <w:rPr>
      <w:i/>
      <w:iCs/>
    </w:rPr>
  </w:style>
  <w:style w:type="paragraph" w:styleId="Footer">
    <w:name w:val="footer"/>
    <w:basedOn w:val="Normal"/>
    <w:rsid w:val="00A760C6"/>
    <w:pPr>
      <w:tabs>
        <w:tab w:val="center" w:pos="4320"/>
        <w:tab w:val="right" w:pos="8640"/>
      </w:tabs>
    </w:pPr>
    <w:rPr>
      <w:rFonts w:ascii=".VnTime" w:hAnsi=".VnTime"/>
    </w:rPr>
  </w:style>
  <w:style w:type="table" w:styleId="TableGrid">
    <w:name w:val="Table Grid"/>
    <w:basedOn w:val="TableNormal"/>
    <w:rsid w:val="00A55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55E91"/>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NHÀ XUẤT BẢN GIÁO DỤC VIỆT NAM</vt:lpstr>
    </vt:vector>
  </TitlesOfParts>
  <Company>HOME</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NHÀ XUẤT BẢN GIÁO DỤC VIỆT NAM</dc:title>
  <dc:creator>User</dc:creator>
  <cp:lastModifiedBy>USER</cp:lastModifiedBy>
  <cp:revision>2</cp:revision>
  <cp:lastPrinted>2016-07-20T07:27:00Z</cp:lastPrinted>
  <dcterms:created xsi:type="dcterms:W3CDTF">2016-07-20T09:34:00Z</dcterms:created>
  <dcterms:modified xsi:type="dcterms:W3CDTF">2016-07-20T09:34:00Z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c4f695ba15a14d3da8d734ab5912bed6.psdsxs" Id="R0b0ce3af86f64d08" /></Relationships>
</file>