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1d3818b82e248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2C" w:rsidRPr="002B79B5" w:rsidRDefault="00F7512C" w:rsidP="00F7512C">
      <w:pPr>
        <w:rPr>
          <w:b/>
          <w:szCs w:val="24"/>
        </w:rPr>
      </w:pPr>
    </w:p>
    <w:p w:rsidR="005E2DE3" w:rsidRPr="00EB2675" w:rsidRDefault="005E2DE3" w:rsidP="005E2DE3">
      <w:pPr>
        <w:rPr>
          <w:rFonts w:ascii="Times New Roman" w:hAnsi="Times New Roman"/>
          <w:b/>
          <w:sz w:val="22"/>
        </w:rPr>
      </w:pPr>
      <w:r w:rsidRPr="00EB2675">
        <w:rPr>
          <w:rFonts w:ascii="Times New Roman" w:hAnsi="Times New Roman"/>
          <w:b/>
          <w:sz w:val="22"/>
        </w:rPr>
        <w:t xml:space="preserve">                                                                        CỘNG HÒA XÃ HỘI CHỦ NGHĨA VIỆT NAM</w:t>
      </w:r>
    </w:p>
    <w:p w:rsidR="005E2DE3" w:rsidRPr="00EB2675" w:rsidRDefault="005E2DE3" w:rsidP="005E2DE3">
      <w:pPr>
        <w:ind w:left="-990"/>
        <w:rPr>
          <w:rFonts w:ascii="Times New Roman" w:hAnsi="Times New Roman"/>
          <w:b/>
          <w:szCs w:val="24"/>
        </w:rPr>
      </w:pPr>
      <w:r w:rsidRPr="00EB2675">
        <w:rPr>
          <w:rFonts w:ascii="Times New Roman" w:hAnsi="Times New Roman"/>
          <w:b/>
          <w:sz w:val="22"/>
          <w:szCs w:val="22"/>
        </w:rPr>
        <w:t xml:space="preserve">      CÔNG TY CP HƯNG ĐẠO CONTAINER</w:t>
      </w:r>
      <w:r w:rsidRPr="00EB2675">
        <w:rPr>
          <w:rFonts w:ascii="Times New Roman" w:hAnsi="Times New Roman"/>
          <w:b/>
          <w:szCs w:val="24"/>
        </w:rPr>
        <w:t xml:space="preserve">                            Độc lập – Tự Do – Hạnh phúc</w:t>
      </w:r>
    </w:p>
    <w:p w:rsidR="005E2DE3" w:rsidRPr="00EB2675" w:rsidRDefault="005E2DE3" w:rsidP="005E2DE3">
      <w:pPr>
        <w:ind w:right="-529"/>
        <w:rPr>
          <w:rFonts w:ascii="Times New Roman" w:hAnsi="Times New Roman"/>
          <w:b/>
          <w:szCs w:val="24"/>
        </w:rPr>
      </w:pPr>
      <w:r w:rsidRPr="00EB2675">
        <w:rPr>
          <w:rFonts w:ascii="Times New Roman" w:hAnsi="Times New Roman"/>
          <w:b/>
          <w:sz w:val="22"/>
          <w:szCs w:val="22"/>
        </w:rPr>
        <w:t xml:space="preserve">Số : </w:t>
      </w:r>
      <w:r w:rsidRPr="00EB2675">
        <w:rPr>
          <w:rFonts w:ascii="Times New Roman" w:hAnsi="Times New Roman"/>
          <w:b/>
          <w:szCs w:val="24"/>
        </w:rPr>
        <w:t xml:space="preserve"> 06/CVGT/HDO                                                          </w:t>
      </w:r>
      <w:r>
        <w:rPr>
          <w:rFonts w:ascii="Times New Roman" w:hAnsi="Times New Roman"/>
          <w:b/>
          <w:szCs w:val="24"/>
        </w:rPr>
        <w:t xml:space="preserve">      </w:t>
      </w:r>
      <w:r w:rsidRPr="00EB2675">
        <w:rPr>
          <w:rFonts w:ascii="Times New Roman" w:hAnsi="Times New Roman"/>
          <w:b/>
          <w:szCs w:val="24"/>
        </w:rPr>
        <w:t xml:space="preserve">   ---oOo---      </w:t>
      </w:r>
    </w:p>
    <w:p w:rsidR="005E2DE3" w:rsidRPr="00EB2675" w:rsidRDefault="005E2DE3" w:rsidP="005E2DE3">
      <w:pPr>
        <w:ind w:left="-990"/>
        <w:rPr>
          <w:rFonts w:ascii="Times New Roman" w:hAnsi="Times New Roman"/>
          <w:b/>
          <w:i/>
          <w:szCs w:val="24"/>
        </w:rPr>
      </w:pPr>
      <w:r w:rsidRPr="00EB2675">
        <w:rPr>
          <w:rFonts w:ascii="Times New Roman" w:hAnsi="Times New Roman"/>
          <w:b/>
          <w:i/>
          <w:szCs w:val="24"/>
        </w:rPr>
        <w:t xml:space="preserve">     V/v : </w:t>
      </w:r>
      <w:r w:rsidRPr="00EB2675">
        <w:rPr>
          <w:rFonts w:ascii="Times New Roman" w:hAnsi="Times New Roman"/>
          <w:szCs w:val="24"/>
        </w:rPr>
        <w:t>G</w:t>
      </w:r>
      <w:r w:rsidRPr="00EB2675">
        <w:rPr>
          <w:rFonts w:ascii="Times New Roman" w:hAnsi="Times New Roman"/>
          <w:i/>
          <w:szCs w:val="24"/>
        </w:rPr>
        <w:t>iải trình biến động trên 10%</w:t>
      </w:r>
      <w:r w:rsidRPr="00EB2675">
        <w:rPr>
          <w:rFonts w:ascii="Times New Roman" w:hAnsi="Times New Roman"/>
          <w:b/>
          <w:i/>
          <w:szCs w:val="24"/>
        </w:rPr>
        <w:t xml:space="preserve"> </w:t>
      </w:r>
    </w:p>
    <w:p w:rsidR="005E2DE3" w:rsidRPr="00EB2675" w:rsidRDefault="005E2DE3" w:rsidP="005E2DE3">
      <w:pPr>
        <w:ind w:left="-990"/>
        <w:rPr>
          <w:rFonts w:ascii="Times New Roman" w:hAnsi="Times New Roman"/>
          <w:i/>
          <w:szCs w:val="24"/>
        </w:rPr>
      </w:pPr>
      <w:r>
        <w:rPr>
          <w:rFonts w:ascii="Times New Roman" w:hAnsi="Times New Roman"/>
          <w:i/>
          <w:szCs w:val="24"/>
        </w:rPr>
        <w:t xml:space="preserve">       </w:t>
      </w:r>
      <w:r w:rsidRPr="00EB2675">
        <w:rPr>
          <w:rFonts w:ascii="Times New Roman" w:hAnsi="Times New Roman"/>
          <w:i/>
          <w:szCs w:val="24"/>
        </w:rPr>
        <w:t xml:space="preserve"> của KQKD </w:t>
      </w:r>
      <w:r>
        <w:rPr>
          <w:rFonts w:ascii="Times New Roman" w:hAnsi="Times New Roman"/>
          <w:i/>
          <w:szCs w:val="24"/>
        </w:rPr>
        <w:t>quý 2.</w:t>
      </w:r>
      <w:r w:rsidRPr="00EB2675">
        <w:rPr>
          <w:rFonts w:ascii="Times New Roman" w:hAnsi="Times New Roman"/>
          <w:i/>
          <w:szCs w:val="24"/>
        </w:rPr>
        <w:t xml:space="preserve"> 201</w:t>
      </w:r>
      <w:r>
        <w:rPr>
          <w:rFonts w:ascii="Times New Roman" w:hAnsi="Times New Roman"/>
          <w:i/>
          <w:szCs w:val="24"/>
        </w:rPr>
        <w:t>6</w:t>
      </w:r>
      <w:r w:rsidRPr="00EB2675">
        <w:rPr>
          <w:rFonts w:ascii="Times New Roman" w:hAnsi="Times New Roman"/>
          <w:i/>
          <w:szCs w:val="24"/>
        </w:rPr>
        <w:t xml:space="preserve"> so với </w:t>
      </w:r>
      <w:r>
        <w:rPr>
          <w:rFonts w:ascii="Times New Roman" w:hAnsi="Times New Roman"/>
          <w:i/>
          <w:szCs w:val="24"/>
        </w:rPr>
        <w:t>quý 2.2015</w:t>
      </w:r>
    </w:p>
    <w:p w:rsidR="005E2DE3" w:rsidRPr="00EB2675" w:rsidRDefault="005E2DE3" w:rsidP="005E2DE3">
      <w:pPr>
        <w:jc w:val="center"/>
        <w:rPr>
          <w:rFonts w:ascii="Times New Roman" w:hAnsi="Times New Roman"/>
          <w:color w:val="000000"/>
          <w:sz w:val="16"/>
          <w:szCs w:val="16"/>
        </w:rPr>
      </w:pPr>
    </w:p>
    <w:p w:rsidR="005E2DE3" w:rsidRPr="00EB2675" w:rsidRDefault="005E2DE3" w:rsidP="005E2DE3">
      <w:pPr>
        <w:spacing w:before="120" w:after="120"/>
        <w:ind w:left="1080" w:firstLine="360"/>
        <w:jc w:val="right"/>
        <w:rPr>
          <w:rFonts w:ascii="Times New Roman" w:hAnsi="Times New Roman"/>
          <w:sz w:val="26"/>
          <w:szCs w:val="28"/>
        </w:rPr>
      </w:pPr>
      <w:r>
        <w:rPr>
          <w:rFonts w:ascii="Times New Roman" w:hAnsi="Times New Roman"/>
          <w:i/>
          <w:sz w:val="26"/>
          <w:szCs w:val="28"/>
        </w:rPr>
        <w:t>Tp.HCM, ngày  20</w:t>
      </w:r>
      <w:r w:rsidRPr="00EB2675">
        <w:rPr>
          <w:rFonts w:ascii="Times New Roman" w:hAnsi="Times New Roman"/>
          <w:i/>
          <w:sz w:val="26"/>
          <w:szCs w:val="28"/>
        </w:rPr>
        <w:t xml:space="preserve"> tháng 0</w:t>
      </w:r>
      <w:r>
        <w:rPr>
          <w:rFonts w:ascii="Times New Roman" w:hAnsi="Times New Roman"/>
          <w:i/>
          <w:sz w:val="26"/>
          <w:szCs w:val="28"/>
        </w:rPr>
        <w:t>7</w:t>
      </w:r>
      <w:r w:rsidRPr="00EB2675">
        <w:rPr>
          <w:rFonts w:ascii="Times New Roman" w:hAnsi="Times New Roman"/>
          <w:i/>
          <w:sz w:val="26"/>
          <w:szCs w:val="28"/>
        </w:rPr>
        <w:t xml:space="preserve"> năm 2016</w:t>
      </w:r>
    </w:p>
    <w:p w:rsidR="005E2DE3" w:rsidRPr="00EB2675" w:rsidRDefault="005E2DE3" w:rsidP="005E2DE3">
      <w:pPr>
        <w:ind w:left="1080" w:firstLine="360"/>
        <w:jc w:val="center"/>
        <w:rPr>
          <w:rFonts w:ascii="Times New Roman" w:hAnsi="Times New Roman"/>
          <w:sz w:val="28"/>
          <w:szCs w:val="28"/>
        </w:rPr>
      </w:pPr>
      <w:r w:rsidRPr="00EB2675">
        <w:rPr>
          <w:rFonts w:ascii="Times New Roman" w:hAnsi="Times New Roman"/>
          <w:sz w:val="28"/>
          <w:szCs w:val="28"/>
        </w:rPr>
        <w:t xml:space="preserve">                               </w:t>
      </w:r>
    </w:p>
    <w:p w:rsidR="005E2DE3" w:rsidRPr="00EB2675" w:rsidRDefault="005E2DE3" w:rsidP="005E2DE3">
      <w:pPr>
        <w:ind w:left="2430" w:hanging="1710"/>
        <w:rPr>
          <w:rFonts w:ascii="Times New Roman" w:hAnsi="Times New Roman"/>
          <w:b/>
          <w:sz w:val="28"/>
          <w:szCs w:val="28"/>
        </w:rPr>
      </w:pPr>
      <w:r w:rsidRPr="00EB2675">
        <w:rPr>
          <w:rFonts w:ascii="Times New Roman" w:hAnsi="Times New Roman"/>
          <w:b/>
          <w:sz w:val="28"/>
          <w:szCs w:val="28"/>
          <w:u w:val="single"/>
        </w:rPr>
        <w:t>Kính gửi</w:t>
      </w:r>
      <w:r w:rsidRPr="00EB2675">
        <w:rPr>
          <w:rFonts w:ascii="Times New Roman" w:hAnsi="Times New Roman"/>
          <w:sz w:val="28"/>
          <w:szCs w:val="28"/>
        </w:rPr>
        <w:t xml:space="preserve"> : </w:t>
      </w:r>
      <w:r>
        <w:rPr>
          <w:rFonts w:ascii="Times New Roman" w:hAnsi="Times New Roman"/>
          <w:b/>
          <w:sz w:val="28"/>
          <w:szCs w:val="28"/>
        </w:rPr>
        <w:t>Ủy Ban Chứng Khoán</w:t>
      </w:r>
      <w:r w:rsidRPr="00EB2675">
        <w:rPr>
          <w:rFonts w:ascii="Times New Roman" w:hAnsi="Times New Roman"/>
          <w:b/>
          <w:sz w:val="28"/>
          <w:szCs w:val="28"/>
        </w:rPr>
        <w:t xml:space="preserve"> Nhà Nước</w:t>
      </w:r>
      <w:r w:rsidRPr="00EB2675">
        <w:rPr>
          <w:rFonts w:ascii="Times New Roman" w:hAnsi="Times New Roman"/>
          <w:sz w:val="28"/>
          <w:szCs w:val="28"/>
        </w:rPr>
        <w:t xml:space="preserve"> </w:t>
      </w:r>
      <w:r w:rsidRPr="00EB2675">
        <w:rPr>
          <w:rFonts w:ascii="Times New Roman" w:hAnsi="Times New Roman"/>
          <w:b/>
          <w:sz w:val="28"/>
          <w:szCs w:val="28"/>
        </w:rPr>
        <w:t xml:space="preserve"> </w:t>
      </w:r>
    </w:p>
    <w:p w:rsidR="005E2DE3" w:rsidRPr="00EB2675" w:rsidRDefault="005E2DE3" w:rsidP="005E2DE3">
      <w:pPr>
        <w:ind w:left="2430" w:hanging="1710"/>
        <w:rPr>
          <w:rFonts w:ascii="Times New Roman" w:hAnsi="Times New Roman"/>
          <w:sz w:val="28"/>
          <w:szCs w:val="28"/>
        </w:rPr>
      </w:pPr>
      <w:r w:rsidRPr="00EB2675">
        <w:rPr>
          <w:rFonts w:ascii="Times New Roman" w:hAnsi="Times New Roman"/>
          <w:sz w:val="28"/>
          <w:szCs w:val="28"/>
        </w:rPr>
        <w:t xml:space="preserve">                  </w:t>
      </w:r>
      <w:r w:rsidRPr="00EB2675">
        <w:rPr>
          <w:rFonts w:ascii="Times New Roman" w:hAnsi="Times New Roman"/>
          <w:b/>
          <w:sz w:val="28"/>
          <w:szCs w:val="28"/>
        </w:rPr>
        <w:t>Sở Giao Dịch Chứng Khoán Hà Nội</w:t>
      </w:r>
    </w:p>
    <w:p w:rsidR="005E2DE3" w:rsidRPr="00EB2675" w:rsidRDefault="005E2DE3" w:rsidP="005E2DE3">
      <w:pPr>
        <w:rPr>
          <w:rFonts w:ascii="Times New Roman" w:hAnsi="Times New Roman"/>
          <w:sz w:val="28"/>
          <w:szCs w:val="28"/>
        </w:rPr>
      </w:pPr>
    </w:p>
    <w:p w:rsidR="005E2DE3" w:rsidRPr="00EB2675" w:rsidRDefault="005E2DE3" w:rsidP="005E2DE3">
      <w:pPr>
        <w:spacing w:before="120" w:after="120"/>
        <w:ind w:firstLine="360"/>
        <w:jc w:val="both"/>
        <w:rPr>
          <w:rFonts w:ascii="Times New Roman" w:hAnsi="Times New Roman"/>
          <w:sz w:val="26"/>
          <w:szCs w:val="28"/>
        </w:rPr>
      </w:pPr>
      <w:r w:rsidRPr="00EB2675">
        <w:rPr>
          <w:rFonts w:ascii="Times New Roman" w:hAnsi="Times New Roman"/>
          <w:sz w:val="26"/>
          <w:szCs w:val="28"/>
        </w:rPr>
        <w:t xml:space="preserve">Thực hiện nghĩa vụ công bố thông tin của tổ chức niêm yết theo quy định tại thông tư 09/2010/TT-BTC hướng dẫn về việc công bố thông tin trên thị trường chứng khoán, công ty CP Hưng Đạo Container xin trình bày chênh lệch kết quả hoạt động kinh doanh </w:t>
      </w:r>
      <w:r>
        <w:rPr>
          <w:rFonts w:ascii="Times New Roman" w:hAnsi="Times New Roman"/>
          <w:sz w:val="26"/>
          <w:szCs w:val="28"/>
        </w:rPr>
        <w:t>qu</w:t>
      </w:r>
      <w:r w:rsidRPr="00BB4F53">
        <w:rPr>
          <w:rFonts w:ascii="Times New Roman" w:hAnsi="Times New Roman"/>
          <w:sz w:val="26"/>
          <w:szCs w:val="28"/>
        </w:rPr>
        <w:t>ý</w:t>
      </w:r>
      <w:r>
        <w:rPr>
          <w:rFonts w:ascii="Times New Roman" w:hAnsi="Times New Roman"/>
          <w:sz w:val="26"/>
          <w:szCs w:val="28"/>
        </w:rPr>
        <w:t xml:space="preserve"> 2/2015</w:t>
      </w:r>
      <w:r w:rsidRPr="00EB2675">
        <w:rPr>
          <w:rFonts w:ascii="Times New Roman" w:hAnsi="Times New Roman"/>
          <w:sz w:val="26"/>
          <w:szCs w:val="28"/>
        </w:rPr>
        <w:t xml:space="preserve"> và  </w:t>
      </w:r>
      <w:r>
        <w:rPr>
          <w:rFonts w:ascii="Times New Roman" w:hAnsi="Times New Roman"/>
          <w:sz w:val="26"/>
          <w:szCs w:val="28"/>
        </w:rPr>
        <w:t>qu</w:t>
      </w:r>
      <w:r w:rsidRPr="00BB4F53">
        <w:rPr>
          <w:rFonts w:ascii="Times New Roman" w:hAnsi="Times New Roman"/>
          <w:sz w:val="26"/>
          <w:szCs w:val="28"/>
        </w:rPr>
        <w:t>ý</w:t>
      </w:r>
      <w:r>
        <w:rPr>
          <w:rFonts w:ascii="Times New Roman" w:hAnsi="Times New Roman"/>
          <w:sz w:val="26"/>
          <w:szCs w:val="28"/>
        </w:rPr>
        <w:t xml:space="preserve"> 2/2016</w:t>
      </w:r>
      <w:r w:rsidRPr="00EB2675">
        <w:rPr>
          <w:rFonts w:ascii="Times New Roman" w:hAnsi="Times New Roman"/>
          <w:sz w:val="26"/>
          <w:szCs w:val="28"/>
        </w:rPr>
        <w:t xml:space="preserve"> như sau:</w:t>
      </w:r>
    </w:p>
    <w:tbl>
      <w:tblPr>
        <w:tblW w:w="10170" w:type="dxa"/>
        <w:tblInd w:w="-252" w:type="dxa"/>
        <w:tblLook w:val="04A0"/>
      </w:tblPr>
      <w:tblGrid>
        <w:gridCol w:w="3149"/>
        <w:gridCol w:w="810"/>
        <w:gridCol w:w="1800"/>
        <w:gridCol w:w="1710"/>
        <w:gridCol w:w="1588"/>
        <w:gridCol w:w="1113"/>
      </w:tblGrid>
      <w:tr w:rsidR="005E2DE3" w:rsidRPr="00EB2675" w:rsidTr="005E2DE3">
        <w:trPr>
          <w:trHeight w:val="855"/>
        </w:trPr>
        <w:tc>
          <w:tcPr>
            <w:tcW w:w="3272" w:type="dxa"/>
            <w:tcBorders>
              <w:top w:val="single" w:sz="4" w:space="0" w:color="auto"/>
              <w:left w:val="single" w:sz="4" w:space="0" w:color="auto"/>
              <w:bottom w:val="nil"/>
              <w:right w:val="single" w:sz="4" w:space="0" w:color="auto"/>
            </w:tcBorders>
            <w:shd w:val="clear" w:color="000000" w:fill="FFFFFF"/>
            <w:vAlign w:val="center"/>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CHỈ TIÊU</w:t>
            </w:r>
          </w:p>
        </w:tc>
        <w:tc>
          <w:tcPr>
            <w:tcW w:w="810" w:type="dxa"/>
            <w:tcBorders>
              <w:top w:val="single" w:sz="4" w:space="0" w:color="auto"/>
              <w:left w:val="nil"/>
              <w:bottom w:val="nil"/>
              <w:right w:val="single" w:sz="4" w:space="0" w:color="auto"/>
            </w:tcBorders>
            <w:shd w:val="clear" w:color="000000" w:fill="FFFFFF"/>
            <w:vAlign w:val="center"/>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Mã số</w:t>
            </w:r>
          </w:p>
        </w:tc>
        <w:tc>
          <w:tcPr>
            <w:tcW w:w="1800" w:type="dxa"/>
            <w:tcBorders>
              <w:top w:val="single" w:sz="4" w:space="0" w:color="auto"/>
              <w:left w:val="nil"/>
              <w:bottom w:val="nil"/>
              <w:right w:val="single" w:sz="4" w:space="0" w:color="auto"/>
            </w:tcBorders>
            <w:shd w:val="clear" w:color="000000" w:fill="FFFFFF"/>
            <w:noWrap/>
            <w:vAlign w:val="center"/>
            <w:hideMark/>
          </w:tcPr>
          <w:p w:rsidR="005E2DE3" w:rsidRDefault="005E2DE3" w:rsidP="00DB65C3">
            <w:pPr>
              <w:jc w:val="center"/>
              <w:rPr>
                <w:rFonts w:ascii="Times New Roman" w:hAnsi="Times New Roman"/>
                <w:b/>
                <w:bCs/>
                <w:sz w:val="18"/>
                <w:szCs w:val="18"/>
              </w:rPr>
            </w:pPr>
          </w:p>
          <w:p w:rsidR="005E2DE3" w:rsidRDefault="005E2DE3" w:rsidP="00DB65C3">
            <w:pPr>
              <w:jc w:val="center"/>
              <w:rPr>
                <w:rFonts w:ascii="Times New Roman" w:hAnsi="Times New Roman"/>
                <w:b/>
                <w:bCs/>
                <w:sz w:val="18"/>
                <w:szCs w:val="18"/>
              </w:rPr>
            </w:pPr>
            <w:r>
              <w:rPr>
                <w:rFonts w:ascii="Times New Roman" w:hAnsi="Times New Roman"/>
                <w:b/>
                <w:bCs/>
                <w:sz w:val="18"/>
                <w:szCs w:val="18"/>
              </w:rPr>
              <w:t>Qu</w:t>
            </w:r>
            <w:r w:rsidRPr="002C6675">
              <w:rPr>
                <w:rFonts w:ascii="Times New Roman" w:hAnsi="Times New Roman"/>
                <w:b/>
                <w:bCs/>
                <w:sz w:val="18"/>
                <w:szCs w:val="18"/>
              </w:rPr>
              <w:t>ý</w:t>
            </w:r>
            <w:r>
              <w:rPr>
                <w:rFonts w:ascii="Times New Roman" w:hAnsi="Times New Roman"/>
                <w:b/>
                <w:bCs/>
                <w:sz w:val="18"/>
                <w:szCs w:val="18"/>
              </w:rPr>
              <w:t xml:space="preserve"> n</w:t>
            </w:r>
            <w:r w:rsidRPr="002C6675">
              <w:rPr>
                <w:rFonts w:ascii="Times New Roman" w:hAnsi="Times New Roman"/>
                <w:b/>
                <w:bCs/>
                <w:sz w:val="18"/>
                <w:szCs w:val="18"/>
              </w:rPr>
              <w:t>ày</w:t>
            </w:r>
            <w:r>
              <w:rPr>
                <w:rFonts w:ascii="Times New Roman" w:hAnsi="Times New Roman"/>
                <w:b/>
                <w:bCs/>
                <w:sz w:val="18"/>
                <w:szCs w:val="18"/>
              </w:rPr>
              <w:t xml:space="preserve"> n</w:t>
            </w:r>
            <w:r w:rsidRPr="002C6675">
              <w:rPr>
                <w:rFonts w:ascii="Times New Roman" w:hAnsi="Times New Roman" w:hint="eastAsia"/>
                <w:b/>
                <w:bCs/>
                <w:sz w:val="18"/>
                <w:szCs w:val="18"/>
              </w:rPr>
              <w:t>ă</w:t>
            </w:r>
            <w:r>
              <w:rPr>
                <w:rFonts w:ascii="Times New Roman" w:hAnsi="Times New Roman"/>
                <w:b/>
                <w:bCs/>
                <w:sz w:val="18"/>
                <w:szCs w:val="18"/>
              </w:rPr>
              <w:t>m nay</w:t>
            </w:r>
          </w:p>
          <w:p w:rsidR="005E2DE3" w:rsidRPr="00EB2675" w:rsidRDefault="005E2DE3" w:rsidP="00DB65C3">
            <w:pPr>
              <w:jc w:val="center"/>
              <w:rPr>
                <w:rFonts w:ascii="Times New Roman" w:hAnsi="Times New Roman"/>
                <w:b/>
                <w:bCs/>
                <w:sz w:val="18"/>
                <w:szCs w:val="18"/>
              </w:rPr>
            </w:pPr>
          </w:p>
        </w:tc>
        <w:tc>
          <w:tcPr>
            <w:tcW w:w="1710" w:type="dxa"/>
            <w:tcBorders>
              <w:top w:val="single" w:sz="4" w:space="0" w:color="auto"/>
              <w:left w:val="nil"/>
              <w:bottom w:val="nil"/>
              <w:right w:val="single" w:sz="4" w:space="0" w:color="auto"/>
            </w:tcBorders>
            <w:shd w:val="clear" w:color="000000" w:fill="FFFFFF"/>
            <w:noWrap/>
            <w:vAlign w:val="center"/>
            <w:hideMark/>
          </w:tcPr>
          <w:p w:rsidR="005E2DE3" w:rsidRPr="00EB2675" w:rsidRDefault="005E2DE3" w:rsidP="00DB65C3">
            <w:pPr>
              <w:jc w:val="center"/>
              <w:rPr>
                <w:rFonts w:ascii="Times New Roman" w:hAnsi="Times New Roman"/>
                <w:b/>
                <w:bCs/>
                <w:sz w:val="18"/>
                <w:szCs w:val="18"/>
              </w:rPr>
            </w:pPr>
            <w:r>
              <w:rPr>
                <w:rFonts w:ascii="Times New Roman" w:hAnsi="Times New Roman"/>
                <w:b/>
                <w:bCs/>
                <w:sz w:val="18"/>
                <w:szCs w:val="18"/>
              </w:rPr>
              <w:t>Qu</w:t>
            </w:r>
            <w:r w:rsidRPr="002C6675">
              <w:rPr>
                <w:rFonts w:ascii="Times New Roman" w:hAnsi="Times New Roman"/>
                <w:b/>
                <w:bCs/>
                <w:sz w:val="18"/>
                <w:szCs w:val="18"/>
              </w:rPr>
              <w:t>ý</w:t>
            </w:r>
            <w:r>
              <w:rPr>
                <w:rFonts w:ascii="Times New Roman" w:hAnsi="Times New Roman"/>
                <w:b/>
                <w:bCs/>
                <w:sz w:val="18"/>
                <w:szCs w:val="18"/>
              </w:rPr>
              <w:t xml:space="preserve"> n</w:t>
            </w:r>
            <w:r w:rsidRPr="002C6675">
              <w:rPr>
                <w:rFonts w:ascii="Times New Roman" w:hAnsi="Times New Roman"/>
                <w:b/>
                <w:bCs/>
                <w:sz w:val="18"/>
                <w:szCs w:val="18"/>
              </w:rPr>
              <w:t>ày</w:t>
            </w:r>
            <w:r>
              <w:rPr>
                <w:rFonts w:ascii="Times New Roman" w:hAnsi="Times New Roman"/>
                <w:b/>
                <w:bCs/>
                <w:sz w:val="18"/>
                <w:szCs w:val="18"/>
              </w:rPr>
              <w:t xml:space="preserve"> n</w:t>
            </w:r>
            <w:r w:rsidRPr="002C6675">
              <w:rPr>
                <w:rFonts w:ascii="Times New Roman" w:hAnsi="Times New Roman" w:hint="eastAsia"/>
                <w:b/>
                <w:bCs/>
                <w:sz w:val="18"/>
                <w:szCs w:val="18"/>
              </w:rPr>
              <w:t>ă</w:t>
            </w:r>
            <w:r>
              <w:rPr>
                <w:rFonts w:ascii="Times New Roman" w:hAnsi="Times New Roman"/>
                <w:b/>
                <w:bCs/>
                <w:sz w:val="18"/>
                <w:szCs w:val="18"/>
              </w:rPr>
              <w:t>m tr</w:t>
            </w:r>
            <w:r>
              <w:rPr>
                <w:rFonts w:ascii="Times New Roman" w:hAnsi="Times New Roman" w:hint="eastAsia"/>
                <w:b/>
                <w:bCs/>
                <w:sz w:val="18"/>
                <w:szCs w:val="18"/>
              </w:rPr>
              <w:t>ư</w:t>
            </w:r>
            <w:r w:rsidRPr="002C6675">
              <w:rPr>
                <w:rFonts w:ascii="Times New Roman" w:hAnsi="Times New Roman"/>
                <w:b/>
                <w:bCs/>
                <w:sz w:val="18"/>
                <w:szCs w:val="18"/>
              </w:rPr>
              <w:t>ớc</w:t>
            </w:r>
          </w:p>
        </w:tc>
        <w:tc>
          <w:tcPr>
            <w:tcW w:w="1588" w:type="dxa"/>
            <w:tcBorders>
              <w:top w:val="single" w:sz="4" w:space="0" w:color="auto"/>
              <w:left w:val="nil"/>
              <w:bottom w:val="nil"/>
              <w:right w:val="single" w:sz="4" w:space="0" w:color="auto"/>
            </w:tcBorders>
            <w:shd w:val="clear" w:color="000000" w:fill="FFFFFF"/>
            <w:noWrap/>
            <w:vAlign w:val="center"/>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 xml:space="preserve"> </w:t>
            </w:r>
            <w:r>
              <w:rPr>
                <w:rFonts w:ascii="Times New Roman" w:hAnsi="Times New Roman"/>
                <w:b/>
                <w:bCs/>
                <w:sz w:val="18"/>
                <w:szCs w:val="18"/>
              </w:rPr>
              <w:t>T</w:t>
            </w:r>
            <w:r w:rsidRPr="002C6675">
              <w:rPr>
                <w:rFonts w:ascii="Times New Roman" w:hAnsi="Times New Roman" w:hint="eastAsia"/>
                <w:b/>
                <w:bCs/>
                <w:sz w:val="18"/>
                <w:szCs w:val="18"/>
              </w:rPr>
              <w:t>ă</w:t>
            </w:r>
            <w:r>
              <w:rPr>
                <w:rFonts w:ascii="Times New Roman" w:hAnsi="Times New Roman"/>
                <w:b/>
                <w:bCs/>
                <w:sz w:val="18"/>
                <w:szCs w:val="18"/>
              </w:rPr>
              <w:t>ng/gi</w:t>
            </w:r>
            <w:r w:rsidRPr="002C6675">
              <w:rPr>
                <w:rFonts w:ascii="Times New Roman" w:hAnsi="Times New Roman"/>
                <w:b/>
                <w:bCs/>
                <w:sz w:val="18"/>
                <w:szCs w:val="18"/>
              </w:rPr>
              <w:t>ảm</w:t>
            </w:r>
          </w:p>
        </w:tc>
        <w:tc>
          <w:tcPr>
            <w:tcW w:w="990" w:type="dxa"/>
            <w:tcBorders>
              <w:top w:val="single" w:sz="4" w:space="0" w:color="auto"/>
              <w:left w:val="nil"/>
              <w:bottom w:val="nil"/>
              <w:right w:val="single" w:sz="4" w:space="0" w:color="auto"/>
            </w:tcBorders>
            <w:shd w:val="clear" w:color="000000" w:fill="FFFFFF"/>
            <w:noWrap/>
            <w:vAlign w:val="center"/>
            <w:hideMark/>
          </w:tcPr>
          <w:p w:rsidR="005E2DE3" w:rsidRPr="002C6675" w:rsidRDefault="005E2DE3" w:rsidP="00DB65C3">
            <w:pPr>
              <w:jc w:val="center"/>
              <w:rPr>
                <w:rFonts w:ascii="Times New Roman" w:hAnsi="Times New Roman"/>
                <w:b/>
                <w:sz w:val="18"/>
                <w:szCs w:val="18"/>
              </w:rPr>
            </w:pPr>
            <w:r w:rsidRPr="002C6675">
              <w:rPr>
                <w:rFonts w:ascii="Times New Roman" w:hAnsi="Times New Roman"/>
                <w:b/>
                <w:sz w:val="18"/>
                <w:szCs w:val="18"/>
              </w:rPr>
              <w:t xml:space="preserve">Tỷ lệ </w:t>
            </w:r>
          </w:p>
        </w:tc>
      </w:tr>
      <w:tr w:rsidR="005E2DE3" w:rsidRPr="00EB2675" w:rsidTr="005E2DE3">
        <w:trPr>
          <w:trHeight w:val="345"/>
        </w:trPr>
        <w:tc>
          <w:tcPr>
            <w:tcW w:w="3272" w:type="dxa"/>
            <w:tcBorders>
              <w:top w:val="nil"/>
              <w:left w:val="single" w:sz="4" w:space="0" w:color="auto"/>
              <w:bottom w:val="single" w:sz="4" w:space="0" w:color="auto"/>
              <w:right w:val="single" w:sz="4" w:space="0" w:color="auto"/>
            </w:tcBorders>
            <w:shd w:val="clear" w:color="auto" w:fill="auto"/>
            <w:vAlign w:val="bottom"/>
            <w:hideMark/>
          </w:tcPr>
          <w:p w:rsidR="005E2DE3" w:rsidRPr="00EB2675" w:rsidRDefault="005E2DE3" w:rsidP="00DB65C3">
            <w:pPr>
              <w:jc w:val="center"/>
              <w:rPr>
                <w:rFonts w:ascii="Times New Roman" w:hAnsi="Times New Roman"/>
                <w:b/>
                <w:bCs/>
                <w:i/>
                <w:iCs/>
                <w:sz w:val="18"/>
                <w:szCs w:val="18"/>
              </w:rPr>
            </w:pPr>
            <w:r w:rsidRPr="00EB2675">
              <w:rPr>
                <w:rFonts w:ascii="Times New Roman" w:hAnsi="Times New Roman"/>
                <w:b/>
                <w:bCs/>
                <w:i/>
                <w:iCs/>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i/>
                <w:iCs/>
                <w:sz w:val="18"/>
                <w:szCs w:val="18"/>
              </w:rPr>
            </w:pPr>
            <w:r w:rsidRPr="00EB2675">
              <w:rPr>
                <w:rFonts w:ascii="Times New Roman" w:hAnsi="Times New Roman"/>
                <w:b/>
                <w:bCs/>
                <w:i/>
                <w:iCs/>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rsidR="005E2DE3" w:rsidRPr="00EB2675" w:rsidRDefault="005E2DE3" w:rsidP="00DB65C3">
            <w:pPr>
              <w:jc w:val="center"/>
              <w:rPr>
                <w:rFonts w:ascii="Times New Roman" w:hAnsi="Times New Roman"/>
                <w:b/>
                <w:bCs/>
                <w:sz w:val="18"/>
                <w:szCs w:val="18"/>
              </w:rPr>
            </w:pPr>
          </w:p>
        </w:tc>
        <w:tc>
          <w:tcPr>
            <w:tcW w:w="1588"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 </w:t>
            </w:r>
          </w:p>
        </w:tc>
      </w:tr>
      <w:tr w:rsidR="005E2DE3" w:rsidRPr="00EB2675" w:rsidTr="005E2DE3">
        <w:trPr>
          <w:trHeight w:val="345"/>
        </w:trPr>
        <w:tc>
          <w:tcPr>
            <w:tcW w:w="3272" w:type="dxa"/>
            <w:tcBorders>
              <w:top w:val="nil"/>
              <w:left w:val="single" w:sz="4" w:space="0" w:color="auto"/>
              <w:bottom w:val="single" w:sz="4" w:space="0" w:color="auto"/>
              <w:right w:val="single" w:sz="4" w:space="0" w:color="auto"/>
            </w:tcBorders>
            <w:shd w:val="clear" w:color="auto" w:fill="auto"/>
            <w:vAlign w:val="bottom"/>
            <w:hideMark/>
          </w:tcPr>
          <w:p w:rsidR="005E2DE3" w:rsidRPr="00EB2675" w:rsidRDefault="005E2DE3" w:rsidP="00DB65C3">
            <w:pPr>
              <w:jc w:val="center"/>
              <w:rPr>
                <w:rFonts w:ascii="Times New Roman" w:hAnsi="Times New Roman"/>
                <w:b/>
                <w:bCs/>
                <w:i/>
                <w:iCs/>
                <w:sz w:val="18"/>
                <w:szCs w:val="18"/>
              </w:rPr>
            </w:pP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i/>
                <w:iCs/>
                <w:sz w:val="18"/>
                <w:szCs w:val="18"/>
              </w:rPr>
            </w:pPr>
          </w:p>
        </w:tc>
        <w:tc>
          <w:tcPr>
            <w:tcW w:w="1800" w:type="dxa"/>
            <w:tcBorders>
              <w:top w:val="nil"/>
              <w:left w:val="nil"/>
              <w:bottom w:val="single" w:sz="4" w:space="0" w:color="auto"/>
              <w:right w:val="single" w:sz="4" w:space="0" w:color="auto"/>
            </w:tcBorders>
            <w:shd w:val="clear" w:color="auto" w:fill="auto"/>
            <w:vAlign w:val="center"/>
            <w:hideMark/>
          </w:tcPr>
          <w:p w:rsidR="005E2DE3" w:rsidRPr="00EB2675" w:rsidRDefault="005E2DE3" w:rsidP="00DB65C3">
            <w:pPr>
              <w:jc w:val="center"/>
              <w:rPr>
                <w:rFonts w:ascii="Times New Roman" w:hAnsi="Times New Roman"/>
                <w:b/>
                <w:bCs/>
                <w:sz w:val="18"/>
                <w:szCs w:val="18"/>
              </w:rPr>
            </w:pPr>
            <w:r>
              <w:rPr>
                <w:rFonts w:ascii="Times New Roman" w:hAnsi="Times New Roman"/>
                <w:b/>
                <w:bCs/>
                <w:sz w:val="18"/>
                <w:szCs w:val="18"/>
              </w:rPr>
              <w:t>30-06-2016</w:t>
            </w:r>
          </w:p>
        </w:tc>
        <w:tc>
          <w:tcPr>
            <w:tcW w:w="1710" w:type="dxa"/>
            <w:tcBorders>
              <w:top w:val="nil"/>
              <w:left w:val="nil"/>
              <w:bottom w:val="single" w:sz="4" w:space="0" w:color="auto"/>
              <w:right w:val="single" w:sz="4" w:space="0" w:color="auto"/>
            </w:tcBorders>
            <w:shd w:val="clear" w:color="auto" w:fill="auto"/>
            <w:vAlign w:val="center"/>
            <w:hideMark/>
          </w:tcPr>
          <w:p w:rsidR="005E2DE3" w:rsidRPr="00EB2675" w:rsidRDefault="005E2DE3" w:rsidP="00DB65C3">
            <w:pPr>
              <w:jc w:val="center"/>
              <w:rPr>
                <w:rFonts w:ascii="Times New Roman" w:hAnsi="Times New Roman"/>
                <w:b/>
                <w:bCs/>
                <w:sz w:val="18"/>
                <w:szCs w:val="18"/>
              </w:rPr>
            </w:pPr>
            <w:r>
              <w:rPr>
                <w:rFonts w:ascii="Times New Roman" w:hAnsi="Times New Roman"/>
                <w:b/>
                <w:bCs/>
                <w:sz w:val="18"/>
                <w:szCs w:val="18"/>
              </w:rPr>
              <w:t>30-06-2015</w:t>
            </w:r>
          </w:p>
        </w:tc>
        <w:tc>
          <w:tcPr>
            <w:tcW w:w="1588"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rPr>
                <w:rFonts w:ascii="Times New Roman" w:hAnsi="Times New Roman"/>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5E2DE3" w:rsidRPr="002C6675" w:rsidRDefault="005E2DE3" w:rsidP="00DB65C3">
            <w:pPr>
              <w:jc w:val="center"/>
              <w:rPr>
                <w:rFonts w:ascii="Times New Roman" w:hAnsi="Times New Roman"/>
                <w:b/>
                <w:sz w:val="18"/>
                <w:szCs w:val="18"/>
              </w:rPr>
            </w:pPr>
            <w:r w:rsidRPr="002C6675">
              <w:rPr>
                <w:rFonts w:ascii="Times New Roman" w:hAnsi="Times New Roman"/>
                <w:b/>
                <w:sz w:val="18"/>
                <w:szCs w:val="18"/>
              </w:rPr>
              <w:t>%</w:t>
            </w:r>
          </w:p>
        </w:tc>
      </w:tr>
      <w:tr w:rsidR="005E2DE3" w:rsidRPr="00EB2675" w:rsidTr="005E2DE3">
        <w:trPr>
          <w:trHeight w:val="6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1.Doanh thu bán hàng và cung cấp dịch vụ</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01</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34,620,610,876</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67,129,397,181</w:t>
            </w: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(32,508,786,305)</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0F25E5" w:rsidRDefault="005E2DE3" w:rsidP="00DB65C3">
            <w:pPr>
              <w:jc w:val="center"/>
              <w:rPr>
                <w:rFonts w:ascii="Times New Roman" w:hAnsi="Times New Roman"/>
                <w:bCs/>
                <w:sz w:val="18"/>
                <w:szCs w:val="18"/>
              </w:rPr>
            </w:pPr>
            <w:r w:rsidRPr="000F25E5">
              <w:rPr>
                <w:rFonts w:ascii="Times New Roman" w:hAnsi="Times New Roman"/>
                <w:bCs/>
                <w:sz w:val="18"/>
                <w:szCs w:val="18"/>
              </w:rPr>
              <w:t>-48.43%</w:t>
            </w:r>
          </w:p>
        </w:tc>
      </w:tr>
      <w:tr w:rsidR="005E2DE3" w:rsidRPr="00EB2675" w:rsidTr="005E2DE3">
        <w:trPr>
          <w:trHeight w:val="57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2. Các khoản giảm trừ doanh thu</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02</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r>
              <w:rPr>
                <w:rFonts w:ascii="Times New Roman" w:hAnsi="Times New Roman"/>
                <w:sz w:val="18"/>
                <w:szCs w:val="18"/>
              </w:rPr>
              <w:t>-</w:t>
            </w:r>
          </w:p>
        </w:tc>
        <w:tc>
          <w:tcPr>
            <w:tcW w:w="171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r>
              <w:rPr>
                <w:rFonts w:ascii="Times New Roman" w:hAnsi="Times New Roman"/>
                <w:sz w:val="18"/>
                <w:szCs w:val="18"/>
              </w:rPr>
              <w:t>-</w:t>
            </w: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w:t>
            </w: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0F25E5" w:rsidRDefault="005E2DE3" w:rsidP="00DB65C3">
            <w:pPr>
              <w:jc w:val="center"/>
              <w:rPr>
                <w:rFonts w:ascii="Times New Roman" w:hAnsi="Times New Roman"/>
                <w:bCs/>
                <w:sz w:val="18"/>
                <w:szCs w:val="18"/>
              </w:rPr>
            </w:pPr>
          </w:p>
        </w:tc>
      </w:tr>
      <w:tr w:rsidR="005E2DE3" w:rsidRPr="00EB2675" w:rsidTr="005E2DE3">
        <w:trPr>
          <w:trHeight w:val="75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b/>
                <w:bCs/>
                <w:sz w:val="18"/>
                <w:szCs w:val="18"/>
              </w:rPr>
            </w:pPr>
            <w:r w:rsidRPr="00EB2675">
              <w:rPr>
                <w:rFonts w:ascii="Times New Roman" w:hAnsi="Times New Roman"/>
                <w:b/>
                <w:bCs/>
                <w:sz w:val="18"/>
                <w:szCs w:val="18"/>
              </w:rPr>
              <w:t>3. Doanh thu thuần về bán hàng và cung cấp dịch vụ (10 = 01 - 02)</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10</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34,620,610,876</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67,129,397,181</w:t>
            </w: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(32,508,786,305)</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0F25E5" w:rsidRDefault="005E2DE3" w:rsidP="00DB65C3">
            <w:pPr>
              <w:jc w:val="center"/>
              <w:rPr>
                <w:rFonts w:ascii="Times New Roman" w:hAnsi="Times New Roman"/>
                <w:bCs/>
                <w:sz w:val="18"/>
                <w:szCs w:val="18"/>
              </w:rPr>
            </w:pPr>
            <w:r w:rsidRPr="000F25E5">
              <w:rPr>
                <w:rFonts w:ascii="Times New Roman" w:hAnsi="Times New Roman"/>
                <w:bCs/>
                <w:sz w:val="18"/>
                <w:szCs w:val="18"/>
              </w:rPr>
              <w:t>-48.43%</w:t>
            </w:r>
          </w:p>
          <w:p w:rsidR="005E2DE3" w:rsidRPr="000F25E5" w:rsidRDefault="005E2DE3" w:rsidP="00DB65C3">
            <w:pPr>
              <w:jc w:val="center"/>
              <w:rPr>
                <w:rFonts w:ascii="Times New Roman" w:hAnsi="Times New Roman"/>
                <w:bCs/>
                <w:sz w:val="18"/>
                <w:szCs w:val="18"/>
              </w:rPr>
            </w:pPr>
          </w:p>
        </w:tc>
      </w:tr>
      <w:tr w:rsidR="005E2DE3" w:rsidRPr="00EB2675" w:rsidTr="005E2DE3">
        <w:trPr>
          <w:trHeight w:val="40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4. Giá vốn hàng bán</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11</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28,148,664,266</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64,854,246,229</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(36,705,581,963)</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-56.60%</w:t>
            </w:r>
          </w:p>
          <w:p w:rsidR="005E2DE3" w:rsidRPr="007E3920" w:rsidRDefault="005E2DE3" w:rsidP="00DB65C3">
            <w:pPr>
              <w:jc w:val="center"/>
              <w:rPr>
                <w:rFonts w:ascii="Times New Roman" w:hAnsi="Times New Roman"/>
                <w:color w:val="000000"/>
                <w:sz w:val="18"/>
                <w:szCs w:val="18"/>
              </w:rPr>
            </w:pPr>
          </w:p>
        </w:tc>
      </w:tr>
      <w:tr w:rsidR="005E2DE3" w:rsidRPr="00EB2675" w:rsidTr="005E2DE3">
        <w:trPr>
          <w:trHeight w:val="73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b/>
                <w:bCs/>
                <w:sz w:val="18"/>
                <w:szCs w:val="18"/>
              </w:rPr>
            </w:pPr>
            <w:r w:rsidRPr="00EB2675">
              <w:rPr>
                <w:rFonts w:ascii="Times New Roman" w:hAnsi="Times New Roman"/>
                <w:b/>
                <w:bCs/>
                <w:sz w:val="18"/>
                <w:szCs w:val="18"/>
              </w:rPr>
              <w:t>5. Lợi nhuận gộp về bán hàng và cung cấp dịch vụ(20=10-11)</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20</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6,471,946,610</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2,275,150,952</w:t>
            </w:r>
          </w:p>
          <w:p w:rsidR="005E2DE3" w:rsidRPr="00EB2675" w:rsidRDefault="005E2DE3" w:rsidP="00DB65C3">
            <w:pPr>
              <w:jc w:val="center"/>
              <w:rPr>
                <w:rFonts w:ascii="Times New Roman" w:hAnsi="Times New Roman"/>
                <w:b/>
                <w:bCs/>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4,196,795,658</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184.46%</w:t>
            </w:r>
          </w:p>
          <w:p w:rsidR="005E2DE3" w:rsidRPr="007E3920" w:rsidRDefault="005E2DE3" w:rsidP="00DB65C3">
            <w:pPr>
              <w:jc w:val="center"/>
              <w:rPr>
                <w:rFonts w:ascii="Times New Roman" w:hAnsi="Times New Roman"/>
                <w:b/>
                <w:bCs/>
                <w:color w:val="000000"/>
                <w:sz w:val="18"/>
                <w:szCs w:val="18"/>
              </w:rPr>
            </w:pPr>
          </w:p>
        </w:tc>
      </w:tr>
      <w:tr w:rsidR="005E2DE3" w:rsidRPr="00EB2675" w:rsidTr="005E2DE3">
        <w:trPr>
          <w:trHeight w:val="3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6. Doanh thu hoạt động tài chính</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21</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9,512,223</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1,778,152</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7,734,071</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5E2DE3">
            <w:pPr>
              <w:jc w:val="both"/>
              <w:rPr>
                <w:rFonts w:ascii="Arial" w:hAnsi="Arial" w:cs="Arial"/>
                <w:color w:val="000000"/>
                <w:sz w:val="18"/>
                <w:szCs w:val="18"/>
              </w:rPr>
            </w:pPr>
            <w:r w:rsidRPr="007E3920">
              <w:rPr>
                <w:rFonts w:ascii="Arial" w:hAnsi="Arial" w:cs="Arial"/>
                <w:color w:val="000000"/>
                <w:sz w:val="18"/>
                <w:szCs w:val="18"/>
              </w:rPr>
              <w:t xml:space="preserve">             434.95% </w:t>
            </w:r>
          </w:p>
          <w:p w:rsidR="005E2DE3" w:rsidRPr="007E3920" w:rsidRDefault="005E2DE3" w:rsidP="00DB65C3">
            <w:pPr>
              <w:jc w:val="center"/>
              <w:rPr>
                <w:rFonts w:ascii="Times New Roman" w:hAnsi="Times New Roman"/>
                <w:color w:val="000000"/>
                <w:sz w:val="18"/>
                <w:szCs w:val="18"/>
              </w:rPr>
            </w:pPr>
          </w:p>
        </w:tc>
      </w:tr>
      <w:tr w:rsidR="005E2DE3" w:rsidRPr="00EB2675" w:rsidTr="005E2DE3">
        <w:trPr>
          <w:trHeight w:val="3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7. Chi phí tài chính</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22</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2,491,954,496</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3,555,236,546</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(1,063,282,050)</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-29.90%</w:t>
            </w:r>
          </w:p>
        </w:tc>
      </w:tr>
      <w:tr w:rsidR="005E2DE3" w:rsidRPr="00EB2675" w:rsidTr="005E2DE3">
        <w:trPr>
          <w:trHeight w:val="3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i/>
                <w:iCs/>
                <w:sz w:val="18"/>
                <w:szCs w:val="18"/>
              </w:rPr>
            </w:pPr>
            <w:r w:rsidRPr="00EB2675">
              <w:rPr>
                <w:rFonts w:ascii="Times New Roman" w:hAnsi="Times New Roman"/>
                <w:i/>
                <w:iCs/>
                <w:sz w:val="18"/>
                <w:szCs w:val="18"/>
              </w:rPr>
              <w:t>- Trong đó: Chi phí lãi vay</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23</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2,369,970,080</w:t>
            </w:r>
          </w:p>
          <w:p w:rsidR="005E2DE3" w:rsidRPr="00EB2675" w:rsidRDefault="005E2DE3" w:rsidP="00DB65C3">
            <w:pPr>
              <w:jc w:val="center"/>
              <w:rPr>
                <w:rFonts w:ascii="Times New Roman" w:hAnsi="Times New Roman"/>
                <w:i/>
                <w:i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3,555,236,546</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(1,185,266,466)</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-33.34%</w:t>
            </w:r>
          </w:p>
        </w:tc>
      </w:tr>
      <w:tr w:rsidR="005E2DE3" w:rsidRPr="00EB2675" w:rsidTr="005E2DE3">
        <w:trPr>
          <w:trHeight w:val="3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i/>
                <w:iCs/>
                <w:sz w:val="18"/>
                <w:szCs w:val="18"/>
              </w:rPr>
            </w:pPr>
            <w:r w:rsidRPr="00EB2675">
              <w:rPr>
                <w:rFonts w:ascii="Times New Roman" w:hAnsi="Times New Roman"/>
                <w:i/>
                <w:iCs/>
                <w:sz w:val="18"/>
                <w:szCs w:val="18"/>
              </w:rPr>
              <w:t>8. Phần lãi lỗ trong công ty liên doanh liên kết</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 xml:space="preserve">24 </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i/>
                <w:iCs/>
                <w:sz w:val="18"/>
                <w:szCs w:val="18"/>
              </w:rPr>
            </w:pPr>
            <w:r>
              <w:rPr>
                <w:rFonts w:ascii="Times New Roman" w:hAnsi="Times New Roman"/>
                <w:i/>
                <w:iCs/>
                <w:sz w:val="18"/>
                <w:szCs w:val="18"/>
              </w:rPr>
              <w:t>-</w:t>
            </w:r>
          </w:p>
        </w:tc>
        <w:tc>
          <w:tcPr>
            <w:tcW w:w="171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r>
              <w:rPr>
                <w:rFonts w:ascii="Times New Roman" w:hAnsi="Times New Roman"/>
                <w:sz w:val="18"/>
                <w:szCs w:val="18"/>
              </w:rPr>
              <w:t>-</w:t>
            </w: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w:t>
            </w: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p>
        </w:tc>
      </w:tr>
      <w:tr w:rsidR="005E2DE3" w:rsidRPr="00EB2675" w:rsidTr="005E2DE3">
        <w:trPr>
          <w:trHeight w:val="34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9. Chi phí bán hàng</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25</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326,306,271</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1,332,486,439</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(1,006,180,168)</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 xml:space="preserve">  -75.51%            </w:t>
            </w:r>
          </w:p>
          <w:p w:rsidR="005E2DE3" w:rsidRPr="007E3920" w:rsidRDefault="005E2DE3" w:rsidP="00DB65C3">
            <w:pPr>
              <w:jc w:val="center"/>
              <w:rPr>
                <w:rFonts w:ascii="Times New Roman" w:hAnsi="Times New Roman"/>
                <w:color w:val="000000"/>
                <w:sz w:val="18"/>
                <w:szCs w:val="18"/>
              </w:rPr>
            </w:pPr>
          </w:p>
        </w:tc>
      </w:tr>
      <w:tr w:rsidR="005E2DE3" w:rsidRPr="00EB2675" w:rsidTr="005E2DE3">
        <w:trPr>
          <w:trHeight w:val="3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10. Chi phí quản lý doanh nghiệp</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26</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2,667,005,074</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4,229,623,404</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(1,562,618,330)</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 xml:space="preserve">              </w:t>
            </w:r>
          </w:p>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-36.94%</w:t>
            </w:r>
          </w:p>
        </w:tc>
      </w:tr>
      <w:tr w:rsidR="005E2DE3" w:rsidRPr="00EB2675" w:rsidTr="005E2DE3">
        <w:trPr>
          <w:trHeight w:val="67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b/>
                <w:bCs/>
                <w:sz w:val="18"/>
                <w:szCs w:val="18"/>
              </w:rPr>
            </w:pPr>
            <w:r w:rsidRPr="00EB2675">
              <w:rPr>
                <w:rFonts w:ascii="Times New Roman" w:hAnsi="Times New Roman"/>
                <w:b/>
                <w:bCs/>
                <w:sz w:val="18"/>
                <w:szCs w:val="18"/>
              </w:rPr>
              <w:t>11. Lợi nhuận thuần từ hoạt động kinh doanh{30=20+(21-22)+24-(25+26)}</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30</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996,192,991</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(6,840,417,285)</w:t>
            </w:r>
          </w:p>
          <w:p w:rsidR="005E2DE3" w:rsidRPr="00EB2675" w:rsidRDefault="005E2DE3" w:rsidP="00DB65C3">
            <w:pPr>
              <w:jc w:val="center"/>
              <w:rPr>
                <w:rFonts w:ascii="Times New Roman" w:hAnsi="Times New Roman"/>
                <w:b/>
                <w:bCs/>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7,836,610,276</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5E2DE3">
            <w:pPr>
              <w:ind w:right="252"/>
              <w:jc w:val="center"/>
              <w:rPr>
                <w:rFonts w:ascii="Times New Roman" w:hAnsi="Times New Roman"/>
                <w:b/>
                <w:bCs/>
                <w:color w:val="000000"/>
                <w:sz w:val="18"/>
                <w:szCs w:val="18"/>
              </w:rPr>
            </w:pPr>
            <w:r w:rsidRPr="007E3920">
              <w:rPr>
                <w:rFonts w:ascii="Times New Roman" w:hAnsi="Times New Roman"/>
                <w:b/>
                <w:bCs/>
                <w:color w:val="000000"/>
                <w:sz w:val="18"/>
                <w:szCs w:val="18"/>
              </w:rPr>
              <w:t>-</w:t>
            </w:r>
            <w:r w:rsidRPr="007E3920">
              <w:rPr>
                <w:rFonts w:ascii="Times New Roman" w:hAnsi="Times New Roman"/>
                <w:bCs/>
                <w:color w:val="000000"/>
                <w:sz w:val="18"/>
                <w:szCs w:val="18"/>
              </w:rPr>
              <w:t>114.56%</w:t>
            </w:r>
          </w:p>
        </w:tc>
      </w:tr>
      <w:tr w:rsidR="005E2DE3" w:rsidRPr="00EB2675" w:rsidTr="005E2DE3">
        <w:trPr>
          <w:trHeight w:val="36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12. Thu nhập khác</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31</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1,158,078,468</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1,671,981,954</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(513,903,486)</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 xml:space="preserve">             </w:t>
            </w:r>
          </w:p>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-30.74%</w:t>
            </w:r>
          </w:p>
        </w:tc>
      </w:tr>
      <w:tr w:rsidR="005E2DE3" w:rsidRPr="00EB2675" w:rsidTr="005E2DE3">
        <w:trPr>
          <w:trHeight w:val="34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13. Chi phí khác</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32</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1,156,660,535</w:t>
            </w:r>
          </w:p>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sz w:val="18"/>
                <w:szCs w:val="18"/>
              </w:rPr>
            </w:pPr>
            <w:r>
              <w:rPr>
                <w:rFonts w:ascii="Arial" w:hAnsi="Arial" w:cs="Arial"/>
                <w:sz w:val="18"/>
                <w:szCs w:val="18"/>
              </w:rPr>
              <w:t>2,510,413,054</w:t>
            </w:r>
          </w:p>
          <w:p w:rsidR="005E2DE3" w:rsidRPr="00EB2675" w:rsidRDefault="005E2DE3" w:rsidP="00DB65C3">
            <w:pPr>
              <w:jc w:val="center"/>
              <w:rPr>
                <w:rFonts w:ascii="Times New Roman" w:hAnsi="Times New Roman"/>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(1,353,752,519)</w:t>
            </w:r>
          </w:p>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 xml:space="preserve">              </w:t>
            </w:r>
          </w:p>
          <w:p w:rsidR="005E2DE3" w:rsidRPr="007E3920" w:rsidRDefault="005E2DE3" w:rsidP="00DB65C3">
            <w:pPr>
              <w:jc w:val="center"/>
              <w:rPr>
                <w:rFonts w:ascii="Times New Roman" w:hAnsi="Times New Roman"/>
                <w:color w:val="000000"/>
                <w:sz w:val="18"/>
                <w:szCs w:val="18"/>
              </w:rPr>
            </w:pPr>
            <w:r w:rsidRPr="007E3920">
              <w:rPr>
                <w:rFonts w:ascii="Times New Roman" w:hAnsi="Times New Roman"/>
                <w:color w:val="000000"/>
                <w:sz w:val="18"/>
                <w:szCs w:val="18"/>
              </w:rPr>
              <w:t>-53.93%</w:t>
            </w:r>
          </w:p>
        </w:tc>
      </w:tr>
      <w:tr w:rsidR="005E2DE3" w:rsidRPr="00EB2675" w:rsidTr="005E2DE3">
        <w:trPr>
          <w:trHeight w:val="37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b/>
                <w:bCs/>
                <w:sz w:val="18"/>
                <w:szCs w:val="18"/>
              </w:rPr>
            </w:pPr>
            <w:r w:rsidRPr="00EB2675">
              <w:rPr>
                <w:rFonts w:ascii="Times New Roman" w:hAnsi="Times New Roman"/>
                <w:b/>
                <w:bCs/>
                <w:sz w:val="18"/>
                <w:szCs w:val="18"/>
              </w:rPr>
              <w:t>14. Lợi nhuận khác(40=31-32)</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40</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1,417,933</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(838,431,100)</w:t>
            </w:r>
          </w:p>
          <w:p w:rsidR="005E2DE3" w:rsidRPr="00EB2675" w:rsidRDefault="005E2DE3" w:rsidP="00DB65C3">
            <w:pPr>
              <w:jc w:val="center"/>
              <w:rPr>
                <w:rFonts w:ascii="Times New Roman" w:hAnsi="Times New Roman"/>
                <w:b/>
                <w:bCs/>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839,849,033</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b/>
                <w:bCs/>
                <w:color w:val="000000"/>
                <w:sz w:val="18"/>
                <w:szCs w:val="18"/>
              </w:rPr>
            </w:pPr>
            <w:r w:rsidRPr="007E3920">
              <w:rPr>
                <w:rFonts w:ascii="Arial" w:hAnsi="Arial" w:cs="Arial"/>
                <w:color w:val="000000"/>
                <w:sz w:val="18"/>
                <w:szCs w:val="18"/>
              </w:rPr>
              <w:t xml:space="preserve">-100.17%           </w:t>
            </w:r>
          </w:p>
        </w:tc>
      </w:tr>
      <w:tr w:rsidR="005E2DE3" w:rsidRPr="00EB2675" w:rsidTr="005E2DE3">
        <w:trPr>
          <w:trHeight w:val="6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b/>
                <w:bCs/>
                <w:sz w:val="18"/>
                <w:szCs w:val="18"/>
              </w:rPr>
            </w:pPr>
            <w:r w:rsidRPr="00EB2675">
              <w:rPr>
                <w:rFonts w:ascii="Times New Roman" w:hAnsi="Times New Roman"/>
                <w:b/>
                <w:bCs/>
                <w:sz w:val="18"/>
                <w:szCs w:val="18"/>
              </w:rPr>
              <w:t>15. Tổng lợi nhuận kế toán trước thuế(50=30+40)</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50</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997,610,924</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(7,678,848,385)</w:t>
            </w:r>
          </w:p>
          <w:p w:rsidR="005E2DE3" w:rsidRPr="00EB2675" w:rsidRDefault="005E2DE3" w:rsidP="00DB65C3">
            <w:pPr>
              <w:jc w:val="center"/>
              <w:rPr>
                <w:rFonts w:ascii="Times New Roman" w:hAnsi="Times New Roman"/>
                <w:b/>
                <w:bCs/>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8,676,459,309</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b/>
                <w:bCs/>
                <w:color w:val="000000"/>
                <w:sz w:val="18"/>
                <w:szCs w:val="18"/>
              </w:rPr>
            </w:pPr>
            <w:r w:rsidRPr="007E3920">
              <w:rPr>
                <w:rFonts w:ascii="Arial" w:hAnsi="Arial" w:cs="Arial"/>
                <w:color w:val="000000"/>
                <w:sz w:val="18"/>
                <w:szCs w:val="18"/>
              </w:rPr>
              <w:t xml:space="preserve">-112.99%           </w:t>
            </w:r>
          </w:p>
        </w:tc>
      </w:tr>
      <w:tr w:rsidR="005E2DE3" w:rsidRPr="00EB2675" w:rsidTr="005E2DE3">
        <w:trPr>
          <w:trHeight w:val="36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16. Chi phí thuế TNDN hiện hành</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51</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r>
              <w:rPr>
                <w:rFonts w:ascii="Times New Roman" w:hAnsi="Times New Roman"/>
                <w:sz w:val="18"/>
                <w:szCs w:val="18"/>
              </w:rPr>
              <w:t>-</w:t>
            </w: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p>
        </w:tc>
      </w:tr>
      <w:tr w:rsidR="005E2DE3" w:rsidRPr="00EB2675" w:rsidTr="005E2DE3">
        <w:trPr>
          <w:trHeight w:val="33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sz w:val="18"/>
                <w:szCs w:val="18"/>
              </w:rPr>
            </w:pPr>
            <w:r w:rsidRPr="00EB2675">
              <w:rPr>
                <w:rFonts w:ascii="Times New Roman" w:hAnsi="Times New Roman"/>
                <w:sz w:val="18"/>
                <w:szCs w:val="18"/>
              </w:rPr>
              <w:t>17. Chi phí thuế TNDN hoãn lại</w:t>
            </w:r>
          </w:p>
        </w:tc>
        <w:tc>
          <w:tcPr>
            <w:tcW w:w="810" w:type="dxa"/>
            <w:tcBorders>
              <w:top w:val="nil"/>
              <w:left w:val="nil"/>
              <w:bottom w:val="single" w:sz="4" w:space="0" w:color="auto"/>
              <w:right w:val="single" w:sz="4" w:space="0" w:color="auto"/>
            </w:tcBorders>
            <w:shd w:val="clear" w:color="auto" w:fill="auto"/>
            <w:noWrap/>
            <w:vAlign w:val="bottom"/>
            <w:hideMark/>
          </w:tcPr>
          <w:p w:rsidR="005E2DE3" w:rsidRPr="00EB2675" w:rsidRDefault="005E2DE3" w:rsidP="00DB65C3">
            <w:pPr>
              <w:jc w:val="center"/>
              <w:rPr>
                <w:rFonts w:ascii="Times New Roman" w:hAnsi="Times New Roman"/>
                <w:sz w:val="18"/>
                <w:szCs w:val="18"/>
              </w:rPr>
            </w:pPr>
            <w:r w:rsidRPr="00EB2675">
              <w:rPr>
                <w:rFonts w:ascii="Times New Roman" w:hAnsi="Times New Roman"/>
                <w:sz w:val="18"/>
                <w:szCs w:val="18"/>
              </w:rPr>
              <w:t>52</w:t>
            </w:r>
          </w:p>
        </w:tc>
        <w:tc>
          <w:tcPr>
            <w:tcW w:w="180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rsidR="005E2DE3" w:rsidRPr="00EB2675" w:rsidRDefault="005E2DE3" w:rsidP="00DB65C3">
            <w:pPr>
              <w:jc w:val="center"/>
              <w:rPr>
                <w:rFonts w:ascii="Times New Roman" w:hAnsi="Times New Roman"/>
                <w:sz w:val="18"/>
                <w:szCs w:val="18"/>
              </w:rPr>
            </w:pPr>
            <w:r>
              <w:rPr>
                <w:rFonts w:ascii="Times New Roman" w:hAnsi="Times New Roman"/>
                <w:sz w:val="18"/>
                <w:szCs w:val="18"/>
              </w:rPr>
              <w:t>-</w:t>
            </w: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color w:val="000000"/>
                <w:sz w:val="18"/>
                <w:szCs w:val="18"/>
              </w:rPr>
            </w:pPr>
          </w:p>
        </w:tc>
      </w:tr>
      <w:tr w:rsidR="005E2DE3" w:rsidRPr="00EB2675" w:rsidTr="005E2DE3">
        <w:trPr>
          <w:trHeight w:val="66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5E2DE3" w:rsidRPr="00EB2675" w:rsidRDefault="005E2DE3" w:rsidP="00DB65C3">
            <w:pPr>
              <w:rPr>
                <w:rFonts w:ascii="Times New Roman" w:hAnsi="Times New Roman"/>
                <w:b/>
                <w:bCs/>
                <w:sz w:val="18"/>
                <w:szCs w:val="18"/>
              </w:rPr>
            </w:pPr>
            <w:r w:rsidRPr="00EB2675">
              <w:rPr>
                <w:rFonts w:ascii="Times New Roman" w:hAnsi="Times New Roman"/>
                <w:b/>
                <w:bCs/>
                <w:sz w:val="18"/>
                <w:szCs w:val="18"/>
              </w:rPr>
              <w:lastRenderedPageBreak/>
              <w:t>18. Lợi nhuận sau thuế thu nhập doanh nghiệp(60=50-51-52)</w:t>
            </w:r>
          </w:p>
        </w:tc>
        <w:tc>
          <w:tcPr>
            <w:tcW w:w="810" w:type="dxa"/>
            <w:tcBorders>
              <w:top w:val="nil"/>
              <w:left w:val="nil"/>
              <w:bottom w:val="single" w:sz="4" w:space="0" w:color="auto"/>
              <w:right w:val="single" w:sz="4" w:space="0" w:color="auto"/>
            </w:tcBorders>
            <w:shd w:val="clear" w:color="auto" w:fill="auto"/>
            <w:vAlign w:val="center"/>
            <w:hideMark/>
          </w:tcPr>
          <w:p w:rsidR="005E2DE3" w:rsidRPr="00EB2675" w:rsidRDefault="005E2DE3" w:rsidP="00DB65C3">
            <w:pPr>
              <w:jc w:val="center"/>
              <w:rPr>
                <w:rFonts w:ascii="Times New Roman" w:hAnsi="Times New Roman"/>
                <w:b/>
                <w:bCs/>
                <w:sz w:val="18"/>
                <w:szCs w:val="18"/>
              </w:rPr>
            </w:pPr>
            <w:r w:rsidRPr="00EB2675">
              <w:rPr>
                <w:rFonts w:ascii="Times New Roman" w:hAnsi="Times New Roman"/>
                <w:b/>
                <w:bCs/>
                <w:sz w:val="18"/>
                <w:szCs w:val="18"/>
              </w:rPr>
              <w:t>60</w:t>
            </w:r>
          </w:p>
        </w:tc>
        <w:tc>
          <w:tcPr>
            <w:tcW w:w="1800" w:type="dxa"/>
            <w:tcBorders>
              <w:top w:val="nil"/>
              <w:left w:val="nil"/>
              <w:bottom w:val="single" w:sz="4" w:space="0" w:color="auto"/>
              <w:right w:val="single" w:sz="4" w:space="0" w:color="auto"/>
            </w:tcBorders>
            <w:shd w:val="clear" w:color="auto" w:fill="auto"/>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997,610,924</w:t>
            </w:r>
          </w:p>
          <w:p w:rsidR="005E2DE3" w:rsidRPr="00EB2675" w:rsidRDefault="005E2DE3" w:rsidP="00DB65C3">
            <w:pPr>
              <w:jc w:val="center"/>
              <w:rPr>
                <w:rFonts w:ascii="Times New Roman" w:hAnsi="Times New Roman"/>
                <w:b/>
                <w:bCs/>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rsidR="005E2DE3" w:rsidRDefault="005E2DE3" w:rsidP="00DB65C3">
            <w:pPr>
              <w:jc w:val="center"/>
              <w:rPr>
                <w:rFonts w:ascii="Arial" w:hAnsi="Arial" w:cs="Arial"/>
                <w:b/>
                <w:bCs/>
                <w:sz w:val="18"/>
                <w:szCs w:val="18"/>
              </w:rPr>
            </w:pPr>
            <w:r>
              <w:rPr>
                <w:rFonts w:ascii="Arial" w:hAnsi="Arial" w:cs="Arial"/>
                <w:b/>
                <w:bCs/>
                <w:sz w:val="18"/>
                <w:szCs w:val="18"/>
              </w:rPr>
              <w:t>(7,678,848,385)</w:t>
            </w:r>
          </w:p>
          <w:p w:rsidR="005E2DE3" w:rsidRPr="00EB2675" w:rsidRDefault="005E2DE3" w:rsidP="00DB65C3">
            <w:pPr>
              <w:jc w:val="center"/>
              <w:rPr>
                <w:rFonts w:ascii="Times New Roman" w:hAnsi="Times New Roman"/>
                <w:b/>
                <w:bCs/>
                <w:sz w:val="18"/>
                <w:szCs w:val="18"/>
              </w:rPr>
            </w:pPr>
          </w:p>
        </w:tc>
        <w:tc>
          <w:tcPr>
            <w:tcW w:w="1588"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Arial" w:hAnsi="Arial" w:cs="Arial"/>
                <w:color w:val="000000"/>
                <w:sz w:val="18"/>
                <w:szCs w:val="18"/>
              </w:rPr>
            </w:pPr>
            <w:r w:rsidRPr="007E3920">
              <w:rPr>
                <w:rFonts w:ascii="Arial" w:hAnsi="Arial" w:cs="Arial"/>
                <w:color w:val="000000"/>
                <w:sz w:val="18"/>
                <w:szCs w:val="18"/>
              </w:rPr>
              <w:t>8,676,459,309</w:t>
            </w:r>
          </w:p>
          <w:p w:rsidR="005E2DE3" w:rsidRPr="007E3920" w:rsidRDefault="005E2DE3" w:rsidP="00DB65C3">
            <w:pPr>
              <w:jc w:val="center"/>
              <w:rPr>
                <w:rFonts w:ascii="Times New Roman" w:hAnsi="Times New Roman"/>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5E2DE3" w:rsidRPr="007E3920" w:rsidRDefault="005E2DE3" w:rsidP="00DB65C3">
            <w:pPr>
              <w:jc w:val="center"/>
              <w:rPr>
                <w:rFonts w:ascii="Times New Roman" w:hAnsi="Times New Roman"/>
                <w:b/>
                <w:bCs/>
                <w:color w:val="000000"/>
                <w:sz w:val="18"/>
                <w:szCs w:val="18"/>
              </w:rPr>
            </w:pPr>
            <w:r w:rsidRPr="007E3920">
              <w:rPr>
                <w:rFonts w:ascii="Times New Roman" w:hAnsi="Times New Roman"/>
                <w:b/>
                <w:bCs/>
                <w:color w:val="000000"/>
                <w:sz w:val="18"/>
                <w:szCs w:val="18"/>
              </w:rPr>
              <w:t>-112.99%</w:t>
            </w:r>
          </w:p>
        </w:tc>
      </w:tr>
    </w:tbl>
    <w:p w:rsidR="005E2DE3" w:rsidRDefault="005E2DE3" w:rsidP="005E2DE3">
      <w:pPr>
        <w:spacing w:before="120" w:after="120"/>
        <w:jc w:val="both"/>
        <w:rPr>
          <w:rFonts w:ascii="Times New Roman" w:hAnsi="Times New Roman"/>
          <w:sz w:val="26"/>
          <w:szCs w:val="26"/>
        </w:rPr>
      </w:pPr>
      <w:r w:rsidRPr="00EB2675">
        <w:rPr>
          <w:rFonts w:ascii="Times New Roman" w:hAnsi="Times New Roman"/>
          <w:sz w:val="26"/>
          <w:szCs w:val="26"/>
        </w:rPr>
        <w:t xml:space="preserve">      </w:t>
      </w:r>
      <w:r>
        <w:rPr>
          <w:rFonts w:ascii="Times New Roman" w:hAnsi="Times New Roman"/>
          <w:sz w:val="26"/>
          <w:szCs w:val="26"/>
        </w:rPr>
        <w:t>Doanh thu quý 2/2016 giảm so với doanh thu quý 2/2015 do quý 2/2015 Công ty vẫn còn mảng dịch vụ vận tải biển, tuy doanh thu rất cao nhưng chi phí thì quá lớn dẫn tới lỗ. Vì vậy từ cuối tháng 5/2015 Công ty đã chủ động cắt hẳn mảng dịch vụ vận tải biển nên lợi nhuận đã tăng.</w:t>
      </w:r>
    </w:p>
    <w:p w:rsidR="005E2DE3" w:rsidRDefault="005E2DE3" w:rsidP="005E2DE3">
      <w:pPr>
        <w:spacing w:before="120" w:after="120"/>
        <w:jc w:val="both"/>
        <w:rPr>
          <w:rFonts w:ascii="Times New Roman" w:hAnsi="Times New Roman"/>
          <w:sz w:val="26"/>
          <w:szCs w:val="26"/>
        </w:rPr>
      </w:pPr>
      <w:r>
        <w:rPr>
          <w:rFonts w:ascii="Times New Roman" w:hAnsi="Times New Roman"/>
          <w:sz w:val="26"/>
          <w:szCs w:val="26"/>
        </w:rPr>
        <w:t>Mặt khác các chi phí lãi vay đã trả đúng hạn hơn nên giảm được chi phí lãi quá hạn, cụ thể giảm được 1,3 tỷ, trong đó cũng phải kể đến việc Công ty đã trả bớt được một phần gốc vay ngân hàng.</w:t>
      </w:r>
    </w:p>
    <w:p w:rsidR="005E2DE3" w:rsidRDefault="005E2DE3" w:rsidP="005E2DE3">
      <w:pPr>
        <w:spacing w:before="120" w:after="120"/>
        <w:jc w:val="both"/>
        <w:rPr>
          <w:rFonts w:ascii="Times New Roman" w:hAnsi="Times New Roman"/>
          <w:sz w:val="26"/>
          <w:szCs w:val="26"/>
        </w:rPr>
      </w:pPr>
      <w:r>
        <w:rPr>
          <w:rFonts w:ascii="Times New Roman" w:hAnsi="Times New Roman"/>
          <w:sz w:val="26"/>
          <w:szCs w:val="26"/>
        </w:rPr>
        <w:t>Công ty đang cố gắng đẩy mạnh kinh doanh phấn đấu xóa dần lỗ lũy kế.</w:t>
      </w:r>
    </w:p>
    <w:p w:rsidR="005E2DE3" w:rsidRPr="00EB2675" w:rsidRDefault="005E2DE3" w:rsidP="005E2DE3">
      <w:pPr>
        <w:spacing w:before="120" w:after="120"/>
        <w:jc w:val="both"/>
        <w:rPr>
          <w:rFonts w:ascii="Times New Roman" w:hAnsi="Times New Roman"/>
          <w:sz w:val="26"/>
          <w:szCs w:val="26"/>
        </w:rPr>
      </w:pPr>
      <w:r w:rsidRPr="00EB2675">
        <w:rPr>
          <w:rFonts w:ascii="Times New Roman" w:hAnsi="Times New Roman"/>
          <w:sz w:val="26"/>
          <w:szCs w:val="26"/>
        </w:rPr>
        <w:t>Trân trọ</w:t>
      </w:r>
      <w:r>
        <w:rPr>
          <w:rFonts w:ascii="Times New Roman" w:hAnsi="Times New Roman"/>
          <w:sz w:val="26"/>
          <w:szCs w:val="26"/>
        </w:rPr>
        <w:t>ng báo cáo</w:t>
      </w:r>
      <w:r w:rsidRPr="00EB2675">
        <w:rPr>
          <w:rFonts w:ascii="Times New Roman" w:hAnsi="Times New Roman"/>
          <w:sz w:val="26"/>
          <w:szCs w:val="26"/>
        </w:rPr>
        <w:t>.</w:t>
      </w:r>
    </w:p>
    <w:p w:rsidR="005E2DE3" w:rsidRPr="00EB2675" w:rsidRDefault="005E2DE3" w:rsidP="005E2DE3">
      <w:pPr>
        <w:spacing w:before="120" w:after="120"/>
        <w:jc w:val="both"/>
        <w:rPr>
          <w:rFonts w:ascii="Times New Roman" w:hAnsi="Times New Roman"/>
          <w:sz w:val="26"/>
          <w:szCs w:val="26"/>
        </w:rPr>
      </w:pPr>
    </w:p>
    <w:p w:rsidR="005E2DE3" w:rsidRPr="00EB2675" w:rsidRDefault="005E2DE3" w:rsidP="005E2DE3">
      <w:pPr>
        <w:ind w:left="3600"/>
        <w:rPr>
          <w:rFonts w:ascii="Times New Roman" w:hAnsi="Times New Roman"/>
          <w:b/>
          <w:sz w:val="26"/>
          <w:szCs w:val="26"/>
        </w:rPr>
      </w:pPr>
      <w:r w:rsidRPr="00EB2675">
        <w:rPr>
          <w:rFonts w:ascii="Times New Roman" w:hAnsi="Times New Roman"/>
          <w:b/>
          <w:sz w:val="26"/>
          <w:szCs w:val="26"/>
        </w:rPr>
        <w:t xml:space="preserve">                </w:t>
      </w:r>
      <w:r>
        <w:rPr>
          <w:rFonts w:ascii="Times New Roman" w:hAnsi="Times New Roman"/>
          <w:b/>
          <w:sz w:val="26"/>
          <w:szCs w:val="26"/>
        </w:rPr>
        <w:t xml:space="preserve">  </w:t>
      </w:r>
      <w:r w:rsidRPr="00EB2675">
        <w:rPr>
          <w:rFonts w:ascii="Times New Roman" w:hAnsi="Times New Roman"/>
          <w:b/>
          <w:sz w:val="26"/>
          <w:szCs w:val="26"/>
        </w:rPr>
        <w:t>CÔNG TY CP HƯNG ĐẠO CONTAINER</w:t>
      </w:r>
    </w:p>
    <w:p w:rsidR="005E2DE3" w:rsidRPr="00EB2675" w:rsidRDefault="005E2DE3" w:rsidP="005E2DE3">
      <w:pPr>
        <w:ind w:left="5040"/>
        <w:rPr>
          <w:rFonts w:ascii="Times New Roman" w:hAnsi="Times New Roman"/>
          <w:b/>
          <w:sz w:val="26"/>
          <w:szCs w:val="26"/>
        </w:rPr>
      </w:pPr>
    </w:p>
    <w:p w:rsidR="005E2DE3" w:rsidRPr="00EB2675" w:rsidRDefault="005E2DE3" w:rsidP="005E2DE3">
      <w:pPr>
        <w:ind w:left="5040"/>
        <w:rPr>
          <w:rFonts w:ascii="Times New Roman" w:hAnsi="Times New Roman"/>
          <w:b/>
          <w:sz w:val="26"/>
          <w:szCs w:val="26"/>
        </w:rPr>
      </w:pPr>
    </w:p>
    <w:p w:rsidR="005E2DE3" w:rsidRPr="00EB2675" w:rsidRDefault="005E2DE3" w:rsidP="005E2DE3">
      <w:pPr>
        <w:rPr>
          <w:rFonts w:ascii="Times New Roman" w:hAnsi="Times New Roman"/>
          <w:b/>
          <w:sz w:val="26"/>
          <w:szCs w:val="26"/>
        </w:rPr>
      </w:pPr>
      <w:r w:rsidRPr="00EB2675">
        <w:rPr>
          <w:rFonts w:ascii="Times New Roman" w:hAnsi="Times New Roman"/>
          <w:b/>
          <w:sz w:val="26"/>
          <w:szCs w:val="26"/>
        </w:rPr>
        <w:t>Nơi nhận :</w:t>
      </w:r>
    </w:p>
    <w:p w:rsidR="005E2DE3" w:rsidRPr="00EB2675" w:rsidRDefault="005E2DE3" w:rsidP="005E2DE3">
      <w:pPr>
        <w:rPr>
          <w:rFonts w:ascii="Times New Roman" w:hAnsi="Times New Roman"/>
          <w:sz w:val="26"/>
          <w:szCs w:val="26"/>
        </w:rPr>
      </w:pPr>
      <w:r w:rsidRPr="00EB2675">
        <w:rPr>
          <w:rFonts w:ascii="Times New Roman" w:hAnsi="Times New Roman"/>
          <w:sz w:val="26"/>
          <w:szCs w:val="26"/>
        </w:rPr>
        <w:t>- UBCK Nhà nước</w:t>
      </w:r>
    </w:p>
    <w:p w:rsidR="005E2DE3" w:rsidRPr="00EB2675" w:rsidRDefault="005E2DE3" w:rsidP="005E2DE3">
      <w:pPr>
        <w:rPr>
          <w:rFonts w:ascii="Times New Roman" w:hAnsi="Times New Roman"/>
          <w:sz w:val="26"/>
          <w:szCs w:val="26"/>
        </w:rPr>
      </w:pPr>
      <w:r w:rsidRPr="00EB2675">
        <w:rPr>
          <w:rFonts w:ascii="Times New Roman" w:hAnsi="Times New Roman"/>
          <w:sz w:val="26"/>
          <w:szCs w:val="26"/>
        </w:rPr>
        <w:t>- Sở Giao Dịch Chứng khoán Hà Nội</w:t>
      </w:r>
    </w:p>
    <w:p w:rsidR="005E2DE3" w:rsidRPr="00EB2675" w:rsidRDefault="005E2DE3" w:rsidP="005E2DE3">
      <w:pPr>
        <w:rPr>
          <w:rFonts w:ascii="Times New Roman" w:hAnsi="Times New Roman"/>
          <w:sz w:val="26"/>
          <w:szCs w:val="26"/>
        </w:rPr>
      </w:pPr>
      <w:r w:rsidRPr="00EB2675">
        <w:rPr>
          <w:rFonts w:ascii="Times New Roman" w:hAnsi="Times New Roman"/>
          <w:sz w:val="26"/>
          <w:szCs w:val="26"/>
        </w:rPr>
        <w:t>- Lưu</w:t>
      </w:r>
    </w:p>
    <w:p w:rsidR="00F7512C" w:rsidRPr="002B79B5" w:rsidRDefault="00F7512C" w:rsidP="00F7512C">
      <w:pPr>
        <w:rPr>
          <w:b/>
          <w:szCs w:val="24"/>
        </w:rPr>
      </w:pPr>
    </w:p>
    <w:sectPr w:rsidR="00F7512C" w:rsidRPr="002B79B5" w:rsidSect="005E2DE3">
      <w:pgSz w:w="11909" w:h="16834" w:code="9"/>
      <w:pgMar w:top="432" w:right="839" w:bottom="346" w:left="1440" w:header="0" w:footer="57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ptim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614F2"/>
    <w:multiLevelType w:val="hybridMultilevel"/>
    <w:tmpl w:val="4CA84E20"/>
    <w:lvl w:ilvl="0" w:tplc="7C1C99CA">
      <w:start w:val="3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7512C"/>
    <w:rsid w:val="001A7926"/>
    <w:rsid w:val="002366D6"/>
    <w:rsid w:val="00265AC1"/>
    <w:rsid w:val="002A5B0F"/>
    <w:rsid w:val="004E539D"/>
    <w:rsid w:val="00525E08"/>
    <w:rsid w:val="005E2DE3"/>
    <w:rsid w:val="0064063B"/>
    <w:rsid w:val="007A50CA"/>
    <w:rsid w:val="007E1E3C"/>
    <w:rsid w:val="0087308A"/>
    <w:rsid w:val="00911E7D"/>
    <w:rsid w:val="009A1840"/>
    <w:rsid w:val="00C219EC"/>
    <w:rsid w:val="00CF5E55"/>
    <w:rsid w:val="00D039EB"/>
    <w:rsid w:val="00D46A60"/>
    <w:rsid w:val="00DB32F5"/>
    <w:rsid w:val="00E70BE2"/>
    <w:rsid w:val="00F02175"/>
    <w:rsid w:val="00F7512C"/>
    <w:rsid w:val="00FA0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2C"/>
    <w:pPr>
      <w:spacing w:before="0" w:after="0" w:line="240" w:lineRule="auto"/>
    </w:pPr>
    <w:rPr>
      <w:rFonts w:ascii="VNI-Aptima" w:eastAsia="Times New Roman" w:hAnsi="VNI-Apti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4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2016-04-23T05:53:00Z</cp:lastPrinted>
  <dcterms:created xsi:type="dcterms:W3CDTF">2016-07-20T11:58:00Z</dcterms:created>
  <dcterms:modified xsi:type="dcterms:W3CDTF">2016-07-20T12:01:00Z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fde0a023d274aeca844f450a7776e89.psdsxs" Id="Rf83ae1e866334921" /></Relationships>
</file>