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8" w:type="dxa"/>
        <w:tblInd w:w="-702" w:type="dxa"/>
        <w:tblLook w:val="0000"/>
      </w:tblPr>
      <w:tblGrid>
        <w:gridCol w:w="5400"/>
        <w:gridCol w:w="5718"/>
      </w:tblGrid>
      <w:tr w:rsidR="00F345DF" w:rsidRPr="00EB1CA6" w:rsidTr="00867B93">
        <w:trPr>
          <w:trHeight w:val="369"/>
        </w:trPr>
        <w:tc>
          <w:tcPr>
            <w:tcW w:w="5400" w:type="dxa"/>
          </w:tcPr>
          <w:p w:rsidR="00F345DF" w:rsidRPr="00EB1CA6" w:rsidRDefault="00F345DF" w:rsidP="00867B93">
            <w:pPr>
              <w:jc w:val="center"/>
              <w:rPr>
                <w:b/>
                <w:sz w:val="26"/>
              </w:rPr>
            </w:pPr>
            <w:r w:rsidRPr="00EB1CA6">
              <w:rPr>
                <w:b/>
                <w:sz w:val="26"/>
              </w:rPr>
              <w:t xml:space="preserve">CÔNG TY </w:t>
            </w:r>
            <w:r w:rsidRPr="00EB1CA6">
              <w:rPr>
                <w:b/>
                <w:sz w:val="26"/>
                <w:u w:val="single"/>
              </w:rPr>
              <w:t>CP SÁCH – TBTH</w:t>
            </w:r>
            <w:r w:rsidRPr="00EB1CA6">
              <w:rPr>
                <w:b/>
                <w:sz w:val="26"/>
              </w:rPr>
              <w:t xml:space="preserve"> HÀ TĨNH</w:t>
            </w:r>
          </w:p>
          <w:p w:rsidR="00F345DF" w:rsidRPr="00EB1CA6" w:rsidRDefault="00F345DF" w:rsidP="00F345DF">
            <w:pPr>
              <w:jc w:val="center"/>
              <w:rPr>
                <w:szCs w:val="26"/>
              </w:rPr>
            </w:pPr>
            <w:r w:rsidRPr="00EB1CA6">
              <w:rPr>
                <w:szCs w:val="26"/>
              </w:rPr>
              <w:t xml:space="preserve">Số: </w:t>
            </w:r>
            <w:r>
              <w:rPr>
                <w:szCs w:val="26"/>
              </w:rPr>
              <w:t>04</w:t>
            </w:r>
            <w:r w:rsidRPr="00EB1CA6">
              <w:rPr>
                <w:szCs w:val="26"/>
              </w:rPr>
              <w:t>/BC-HĐQT</w:t>
            </w:r>
          </w:p>
        </w:tc>
        <w:tc>
          <w:tcPr>
            <w:tcW w:w="5718" w:type="dxa"/>
          </w:tcPr>
          <w:p w:rsidR="00F345DF" w:rsidRPr="00EB1CA6" w:rsidRDefault="00F345DF" w:rsidP="00867B93">
            <w:pPr>
              <w:pStyle w:val="Heading8"/>
              <w:jc w:val="center"/>
              <w:rPr>
                <w:rFonts w:ascii="Times New Roman" w:hAnsi="Times New Roman"/>
                <w:color w:val="000000"/>
                <w:sz w:val="24"/>
              </w:rPr>
            </w:pPr>
            <w:r w:rsidRPr="00EB1CA6">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EB1CA6">
                  <w:rPr>
                    <w:rFonts w:ascii="Times New Roman" w:hAnsi="Times New Roman"/>
                    <w:color w:val="000000"/>
                    <w:sz w:val="24"/>
                  </w:rPr>
                  <w:t>NAM</w:t>
                </w:r>
              </w:smartTag>
            </w:smartTag>
          </w:p>
          <w:p w:rsidR="00F345DF" w:rsidRPr="00EB1CA6" w:rsidRDefault="00F345DF" w:rsidP="00867B93">
            <w:pPr>
              <w:jc w:val="center"/>
              <w:rPr>
                <w:color w:val="000000"/>
                <w:u w:val="single"/>
              </w:rPr>
            </w:pPr>
            <w:r w:rsidRPr="00EB1CA6">
              <w:rPr>
                <w:b/>
                <w:color w:val="000000"/>
                <w:u w:val="single"/>
              </w:rPr>
              <w:t>Độc lập – Tự do – Hạnh phúc</w:t>
            </w:r>
          </w:p>
        </w:tc>
      </w:tr>
      <w:tr w:rsidR="00F345DF" w:rsidRPr="00CB398B" w:rsidTr="00867B93">
        <w:tc>
          <w:tcPr>
            <w:tcW w:w="5400" w:type="dxa"/>
          </w:tcPr>
          <w:p w:rsidR="00F345DF" w:rsidRPr="00EB1CA6" w:rsidRDefault="00F345DF" w:rsidP="00867B93">
            <w:pPr>
              <w:rPr>
                <w:b/>
                <w:color w:val="000000"/>
              </w:rPr>
            </w:pPr>
          </w:p>
        </w:tc>
        <w:tc>
          <w:tcPr>
            <w:tcW w:w="5718" w:type="dxa"/>
          </w:tcPr>
          <w:p w:rsidR="00F345DF" w:rsidRPr="00CB398B" w:rsidRDefault="00F345DF" w:rsidP="00F345DF">
            <w:pPr>
              <w:pStyle w:val="Heading7"/>
              <w:ind w:left="0" w:firstLine="0"/>
              <w:rPr>
                <w:rFonts w:ascii="Times New Roman" w:hAnsi="Times New Roman"/>
                <w:color w:val="000000"/>
                <w:sz w:val="24"/>
                <w:szCs w:val="24"/>
              </w:rPr>
            </w:pPr>
            <w:r>
              <w:rPr>
                <w:rFonts w:ascii="Times New Roman" w:hAnsi="Times New Roman"/>
                <w:color w:val="000000"/>
                <w:szCs w:val="24"/>
              </w:rPr>
              <w:t xml:space="preserve">   </w:t>
            </w:r>
            <w:r w:rsidRPr="00CB398B">
              <w:rPr>
                <w:rFonts w:ascii="Times New Roman" w:hAnsi="Times New Roman"/>
                <w:color w:val="000000"/>
                <w:szCs w:val="24"/>
              </w:rPr>
              <w:t xml:space="preserve">Hà Tĩnh, ngày 20  tháng </w:t>
            </w:r>
            <w:r>
              <w:rPr>
                <w:rFonts w:ascii="Times New Roman" w:hAnsi="Times New Roman"/>
                <w:color w:val="000000"/>
                <w:szCs w:val="24"/>
              </w:rPr>
              <w:t>7</w:t>
            </w:r>
            <w:r w:rsidRPr="00CB398B">
              <w:rPr>
                <w:rFonts w:ascii="Times New Roman" w:hAnsi="Times New Roman"/>
                <w:color w:val="000000"/>
                <w:szCs w:val="24"/>
              </w:rPr>
              <w:t xml:space="preserve"> năm 2016</w:t>
            </w:r>
          </w:p>
        </w:tc>
      </w:tr>
    </w:tbl>
    <w:p w:rsidR="00F345DF" w:rsidRPr="00EB1CA6" w:rsidRDefault="00F345DF" w:rsidP="00F345DF">
      <w:pPr>
        <w:pStyle w:val="Title"/>
        <w:rPr>
          <w:rFonts w:ascii="Times New Roman" w:hAnsi="Times New Roman"/>
          <w:color w:val="000000"/>
          <w:sz w:val="28"/>
          <w:szCs w:val="26"/>
        </w:rPr>
      </w:pPr>
      <w:r w:rsidRPr="00EB1CA6">
        <w:rPr>
          <w:rFonts w:ascii="Times New Roman" w:hAnsi="Times New Roman"/>
          <w:color w:val="000000"/>
          <w:sz w:val="28"/>
          <w:szCs w:val="26"/>
        </w:rPr>
        <w:t>BÁO CÁO TÌNH HÌNH QUẢN TRỊ CÔNG TY</w:t>
      </w:r>
      <w:r>
        <w:rPr>
          <w:rFonts w:ascii="Times New Roman" w:hAnsi="Times New Roman"/>
          <w:color w:val="000000"/>
          <w:sz w:val="28"/>
          <w:szCs w:val="26"/>
        </w:rPr>
        <w:t xml:space="preserve"> NIÊM YẾT</w:t>
      </w:r>
    </w:p>
    <w:p w:rsidR="00F345DF" w:rsidRDefault="00F345DF" w:rsidP="00F345DF">
      <w:pPr>
        <w:pStyle w:val="Title"/>
        <w:rPr>
          <w:rFonts w:ascii="Times New Roman" w:hAnsi="Times New Roman"/>
          <w:color w:val="000000"/>
          <w:sz w:val="28"/>
          <w:szCs w:val="28"/>
        </w:rPr>
      </w:pPr>
      <w:r>
        <w:rPr>
          <w:rFonts w:ascii="Times New Roman" w:hAnsi="Times New Roman"/>
          <w:color w:val="000000"/>
          <w:sz w:val="28"/>
          <w:szCs w:val="28"/>
        </w:rPr>
        <w:t>6 tháng đầu năm 2016</w:t>
      </w:r>
    </w:p>
    <w:p w:rsidR="00F345DF" w:rsidRPr="003E527B" w:rsidRDefault="00F345DF" w:rsidP="00F345DF">
      <w:pPr>
        <w:pStyle w:val="Title"/>
        <w:rPr>
          <w:rFonts w:ascii="Times New Roman" w:hAnsi="Times New Roman"/>
          <w:color w:val="000000"/>
          <w:sz w:val="6"/>
          <w:szCs w:val="28"/>
        </w:rPr>
      </w:pPr>
    </w:p>
    <w:tbl>
      <w:tblPr>
        <w:tblW w:w="7662" w:type="dxa"/>
        <w:tblCellSpacing w:w="0" w:type="dxa"/>
        <w:tblInd w:w="-162" w:type="dxa"/>
        <w:tblCellMar>
          <w:left w:w="0" w:type="dxa"/>
          <w:right w:w="0" w:type="dxa"/>
        </w:tblCellMar>
        <w:tblLook w:val="04A0"/>
      </w:tblPr>
      <w:tblGrid>
        <w:gridCol w:w="2689"/>
        <w:gridCol w:w="4973"/>
      </w:tblGrid>
      <w:tr w:rsidR="00F345DF" w:rsidRPr="001C1C98" w:rsidTr="00867B93">
        <w:trPr>
          <w:tblCellSpacing w:w="0" w:type="dxa"/>
        </w:trPr>
        <w:tc>
          <w:tcPr>
            <w:tcW w:w="2689" w:type="dxa"/>
            <w:tcMar>
              <w:top w:w="0" w:type="dxa"/>
              <w:left w:w="108" w:type="dxa"/>
              <w:bottom w:w="0" w:type="dxa"/>
              <w:right w:w="108" w:type="dxa"/>
            </w:tcMar>
            <w:hideMark/>
          </w:tcPr>
          <w:p w:rsidR="00F345DF" w:rsidRPr="001C1C98" w:rsidRDefault="00F345DF" w:rsidP="00867B93">
            <w:pPr>
              <w:spacing w:line="234" w:lineRule="atLeast"/>
              <w:jc w:val="right"/>
              <w:rPr>
                <w:sz w:val="26"/>
                <w:szCs w:val="26"/>
              </w:rPr>
            </w:pPr>
            <w:r w:rsidRPr="001C1C98">
              <w:rPr>
                <w:color w:val="000000"/>
                <w:sz w:val="26"/>
                <w:szCs w:val="26"/>
              </w:rPr>
              <w:t> </w:t>
            </w:r>
            <w:r w:rsidRPr="001C1C98">
              <w:rPr>
                <w:sz w:val="26"/>
                <w:szCs w:val="26"/>
                <w:lang w:val="vi-VN"/>
              </w:rPr>
              <w:t>Kính gửi:</w:t>
            </w:r>
          </w:p>
        </w:tc>
        <w:tc>
          <w:tcPr>
            <w:tcW w:w="4973" w:type="dxa"/>
            <w:tcMar>
              <w:top w:w="0" w:type="dxa"/>
              <w:left w:w="108" w:type="dxa"/>
              <w:bottom w:w="0" w:type="dxa"/>
              <w:right w:w="108" w:type="dxa"/>
            </w:tcMar>
            <w:hideMark/>
          </w:tcPr>
          <w:p w:rsidR="00F345DF" w:rsidRPr="001C1C98" w:rsidRDefault="00F345DF" w:rsidP="00867B93">
            <w:pPr>
              <w:spacing w:line="234" w:lineRule="atLeast"/>
              <w:jc w:val="left"/>
              <w:rPr>
                <w:sz w:val="26"/>
                <w:szCs w:val="26"/>
              </w:rPr>
            </w:pPr>
            <w:r w:rsidRPr="001C1C98">
              <w:rPr>
                <w:sz w:val="26"/>
                <w:szCs w:val="26"/>
                <w:lang w:val="vi-VN"/>
              </w:rPr>
              <w:t>- Ủy ban Chứng k</w:t>
            </w:r>
            <w:r w:rsidRPr="001C1C98">
              <w:rPr>
                <w:sz w:val="26"/>
                <w:szCs w:val="26"/>
                <w:shd w:val="clear" w:color="auto" w:fill="FFFFFF"/>
                <w:lang w:val="vi-VN"/>
              </w:rPr>
              <w:t>hoán</w:t>
            </w:r>
            <w:r w:rsidRPr="001C1C98">
              <w:rPr>
                <w:sz w:val="26"/>
                <w:szCs w:val="26"/>
                <w:lang w:val="vi-VN"/>
              </w:rPr>
              <w:t> Nhà nước</w:t>
            </w:r>
            <w:r w:rsidRPr="001C1C98">
              <w:rPr>
                <w:sz w:val="26"/>
                <w:szCs w:val="26"/>
              </w:rPr>
              <w:br/>
              <w:t>- </w:t>
            </w:r>
            <w:r w:rsidRPr="001C1C98">
              <w:rPr>
                <w:sz w:val="26"/>
                <w:szCs w:val="26"/>
                <w:lang w:val="vi-VN"/>
              </w:rPr>
              <w:t>Sở Giao dịch Chứng k</w:t>
            </w:r>
            <w:r w:rsidRPr="001C1C98">
              <w:rPr>
                <w:sz w:val="26"/>
                <w:szCs w:val="26"/>
                <w:shd w:val="clear" w:color="auto" w:fill="FFFFFF"/>
                <w:lang w:val="vi-VN"/>
              </w:rPr>
              <w:t>hoán</w:t>
            </w:r>
          </w:p>
        </w:tc>
      </w:tr>
    </w:tbl>
    <w:p w:rsidR="00F345DF" w:rsidRPr="00526483" w:rsidRDefault="00F345DF" w:rsidP="00F345DF">
      <w:pPr>
        <w:shd w:val="clear" w:color="auto" w:fill="FFFFFF"/>
        <w:spacing w:line="234" w:lineRule="atLeast"/>
        <w:rPr>
          <w:color w:val="000000"/>
          <w:sz w:val="20"/>
          <w:szCs w:val="26"/>
        </w:rPr>
      </w:pPr>
      <w:r w:rsidRPr="001C1C98">
        <w:rPr>
          <w:color w:val="000000"/>
          <w:sz w:val="26"/>
          <w:szCs w:val="26"/>
          <w:lang w:val="vi-VN"/>
        </w:rPr>
        <w:t> </w:t>
      </w:r>
    </w:p>
    <w:p w:rsidR="00F345DF" w:rsidRPr="00231DC6" w:rsidRDefault="00F345DF" w:rsidP="00F345DF">
      <w:pPr>
        <w:spacing w:before="80"/>
        <w:ind w:firstLine="540"/>
        <w:rPr>
          <w:b/>
          <w:color w:val="000000"/>
          <w:sz w:val="26"/>
        </w:rPr>
      </w:pPr>
      <w:r>
        <w:rPr>
          <w:b/>
          <w:color w:val="000000"/>
          <w:sz w:val="26"/>
        </w:rPr>
        <w:t>- Tên công ty niêm yết</w:t>
      </w:r>
      <w:r w:rsidRPr="00231DC6">
        <w:rPr>
          <w:b/>
          <w:color w:val="000000"/>
          <w:sz w:val="26"/>
        </w:rPr>
        <w:t xml:space="preserve">:      </w:t>
      </w:r>
      <w:r>
        <w:rPr>
          <w:b/>
          <w:color w:val="000000"/>
          <w:sz w:val="26"/>
        </w:rPr>
        <w:t xml:space="preserve"> </w:t>
      </w:r>
      <w:r w:rsidRPr="00231DC6">
        <w:rPr>
          <w:b/>
          <w:color w:val="000000"/>
          <w:sz w:val="26"/>
        </w:rPr>
        <w:t>Công ty CP Sách – TBTH Hà Tĩnh</w:t>
      </w:r>
    </w:p>
    <w:p w:rsidR="00F345DF" w:rsidRPr="00231DC6" w:rsidRDefault="00F345DF" w:rsidP="00F345DF">
      <w:pPr>
        <w:spacing w:before="80"/>
        <w:ind w:firstLine="540"/>
        <w:rPr>
          <w:b/>
          <w:color w:val="000000"/>
          <w:sz w:val="26"/>
        </w:rPr>
      </w:pPr>
      <w:r w:rsidRPr="00231DC6">
        <w:rPr>
          <w:b/>
          <w:color w:val="000000"/>
          <w:sz w:val="26"/>
        </w:rPr>
        <w:t>- Địa chỉ trụ sở chính: Số 58 Phan Đình Phùng</w:t>
      </w:r>
      <w:r>
        <w:rPr>
          <w:b/>
          <w:color w:val="000000"/>
          <w:sz w:val="26"/>
        </w:rPr>
        <w:t xml:space="preserve"> – Phường Nam Hà</w:t>
      </w:r>
      <w:r w:rsidRPr="00231DC6">
        <w:rPr>
          <w:b/>
          <w:color w:val="000000"/>
          <w:sz w:val="26"/>
        </w:rPr>
        <w:t xml:space="preserve"> – TP Hà Tĩnh</w:t>
      </w:r>
    </w:p>
    <w:p w:rsidR="00F345DF" w:rsidRPr="00231DC6" w:rsidRDefault="00F345DF" w:rsidP="00F345DF">
      <w:pPr>
        <w:tabs>
          <w:tab w:val="left" w:pos="-2520"/>
        </w:tabs>
        <w:spacing w:before="80"/>
        <w:ind w:firstLine="540"/>
        <w:rPr>
          <w:b/>
          <w:color w:val="000000"/>
          <w:sz w:val="26"/>
        </w:rPr>
      </w:pPr>
      <w:r w:rsidRPr="00231DC6">
        <w:rPr>
          <w:b/>
          <w:color w:val="000000"/>
          <w:sz w:val="26"/>
        </w:rPr>
        <w:t xml:space="preserve"> -Điện thoại: 0393.897799; 884488  Fax: 0393.8</w:t>
      </w:r>
      <w:r>
        <w:rPr>
          <w:b/>
          <w:color w:val="000000"/>
          <w:sz w:val="26"/>
        </w:rPr>
        <w:t>92839</w:t>
      </w:r>
    </w:p>
    <w:p w:rsidR="00F345DF" w:rsidRPr="00231DC6" w:rsidRDefault="00F345DF" w:rsidP="00F345DF">
      <w:pPr>
        <w:tabs>
          <w:tab w:val="left" w:pos="-2520"/>
        </w:tabs>
        <w:spacing w:before="80"/>
        <w:ind w:firstLine="540"/>
        <w:rPr>
          <w:b/>
          <w:color w:val="000000"/>
          <w:sz w:val="26"/>
        </w:rPr>
      </w:pPr>
      <w:r>
        <w:rPr>
          <w:b/>
          <w:color w:val="000000"/>
          <w:sz w:val="26"/>
        </w:rPr>
        <w:t>-</w:t>
      </w:r>
      <w:r w:rsidRPr="00231DC6">
        <w:rPr>
          <w:b/>
          <w:color w:val="000000"/>
          <w:sz w:val="26"/>
        </w:rPr>
        <w:t xml:space="preserve"> Email: gdhbec@gmail.com</w:t>
      </w:r>
    </w:p>
    <w:p w:rsidR="00F345DF" w:rsidRPr="00231DC6" w:rsidRDefault="00F345DF" w:rsidP="00F345DF">
      <w:pPr>
        <w:spacing w:before="80"/>
        <w:ind w:firstLine="540"/>
        <w:rPr>
          <w:b/>
          <w:color w:val="000000"/>
          <w:sz w:val="26"/>
        </w:rPr>
      </w:pPr>
      <w:r w:rsidRPr="00231DC6">
        <w:rPr>
          <w:b/>
          <w:color w:val="000000"/>
          <w:sz w:val="26"/>
        </w:rPr>
        <w:t>- Vốn điều lệ: 22.310.580.000đ</w:t>
      </w:r>
    </w:p>
    <w:p w:rsidR="00F345DF" w:rsidRPr="00231DC6" w:rsidRDefault="00F345DF" w:rsidP="00F345DF">
      <w:pPr>
        <w:spacing w:before="80"/>
        <w:ind w:firstLine="540"/>
        <w:rPr>
          <w:b/>
          <w:color w:val="000000"/>
          <w:sz w:val="26"/>
        </w:rPr>
      </w:pPr>
      <w:r w:rsidRPr="00231DC6">
        <w:rPr>
          <w:b/>
          <w:color w:val="000000"/>
          <w:sz w:val="26"/>
        </w:rPr>
        <w:t>- Mã chứng khoán (nếu có): HBE</w:t>
      </w:r>
    </w:p>
    <w:p w:rsidR="00F345DF" w:rsidRDefault="00F345DF" w:rsidP="00F345DF">
      <w:pPr>
        <w:shd w:val="clear" w:color="auto" w:fill="FFFFFF"/>
        <w:spacing w:before="80" w:line="234" w:lineRule="atLeast"/>
        <w:rPr>
          <w:b/>
          <w:bCs/>
          <w:color w:val="000000"/>
          <w:sz w:val="26"/>
          <w:szCs w:val="26"/>
        </w:rPr>
      </w:pPr>
      <w:r w:rsidRPr="001C1C98">
        <w:rPr>
          <w:b/>
          <w:bCs/>
          <w:color w:val="000000"/>
          <w:sz w:val="26"/>
          <w:szCs w:val="26"/>
        </w:rPr>
        <w:t>I. </w:t>
      </w:r>
      <w:r w:rsidRPr="001C1C98">
        <w:rPr>
          <w:b/>
          <w:bCs/>
          <w:color w:val="000000"/>
          <w:sz w:val="26"/>
          <w:szCs w:val="26"/>
          <w:lang w:val="vi-VN"/>
        </w:rPr>
        <w:t>Hoạt động của Đại hội đồng cổ đông</w:t>
      </w:r>
      <w:r>
        <w:rPr>
          <w:b/>
          <w:bCs/>
          <w:color w:val="000000"/>
          <w:sz w:val="26"/>
          <w:szCs w:val="26"/>
        </w:rPr>
        <w:t>:</w:t>
      </w:r>
    </w:p>
    <w:p w:rsidR="00F345DF" w:rsidRPr="001C1C98" w:rsidRDefault="00F345DF" w:rsidP="00F345DF">
      <w:pPr>
        <w:shd w:val="clear" w:color="auto" w:fill="FFFFFF"/>
        <w:spacing w:after="120" w:line="234" w:lineRule="atLeast"/>
        <w:rPr>
          <w:color w:val="000000"/>
          <w:sz w:val="26"/>
          <w:szCs w:val="26"/>
        </w:rPr>
      </w:pPr>
      <w:r w:rsidRPr="001C1C98">
        <w:rPr>
          <w:color w:val="000000"/>
          <w:sz w:val="26"/>
          <w:szCs w:val="26"/>
          <w:lang w:val="vi-VN"/>
        </w:rPr>
        <w:t>Thông tin về các cuộc họp và Nghị quyết/Quyết định của Đại hội đồng cổ đông (bao gồm cả các Nghị quyết của Đại hội đồng cổ đông được thông qua dưới hình thức lấy ý kiến bằng văn bản)</w:t>
      </w:r>
      <w:r w:rsidRPr="001C1C98">
        <w:rPr>
          <w:i/>
          <w:iCs/>
          <w:color w:val="000000"/>
          <w:sz w:val="26"/>
          <w:szCs w:val="26"/>
          <w:lang w:val="vi-VN"/>
        </w:rPr>
        <w:t>:</w:t>
      </w:r>
    </w:p>
    <w:tbl>
      <w:tblPr>
        <w:tblW w:w="102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3151"/>
        <w:gridCol w:w="1667"/>
        <w:gridCol w:w="4723"/>
      </w:tblGrid>
      <w:tr w:rsidR="00F345DF" w:rsidRPr="001C1C98" w:rsidTr="00867B93">
        <w:trPr>
          <w:trHeight w:val="20"/>
          <w:tblCellSpacing w:w="0" w:type="dxa"/>
        </w:trPr>
        <w:tc>
          <w:tcPr>
            <w:tcW w:w="66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345DF" w:rsidRPr="00575214" w:rsidRDefault="00F345DF" w:rsidP="006C40B8">
            <w:pPr>
              <w:spacing w:after="120" w:line="20" w:lineRule="atLeast"/>
              <w:jc w:val="center"/>
              <w:rPr>
                <w:b/>
                <w:szCs w:val="26"/>
              </w:rPr>
            </w:pPr>
            <w:r w:rsidRPr="00575214">
              <w:rPr>
                <w:b/>
                <w:szCs w:val="26"/>
                <w:lang w:val="vi-VN"/>
              </w:rPr>
              <w:t>Stt</w:t>
            </w:r>
          </w:p>
        </w:tc>
        <w:tc>
          <w:tcPr>
            <w:tcW w:w="315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345DF" w:rsidRPr="00575214" w:rsidRDefault="00F345DF" w:rsidP="006C40B8">
            <w:pPr>
              <w:spacing w:after="120" w:line="20" w:lineRule="atLeast"/>
              <w:jc w:val="center"/>
              <w:rPr>
                <w:b/>
                <w:szCs w:val="26"/>
              </w:rPr>
            </w:pPr>
            <w:r w:rsidRPr="00575214">
              <w:rPr>
                <w:b/>
                <w:szCs w:val="26"/>
                <w:lang w:val="vi-VN"/>
              </w:rPr>
              <w:t>Số Nghị quyết/ Quyết định</w:t>
            </w:r>
          </w:p>
        </w:tc>
        <w:tc>
          <w:tcPr>
            <w:tcW w:w="166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345DF" w:rsidRPr="00575214" w:rsidRDefault="00F345DF" w:rsidP="006C40B8">
            <w:pPr>
              <w:spacing w:after="120" w:line="20" w:lineRule="atLeast"/>
              <w:jc w:val="center"/>
              <w:rPr>
                <w:b/>
                <w:szCs w:val="26"/>
              </w:rPr>
            </w:pPr>
            <w:r w:rsidRPr="00575214">
              <w:rPr>
                <w:b/>
                <w:szCs w:val="26"/>
                <w:lang w:val="vi-VN"/>
              </w:rPr>
              <w:t>Ngày</w:t>
            </w:r>
          </w:p>
        </w:tc>
        <w:tc>
          <w:tcPr>
            <w:tcW w:w="472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345DF" w:rsidRPr="00575214" w:rsidRDefault="00F345DF" w:rsidP="006C40B8">
            <w:pPr>
              <w:spacing w:after="120" w:line="20" w:lineRule="atLeast"/>
              <w:jc w:val="center"/>
              <w:rPr>
                <w:b/>
                <w:szCs w:val="26"/>
              </w:rPr>
            </w:pPr>
            <w:r w:rsidRPr="00575214">
              <w:rPr>
                <w:b/>
                <w:szCs w:val="26"/>
                <w:lang w:val="vi-VN"/>
              </w:rPr>
              <w:t>Nội dung</w:t>
            </w:r>
          </w:p>
        </w:tc>
      </w:tr>
      <w:tr w:rsidR="00F345DF" w:rsidRPr="001C1C98" w:rsidTr="00867B93">
        <w:trPr>
          <w:trHeight w:val="20"/>
          <w:tblCellSpacing w:w="0" w:type="dxa"/>
        </w:trPr>
        <w:tc>
          <w:tcPr>
            <w:tcW w:w="6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345DF" w:rsidRPr="001C1C98" w:rsidRDefault="00F345DF" w:rsidP="00867B93">
            <w:pPr>
              <w:spacing w:line="20" w:lineRule="atLeast"/>
              <w:jc w:val="center"/>
              <w:rPr>
                <w:sz w:val="26"/>
                <w:szCs w:val="26"/>
              </w:rPr>
            </w:pPr>
            <w:r>
              <w:rPr>
                <w:sz w:val="26"/>
                <w:szCs w:val="26"/>
              </w:rPr>
              <w:t>1</w:t>
            </w:r>
            <w:r w:rsidRPr="001C1C98">
              <w:rPr>
                <w:sz w:val="26"/>
                <w:szCs w:val="26"/>
                <w:lang w:val="vi-VN"/>
              </w:rPr>
              <w:t> </w:t>
            </w:r>
          </w:p>
        </w:tc>
        <w:tc>
          <w:tcPr>
            <w:tcW w:w="31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345DF" w:rsidRPr="00D0139A" w:rsidRDefault="00FE1605" w:rsidP="00867B93">
            <w:pPr>
              <w:spacing w:line="20" w:lineRule="atLeast"/>
              <w:jc w:val="center"/>
              <w:rPr>
                <w:sz w:val="26"/>
                <w:szCs w:val="26"/>
              </w:rPr>
            </w:pPr>
            <w:r>
              <w:rPr>
                <w:color w:val="212120"/>
                <w:kern w:val="28"/>
                <w:sz w:val="26"/>
                <w:szCs w:val="28"/>
              </w:rPr>
              <w:t>10</w:t>
            </w:r>
            <w:r w:rsidR="00F345DF" w:rsidRPr="00D0139A">
              <w:rPr>
                <w:color w:val="212120"/>
                <w:kern w:val="28"/>
                <w:sz w:val="26"/>
                <w:szCs w:val="28"/>
              </w:rPr>
              <w:t>/04/</w:t>
            </w:r>
            <w:r w:rsidR="00013F62">
              <w:rPr>
                <w:color w:val="212120"/>
                <w:kern w:val="28"/>
                <w:sz w:val="26"/>
                <w:szCs w:val="28"/>
              </w:rPr>
              <w:t>2016</w:t>
            </w:r>
            <w:r w:rsidR="00F345DF" w:rsidRPr="00D0139A">
              <w:rPr>
                <w:color w:val="212120"/>
                <w:kern w:val="28"/>
                <w:sz w:val="26"/>
                <w:szCs w:val="28"/>
              </w:rPr>
              <w:t>/NQ-ĐHĐCĐ</w:t>
            </w:r>
            <w:r w:rsidR="00F345DF" w:rsidRPr="00D0139A">
              <w:rPr>
                <w:sz w:val="26"/>
                <w:szCs w:val="26"/>
                <w:lang w:val="vi-VN"/>
              </w:rPr>
              <w:t> </w:t>
            </w:r>
          </w:p>
        </w:tc>
        <w:tc>
          <w:tcPr>
            <w:tcW w:w="166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345DF" w:rsidRPr="001C1C98" w:rsidRDefault="004E1CD5" w:rsidP="00867B93">
            <w:pPr>
              <w:spacing w:line="20" w:lineRule="atLeast"/>
              <w:jc w:val="center"/>
              <w:rPr>
                <w:sz w:val="26"/>
                <w:szCs w:val="26"/>
              </w:rPr>
            </w:pPr>
            <w:r>
              <w:rPr>
                <w:sz w:val="26"/>
                <w:szCs w:val="26"/>
              </w:rPr>
              <w:t>10</w:t>
            </w:r>
            <w:r w:rsidR="00F345DF">
              <w:rPr>
                <w:sz w:val="26"/>
                <w:szCs w:val="26"/>
              </w:rPr>
              <w:t>/4/</w:t>
            </w:r>
            <w:r w:rsidR="00013F62">
              <w:rPr>
                <w:sz w:val="26"/>
                <w:szCs w:val="26"/>
              </w:rPr>
              <w:t>2016</w:t>
            </w:r>
            <w:r w:rsidR="00F345DF" w:rsidRPr="001C1C98">
              <w:rPr>
                <w:sz w:val="26"/>
                <w:szCs w:val="26"/>
                <w:lang w:val="vi-VN"/>
              </w:rPr>
              <w:t> </w:t>
            </w:r>
          </w:p>
        </w:tc>
        <w:tc>
          <w:tcPr>
            <w:tcW w:w="472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345DF" w:rsidRPr="001C1C98" w:rsidRDefault="00F345DF" w:rsidP="00867B93">
            <w:pPr>
              <w:spacing w:line="20" w:lineRule="atLeast"/>
              <w:jc w:val="center"/>
              <w:rPr>
                <w:sz w:val="26"/>
                <w:szCs w:val="26"/>
              </w:rPr>
            </w:pPr>
            <w:r>
              <w:rPr>
                <w:sz w:val="26"/>
                <w:szCs w:val="26"/>
              </w:rPr>
              <w:t xml:space="preserve">Nghị quyết Đại hội đồng cổ đông thường niên năm </w:t>
            </w:r>
            <w:r w:rsidR="00013F62">
              <w:rPr>
                <w:sz w:val="26"/>
                <w:szCs w:val="26"/>
              </w:rPr>
              <w:t>2016</w:t>
            </w:r>
          </w:p>
        </w:tc>
      </w:tr>
    </w:tbl>
    <w:p w:rsidR="00F345DF" w:rsidRPr="001C1C98" w:rsidRDefault="00F345DF" w:rsidP="00F345DF">
      <w:pPr>
        <w:shd w:val="clear" w:color="auto" w:fill="FFFFFF"/>
        <w:spacing w:line="234" w:lineRule="atLeast"/>
        <w:rPr>
          <w:color w:val="000000"/>
          <w:sz w:val="26"/>
          <w:szCs w:val="26"/>
        </w:rPr>
      </w:pPr>
      <w:r w:rsidRPr="001C1C98">
        <w:rPr>
          <w:b/>
          <w:bCs/>
          <w:color w:val="000000"/>
          <w:sz w:val="26"/>
          <w:szCs w:val="26"/>
        </w:rPr>
        <w:t>II. </w:t>
      </w:r>
      <w:r w:rsidRPr="001C1C98">
        <w:rPr>
          <w:b/>
          <w:bCs/>
          <w:color w:val="000000"/>
          <w:sz w:val="26"/>
          <w:szCs w:val="26"/>
          <w:lang w:val="vi-VN"/>
        </w:rPr>
        <w:t xml:space="preserve">Hội đồng quản trị </w:t>
      </w:r>
      <w:r w:rsidR="00E750EF">
        <w:rPr>
          <w:b/>
          <w:bCs/>
          <w:color w:val="000000"/>
          <w:sz w:val="26"/>
          <w:szCs w:val="26"/>
        </w:rPr>
        <w:t xml:space="preserve">6 tháng đầu </w:t>
      </w:r>
      <w:r w:rsidRPr="001C1C98">
        <w:rPr>
          <w:b/>
          <w:bCs/>
          <w:color w:val="000000"/>
          <w:sz w:val="26"/>
          <w:szCs w:val="26"/>
          <w:lang w:val="vi-VN"/>
        </w:rPr>
        <w:t>năm</w:t>
      </w:r>
      <w:r>
        <w:rPr>
          <w:b/>
          <w:bCs/>
          <w:color w:val="000000"/>
          <w:sz w:val="26"/>
          <w:szCs w:val="26"/>
        </w:rPr>
        <w:t xml:space="preserve"> </w:t>
      </w:r>
      <w:r w:rsidR="00013F62">
        <w:rPr>
          <w:b/>
          <w:bCs/>
          <w:color w:val="000000"/>
          <w:sz w:val="26"/>
          <w:szCs w:val="26"/>
        </w:rPr>
        <w:t>2016</w:t>
      </w:r>
      <w:r w:rsidRPr="001C1C98">
        <w:rPr>
          <w:b/>
          <w:bCs/>
          <w:i/>
          <w:iCs/>
          <w:color w:val="000000"/>
          <w:sz w:val="26"/>
          <w:szCs w:val="26"/>
          <w:lang w:val="vi-VN"/>
        </w:rPr>
        <w:t>:</w:t>
      </w:r>
    </w:p>
    <w:p w:rsidR="00F345DF" w:rsidRPr="002F15B6" w:rsidRDefault="00F345DF" w:rsidP="00F345DF">
      <w:pPr>
        <w:shd w:val="clear" w:color="auto" w:fill="FFFFFF"/>
        <w:spacing w:after="120" w:line="234" w:lineRule="atLeast"/>
        <w:rPr>
          <w:b/>
          <w:i/>
          <w:color w:val="000000"/>
          <w:sz w:val="26"/>
          <w:szCs w:val="26"/>
        </w:rPr>
      </w:pPr>
      <w:r w:rsidRPr="002F15B6">
        <w:rPr>
          <w:b/>
          <w:i/>
          <w:color w:val="000000"/>
          <w:sz w:val="26"/>
          <w:szCs w:val="26"/>
        </w:rPr>
        <w:t>1. </w:t>
      </w:r>
      <w:r w:rsidRPr="002F15B6">
        <w:rPr>
          <w:b/>
          <w:i/>
          <w:color w:val="000000"/>
          <w:sz w:val="26"/>
          <w:szCs w:val="26"/>
          <w:lang w:val="vi-VN"/>
        </w:rPr>
        <w:t>Thông tin về thành viên Hội đồng quản trị (HĐQT)</w:t>
      </w:r>
      <w:r w:rsidRPr="002F15B6">
        <w:rPr>
          <w:b/>
          <w:i/>
          <w:iCs/>
          <w:color w:val="000000"/>
          <w:sz w:val="26"/>
          <w:szCs w:val="26"/>
          <w:lang w:val="vi-VN"/>
        </w:rPr>
        <w:t>:</w:t>
      </w:r>
    </w:p>
    <w:tbl>
      <w:tblPr>
        <w:tblStyle w:val="TableGrid"/>
        <w:tblW w:w="10980" w:type="dxa"/>
        <w:tblInd w:w="-702" w:type="dxa"/>
        <w:tblLook w:val="04A0"/>
      </w:tblPr>
      <w:tblGrid>
        <w:gridCol w:w="567"/>
        <w:gridCol w:w="2876"/>
        <w:gridCol w:w="1247"/>
        <w:gridCol w:w="1935"/>
        <w:gridCol w:w="1337"/>
        <w:gridCol w:w="1331"/>
        <w:gridCol w:w="1687"/>
      </w:tblGrid>
      <w:tr w:rsidR="00F345DF" w:rsidRPr="001C1C98" w:rsidTr="00867B93">
        <w:trPr>
          <w:trHeight w:val="20"/>
        </w:trPr>
        <w:tc>
          <w:tcPr>
            <w:tcW w:w="567" w:type="dxa"/>
            <w:vAlign w:val="center"/>
            <w:hideMark/>
          </w:tcPr>
          <w:p w:rsidR="00F345DF" w:rsidRPr="00CD0A65" w:rsidRDefault="00F345DF" w:rsidP="00867B93">
            <w:pPr>
              <w:spacing w:line="20" w:lineRule="atLeast"/>
              <w:jc w:val="center"/>
              <w:rPr>
                <w:b/>
                <w:sz w:val="24"/>
                <w:szCs w:val="26"/>
              </w:rPr>
            </w:pPr>
            <w:r w:rsidRPr="00CD0A65">
              <w:rPr>
                <w:b/>
                <w:sz w:val="24"/>
                <w:szCs w:val="26"/>
                <w:lang w:val="vi-VN"/>
              </w:rPr>
              <w:t>Stt</w:t>
            </w:r>
          </w:p>
        </w:tc>
        <w:tc>
          <w:tcPr>
            <w:tcW w:w="2876" w:type="dxa"/>
            <w:vAlign w:val="center"/>
            <w:hideMark/>
          </w:tcPr>
          <w:p w:rsidR="00F345DF" w:rsidRPr="00CD0A65" w:rsidRDefault="00F345DF" w:rsidP="00867B93">
            <w:pPr>
              <w:spacing w:line="20" w:lineRule="atLeast"/>
              <w:jc w:val="center"/>
              <w:rPr>
                <w:b/>
                <w:sz w:val="24"/>
                <w:szCs w:val="26"/>
              </w:rPr>
            </w:pPr>
            <w:r w:rsidRPr="00CD0A65">
              <w:rPr>
                <w:b/>
                <w:sz w:val="24"/>
                <w:szCs w:val="26"/>
                <w:lang w:val="vi-VN"/>
              </w:rPr>
              <w:t>Thành viên HĐQT</w:t>
            </w:r>
          </w:p>
        </w:tc>
        <w:tc>
          <w:tcPr>
            <w:tcW w:w="1247" w:type="dxa"/>
            <w:vAlign w:val="center"/>
            <w:hideMark/>
          </w:tcPr>
          <w:p w:rsidR="00F345DF" w:rsidRPr="00CD0A65" w:rsidRDefault="00F345DF" w:rsidP="00867B93">
            <w:pPr>
              <w:spacing w:line="20" w:lineRule="atLeast"/>
              <w:jc w:val="center"/>
              <w:rPr>
                <w:b/>
                <w:sz w:val="24"/>
                <w:szCs w:val="26"/>
              </w:rPr>
            </w:pPr>
            <w:r w:rsidRPr="00CD0A65">
              <w:rPr>
                <w:b/>
                <w:sz w:val="24"/>
                <w:szCs w:val="26"/>
                <w:lang w:val="vi-VN"/>
              </w:rPr>
              <w:t>Chức vụ</w:t>
            </w:r>
          </w:p>
        </w:tc>
        <w:tc>
          <w:tcPr>
            <w:tcW w:w="1935" w:type="dxa"/>
            <w:vAlign w:val="center"/>
            <w:hideMark/>
          </w:tcPr>
          <w:p w:rsidR="00F345DF" w:rsidRPr="00CD0A65" w:rsidRDefault="00F345DF" w:rsidP="00867B93">
            <w:pPr>
              <w:spacing w:before="0" w:line="20" w:lineRule="atLeast"/>
              <w:jc w:val="center"/>
              <w:rPr>
                <w:b/>
                <w:sz w:val="24"/>
                <w:szCs w:val="26"/>
              </w:rPr>
            </w:pPr>
            <w:r w:rsidRPr="00CD0A65">
              <w:rPr>
                <w:b/>
                <w:sz w:val="24"/>
                <w:szCs w:val="26"/>
                <w:lang w:val="vi-VN"/>
              </w:rPr>
              <w:t>Ngày b</w:t>
            </w:r>
            <w:r w:rsidRPr="00CD0A65">
              <w:rPr>
                <w:b/>
                <w:sz w:val="24"/>
                <w:szCs w:val="26"/>
              </w:rPr>
              <w:t>ắ</w:t>
            </w:r>
            <w:r w:rsidRPr="00CD0A65">
              <w:rPr>
                <w:b/>
                <w:sz w:val="24"/>
                <w:szCs w:val="26"/>
                <w:lang w:val="vi-VN"/>
              </w:rPr>
              <w:t>t đầu/không còn là thành viên HĐQT</w:t>
            </w:r>
          </w:p>
        </w:tc>
        <w:tc>
          <w:tcPr>
            <w:tcW w:w="1337" w:type="dxa"/>
            <w:vAlign w:val="center"/>
            <w:hideMark/>
          </w:tcPr>
          <w:p w:rsidR="00F345DF" w:rsidRPr="00CD0A65" w:rsidRDefault="00F345DF" w:rsidP="00867B93">
            <w:pPr>
              <w:spacing w:before="0" w:line="20" w:lineRule="atLeast"/>
              <w:jc w:val="center"/>
              <w:rPr>
                <w:b/>
                <w:sz w:val="24"/>
                <w:szCs w:val="26"/>
              </w:rPr>
            </w:pPr>
            <w:r w:rsidRPr="00CD0A65">
              <w:rPr>
                <w:b/>
                <w:sz w:val="24"/>
                <w:szCs w:val="26"/>
                <w:lang w:val="vi-VN"/>
              </w:rPr>
              <w:t>Số buổi họp HĐQT tham dự</w:t>
            </w:r>
          </w:p>
        </w:tc>
        <w:tc>
          <w:tcPr>
            <w:tcW w:w="1331" w:type="dxa"/>
            <w:vAlign w:val="center"/>
            <w:hideMark/>
          </w:tcPr>
          <w:p w:rsidR="00F345DF" w:rsidRPr="00CD0A65" w:rsidRDefault="00F345DF" w:rsidP="00867B93">
            <w:pPr>
              <w:spacing w:line="20" w:lineRule="atLeast"/>
              <w:jc w:val="center"/>
              <w:rPr>
                <w:b/>
                <w:sz w:val="24"/>
                <w:szCs w:val="26"/>
              </w:rPr>
            </w:pPr>
            <w:r w:rsidRPr="00CD0A65">
              <w:rPr>
                <w:b/>
                <w:sz w:val="24"/>
                <w:szCs w:val="26"/>
                <w:lang w:val="vi-VN"/>
              </w:rPr>
              <w:t>Tỷ lệ tham dự họp</w:t>
            </w:r>
          </w:p>
        </w:tc>
        <w:tc>
          <w:tcPr>
            <w:tcW w:w="1687" w:type="dxa"/>
            <w:vAlign w:val="center"/>
            <w:hideMark/>
          </w:tcPr>
          <w:p w:rsidR="00F345DF" w:rsidRPr="00CD0A65" w:rsidRDefault="00F345DF" w:rsidP="00867B93">
            <w:pPr>
              <w:spacing w:line="20" w:lineRule="atLeast"/>
              <w:jc w:val="center"/>
              <w:rPr>
                <w:b/>
                <w:sz w:val="24"/>
                <w:szCs w:val="26"/>
              </w:rPr>
            </w:pPr>
            <w:r w:rsidRPr="00CD0A65">
              <w:rPr>
                <w:b/>
                <w:sz w:val="24"/>
                <w:szCs w:val="26"/>
                <w:lang w:val="vi-VN"/>
              </w:rPr>
              <w:t>Lý do không tham dự họp</w:t>
            </w:r>
          </w:p>
        </w:tc>
      </w:tr>
      <w:tr w:rsidR="004D19B2" w:rsidRPr="001C1C98" w:rsidTr="00867B93">
        <w:trPr>
          <w:trHeight w:val="20"/>
        </w:trPr>
        <w:tc>
          <w:tcPr>
            <w:tcW w:w="567" w:type="dxa"/>
            <w:vAlign w:val="center"/>
            <w:hideMark/>
          </w:tcPr>
          <w:p w:rsidR="004D19B2" w:rsidRPr="00C712B8" w:rsidRDefault="004D19B2" w:rsidP="00867B93">
            <w:pPr>
              <w:spacing w:line="20" w:lineRule="atLeast"/>
              <w:jc w:val="center"/>
              <w:rPr>
                <w:sz w:val="26"/>
                <w:szCs w:val="26"/>
              </w:rPr>
            </w:pPr>
            <w:r>
              <w:rPr>
                <w:sz w:val="26"/>
                <w:szCs w:val="26"/>
              </w:rPr>
              <w:t>1</w:t>
            </w:r>
          </w:p>
        </w:tc>
        <w:tc>
          <w:tcPr>
            <w:tcW w:w="2876" w:type="dxa"/>
            <w:vAlign w:val="center"/>
            <w:hideMark/>
          </w:tcPr>
          <w:p w:rsidR="004D19B2" w:rsidRPr="00EB1CA6" w:rsidRDefault="004D19B2" w:rsidP="00E80AFA">
            <w:pPr>
              <w:spacing w:before="240" w:after="240"/>
              <w:jc w:val="left"/>
              <w:rPr>
                <w:color w:val="333333"/>
                <w:sz w:val="26"/>
                <w:szCs w:val="26"/>
              </w:rPr>
            </w:pPr>
            <w:r w:rsidRPr="00EB1CA6">
              <w:rPr>
                <w:color w:val="333333"/>
                <w:sz w:val="26"/>
                <w:szCs w:val="26"/>
              </w:rPr>
              <w:t>Ông Hoàng Lê Bách</w:t>
            </w:r>
          </w:p>
        </w:tc>
        <w:tc>
          <w:tcPr>
            <w:tcW w:w="1247" w:type="dxa"/>
            <w:vAlign w:val="center"/>
            <w:hideMark/>
          </w:tcPr>
          <w:p w:rsidR="004D19B2" w:rsidRPr="00EB1CA6" w:rsidRDefault="004D19B2" w:rsidP="00867B93">
            <w:pPr>
              <w:spacing w:before="240" w:after="240"/>
              <w:jc w:val="center"/>
              <w:rPr>
                <w:color w:val="333333"/>
                <w:sz w:val="26"/>
                <w:szCs w:val="26"/>
              </w:rPr>
            </w:pPr>
            <w:r w:rsidRPr="00EB1CA6">
              <w:rPr>
                <w:color w:val="000000"/>
                <w:sz w:val="26"/>
                <w:szCs w:val="26"/>
              </w:rPr>
              <w:t>Chủ tịch</w:t>
            </w:r>
          </w:p>
        </w:tc>
        <w:tc>
          <w:tcPr>
            <w:tcW w:w="1935" w:type="dxa"/>
            <w:vAlign w:val="center"/>
            <w:hideMark/>
          </w:tcPr>
          <w:p w:rsidR="004D19B2" w:rsidRPr="001C1C98" w:rsidRDefault="007D5FD4" w:rsidP="00867B93">
            <w:pPr>
              <w:spacing w:line="20" w:lineRule="atLeast"/>
              <w:jc w:val="center"/>
              <w:rPr>
                <w:sz w:val="26"/>
                <w:szCs w:val="26"/>
              </w:rPr>
            </w:pPr>
            <w:r>
              <w:rPr>
                <w:sz w:val="26"/>
                <w:szCs w:val="26"/>
              </w:rPr>
              <w:t>22/8/2014</w:t>
            </w:r>
          </w:p>
        </w:tc>
        <w:tc>
          <w:tcPr>
            <w:tcW w:w="1337" w:type="dxa"/>
            <w:vAlign w:val="center"/>
            <w:hideMark/>
          </w:tcPr>
          <w:p w:rsidR="004D19B2" w:rsidRPr="001C1C98" w:rsidRDefault="004D19B2" w:rsidP="00121B65">
            <w:pPr>
              <w:spacing w:line="20" w:lineRule="atLeast"/>
              <w:jc w:val="center"/>
              <w:rPr>
                <w:sz w:val="26"/>
                <w:szCs w:val="26"/>
              </w:rPr>
            </w:pPr>
            <w:r>
              <w:rPr>
                <w:sz w:val="26"/>
                <w:szCs w:val="26"/>
              </w:rPr>
              <w:t>3</w:t>
            </w:r>
          </w:p>
        </w:tc>
        <w:tc>
          <w:tcPr>
            <w:tcW w:w="1331" w:type="dxa"/>
            <w:vAlign w:val="center"/>
            <w:hideMark/>
          </w:tcPr>
          <w:p w:rsidR="004D19B2" w:rsidRPr="00EB1CA6" w:rsidRDefault="004D19B2" w:rsidP="00867B93">
            <w:pPr>
              <w:spacing w:before="240" w:after="240"/>
              <w:jc w:val="center"/>
              <w:rPr>
                <w:color w:val="333333"/>
                <w:sz w:val="26"/>
                <w:szCs w:val="26"/>
              </w:rPr>
            </w:pPr>
            <w:r>
              <w:rPr>
                <w:color w:val="333333"/>
                <w:sz w:val="26"/>
                <w:szCs w:val="26"/>
              </w:rPr>
              <w:t>100</w:t>
            </w:r>
          </w:p>
        </w:tc>
        <w:tc>
          <w:tcPr>
            <w:tcW w:w="1687" w:type="dxa"/>
            <w:hideMark/>
          </w:tcPr>
          <w:p w:rsidR="004D19B2" w:rsidRPr="001C1C98" w:rsidRDefault="004D19B2" w:rsidP="00867B93">
            <w:pPr>
              <w:spacing w:line="20" w:lineRule="atLeast"/>
              <w:jc w:val="center"/>
              <w:rPr>
                <w:sz w:val="26"/>
                <w:szCs w:val="26"/>
              </w:rPr>
            </w:pPr>
            <w:r w:rsidRPr="001C1C98">
              <w:rPr>
                <w:sz w:val="26"/>
                <w:szCs w:val="26"/>
                <w:lang w:val="vi-VN"/>
              </w:rPr>
              <w:t> </w:t>
            </w:r>
          </w:p>
        </w:tc>
      </w:tr>
      <w:tr w:rsidR="004D19B2" w:rsidRPr="001C1C98" w:rsidTr="00867B93">
        <w:trPr>
          <w:trHeight w:val="20"/>
        </w:trPr>
        <w:tc>
          <w:tcPr>
            <w:tcW w:w="567" w:type="dxa"/>
            <w:vAlign w:val="center"/>
          </w:tcPr>
          <w:p w:rsidR="004D19B2" w:rsidRPr="00C712B8" w:rsidRDefault="004D19B2" w:rsidP="00867B93">
            <w:pPr>
              <w:spacing w:line="20" w:lineRule="atLeast"/>
              <w:jc w:val="center"/>
              <w:rPr>
                <w:sz w:val="26"/>
                <w:szCs w:val="26"/>
              </w:rPr>
            </w:pPr>
            <w:r>
              <w:rPr>
                <w:sz w:val="26"/>
                <w:szCs w:val="26"/>
              </w:rPr>
              <w:t>2</w:t>
            </w:r>
          </w:p>
        </w:tc>
        <w:tc>
          <w:tcPr>
            <w:tcW w:w="2876" w:type="dxa"/>
            <w:vAlign w:val="center"/>
          </w:tcPr>
          <w:p w:rsidR="004D19B2" w:rsidRPr="00EB1CA6" w:rsidRDefault="004D19B2" w:rsidP="00E80AFA">
            <w:pPr>
              <w:spacing w:after="120"/>
              <w:jc w:val="left"/>
              <w:rPr>
                <w:color w:val="333333"/>
                <w:sz w:val="26"/>
                <w:szCs w:val="26"/>
              </w:rPr>
            </w:pPr>
            <w:r w:rsidRPr="00EB1CA6">
              <w:rPr>
                <w:color w:val="333333"/>
                <w:sz w:val="26"/>
                <w:szCs w:val="26"/>
              </w:rPr>
              <w:t>Ông Đồng Văn Hùng</w:t>
            </w:r>
          </w:p>
        </w:tc>
        <w:tc>
          <w:tcPr>
            <w:tcW w:w="1247" w:type="dxa"/>
            <w:vAlign w:val="center"/>
          </w:tcPr>
          <w:p w:rsidR="004D19B2" w:rsidRPr="00EB1CA6" w:rsidRDefault="004D19B2" w:rsidP="00867B93">
            <w:pPr>
              <w:spacing w:after="120"/>
              <w:jc w:val="center"/>
              <w:rPr>
                <w:color w:val="333333"/>
                <w:sz w:val="26"/>
                <w:szCs w:val="26"/>
              </w:rPr>
            </w:pPr>
            <w:r w:rsidRPr="00EB1CA6">
              <w:rPr>
                <w:color w:val="000000"/>
                <w:sz w:val="26"/>
                <w:szCs w:val="26"/>
              </w:rPr>
              <w:t>Thành viên</w:t>
            </w:r>
          </w:p>
        </w:tc>
        <w:tc>
          <w:tcPr>
            <w:tcW w:w="1935" w:type="dxa"/>
            <w:vAlign w:val="center"/>
          </w:tcPr>
          <w:p w:rsidR="004D19B2" w:rsidRPr="004D19B2" w:rsidRDefault="007D5FD4" w:rsidP="00867B93">
            <w:pPr>
              <w:spacing w:line="20" w:lineRule="atLeast"/>
              <w:jc w:val="center"/>
              <w:rPr>
                <w:sz w:val="26"/>
                <w:szCs w:val="26"/>
              </w:rPr>
            </w:pPr>
            <w:r>
              <w:rPr>
                <w:sz w:val="26"/>
                <w:szCs w:val="26"/>
              </w:rPr>
              <w:t>22/8/2014</w:t>
            </w:r>
          </w:p>
        </w:tc>
        <w:tc>
          <w:tcPr>
            <w:tcW w:w="1337" w:type="dxa"/>
            <w:vAlign w:val="center"/>
          </w:tcPr>
          <w:p w:rsidR="004D19B2" w:rsidRPr="004D19B2" w:rsidRDefault="004D19B2" w:rsidP="00121B65">
            <w:pPr>
              <w:spacing w:line="20" w:lineRule="atLeast"/>
              <w:jc w:val="center"/>
              <w:rPr>
                <w:sz w:val="26"/>
                <w:szCs w:val="26"/>
              </w:rPr>
            </w:pPr>
            <w:r>
              <w:rPr>
                <w:sz w:val="26"/>
                <w:szCs w:val="26"/>
              </w:rPr>
              <w:t>3</w:t>
            </w:r>
          </w:p>
        </w:tc>
        <w:tc>
          <w:tcPr>
            <w:tcW w:w="1331" w:type="dxa"/>
            <w:vAlign w:val="center"/>
          </w:tcPr>
          <w:p w:rsidR="004D19B2" w:rsidRPr="00EB1CA6" w:rsidRDefault="004D19B2" w:rsidP="00867B93">
            <w:pPr>
              <w:spacing w:after="120"/>
              <w:jc w:val="center"/>
              <w:rPr>
                <w:color w:val="333333"/>
                <w:sz w:val="26"/>
                <w:szCs w:val="26"/>
              </w:rPr>
            </w:pPr>
            <w:r>
              <w:rPr>
                <w:color w:val="333333"/>
                <w:sz w:val="26"/>
                <w:szCs w:val="26"/>
              </w:rPr>
              <w:t>100</w:t>
            </w:r>
          </w:p>
        </w:tc>
        <w:tc>
          <w:tcPr>
            <w:tcW w:w="1687" w:type="dxa"/>
          </w:tcPr>
          <w:p w:rsidR="004D19B2" w:rsidRPr="001C1C98" w:rsidRDefault="004D19B2" w:rsidP="00867B93">
            <w:pPr>
              <w:spacing w:line="20" w:lineRule="atLeast"/>
              <w:jc w:val="center"/>
              <w:rPr>
                <w:sz w:val="26"/>
                <w:szCs w:val="26"/>
                <w:lang w:val="vi-VN"/>
              </w:rPr>
            </w:pPr>
          </w:p>
        </w:tc>
      </w:tr>
      <w:tr w:rsidR="007D5FD4" w:rsidRPr="001C1C98" w:rsidTr="00964632">
        <w:trPr>
          <w:trHeight w:val="20"/>
        </w:trPr>
        <w:tc>
          <w:tcPr>
            <w:tcW w:w="567" w:type="dxa"/>
            <w:vAlign w:val="center"/>
          </w:tcPr>
          <w:p w:rsidR="007D5FD4" w:rsidRPr="00C712B8" w:rsidRDefault="007D5FD4" w:rsidP="00867B93">
            <w:pPr>
              <w:spacing w:line="20" w:lineRule="atLeast"/>
              <w:jc w:val="center"/>
              <w:rPr>
                <w:sz w:val="26"/>
                <w:szCs w:val="26"/>
              </w:rPr>
            </w:pPr>
            <w:r>
              <w:rPr>
                <w:sz w:val="26"/>
                <w:szCs w:val="26"/>
              </w:rPr>
              <w:t>3</w:t>
            </w:r>
          </w:p>
        </w:tc>
        <w:tc>
          <w:tcPr>
            <w:tcW w:w="2876" w:type="dxa"/>
            <w:vAlign w:val="center"/>
          </w:tcPr>
          <w:p w:rsidR="007D5FD4" w:rsidRPr="00EB1CA6" w:rsidRDefault="007D5FD4" w:rsidP="00E80AFA">
            <w:pPr>
              <w:spacing w:after="120"/>
              <w:ind w:left="83" w:hanging="83"/>
              <w:jc w:val="left"/>
              <w:rPr>
                <w:color w:val="000000"/>
                <w:sz w:val="26"/>
                <w:szCs w:val="26"/>
              </w:rPr>
            </w:pPr>
            <w:r w:rsidRPr="00EB1CA6">
              <w:rPr>
                <w:color w:val="333333"/>
                <w:sz w:val="26"/>
                <w:szCs w:val="26"/>
              </w:rPr>
              <w:t xml:space="preserve">Ông </w:t>
            </w:r>
            <w:r w:rsidRPr="00EB1CA6">
              <w:rPr>
                <w:color w:val="000000"/>
                <w:sz w:val="26"/>
                <w:szCs w:val="26"/>
              </w:rPr>
              <w:t>Lê Anh Quân</w:t>
            </w:r>
          </w:p>
        </w:tc>
        <w:tc>
          <w:tcPr>
            <w:tcW w:w="1247" w:type="dxa"/>
            <w:vAlign w:val="center"/>
          </w:tcPr>
          <w:p w:rsidR="007D5FD4" w:rsidRPr="00EB1CA6" w:rsidRDefault="007D5FD4" w:rsidP="00867B93">
            <w:pPr>
              <w:spacing w:after="120"/>
              <w:jc w:val="center"/>
              <w:rPr>
                <w:sz w:val="26"/>
                <w:szCs w:val="26"/>
              </w:rPr>
            </w:pPr>
            <w:r w:rsidRPr="00EB1CA6">
              <w:rPr>
                <w:color w:val="000000"/>
                <w:sz w:val="26"/>
                <w:szCs w:val="26"/>
              </w:rPr>
              <w:t>Thành viên</w:t>
            </w:r>
          </w:p>
        </w:tc>
        <w:tc>
          <w:tcPr>
            <w:tcW w:w="1935" w:type="dxa"/>
          </w:tcPr>
          <w:p w:rsidR="007D5FD4" w:rsidRDefault="007D5FD4" w:rsidP="002F2027">
            <w:pPr>
              <w:jc w:val="center"/>
            </w:pPr>
            <w:r w:rsidRPr="00243BDB">
              <w:rPr>
                <w:sz w:val="26"/>
                <w:szCs w:val="26"/>
              </w:rPr>
              <w:t>22/8/2014</w:t>
            </w:r>
          </w:p>
        </w:tc>
        <w:tc>
          <w:tcPr>
            <w:tcW w:w="1337" w:type="dxa"/>
            <w:vAlign w:val="center"/>
          </w:tcPr>
          <w:p w:rsidR="007D5FD4" w:rsidRPr="004D19B2" w:rsidRDefault="007D5FD4" w:rsidP="00121B65">
            <w:pPr>
              <w:spacing w:line="20" w:lineRule="atLeast"/>
              <w:jc w:val="center"/>
              <w:rPr>
                <w:sz w:val="26"/>
                <w:szCs w:val="26"/>
              </w:rPr>
            </w:pPr>
            <w:r>
              <w:rPr>
                <w:sz w:val="26"/>
                <w:szCs w:val="26"/>
              </w:rPr>
              <w:t>2</w:t>
            </w:r>
          </w:p>
        </w:tc>
        <w:tc>
          <w:tcPr>
            <w:tcW w:w="1331" w:type="dxa"/>
            <w:vAlign w:val="center"/>
          </w:tcPr>
          <w:p w:rsidR="007D5FD4" w:rsidRPr="00EB1CA6" w:rsidRDefault="007D5FD4" w:rsidP="00867B93">
            <w:pPr>
              <w:spacing w:after="120"/>
              <w:jc w:val="center"/>
              <w:rPr>
                <w:color w:val="000000"/>
                <w:sz w:val="26"/>
                <w:szCs w:val="26"/>
              </w:rPr>
            </w:pPr>
            <w:r>
              <w:rPr>
                <w:color w:val="000000"/>
                <w:sz w:val="26"/>
                <w:szCs w:val="26"/>
              </w:rPr>
              <w:t>66,7</w:t>
            </w:r>
          </w:p>
        </w:tc>
        <w:tc>
          <w:tcPr>
            <w:tcW w:w="1687" w:type="dxa"/>
            <w:vAlign w:val="center"/>
          </w:tcPr>
          <w:p w:rsidR="007D5FD4" w:rsidRPr="00273C4C" w:rsidRDefault="007D5FD4" w:rsidP="000E6223">
            <w:pPr>
              <w:spacing w:line="20" w:lineRule="atLeast"/>
              <w:jc w:val="center"/>
              <w:rPr>
                <w:sz w:val="26"/>
                <w:szCs w:val="26"/>
              </w:rPr>
            </w:pPr>
            <w:r>
              <w:rPr>
                <w:sz w:val="26"/>
                <w:szCs w:val="26"/>
              </w:rPr>
              <w:t>Đi công tác</w:t>
            </w:r>
          </w:p>
        </w:tc>
      </w:tr>
      <w:tr w:rsidR="007D5FD4" w:rsidRPr="001C1C98" w:rsidTr="00964632">
        <w:trPr>
          <w:trHeight w:val="20"/>
        </w:trPr>
        <w:tc>
          <w:tcPr>
            <w:tcW w:w="567" w:type="dxa"/>
            <w:vAlign w:val="center"/>
          </w:tcPr>
          <w:p w:rsidR="007D5FD4" w:rsidRPr="00C712B8" w:rsidRDefault="007D5FD4" w:rsidP="00867B93">
            <w:pPr>
              <w:spacing w:line="20" w:lineRule="atLeast"/>
              <w:jc w:val="center"/>
              <w:rPr>
                <w:sz w:val="26"/>
                <w:szCs w:val="26"/>
              </w:rPr>
            </w:pPr>
            <w:r>
              <w:rPr>
                <w:sz w:val="26"/>
                <w:szCs w:val="26"/>
              </w:rPr>
              <w:t>4</w:t>
            </w:r>
          </w:p>
        </w:tc>
        <w:tc>
          <w:tcPr>
            <w:tcW w:w="2876" w:type="dxa"/>
            <w:vAlign w:val="center"/>
          </w:tcPr>
          <w:p w:rsidR="007D5FD4" w:rsidRPr="00EB1CA6" w:rsidRDefault="007D5FD4" w:rsidP="00E80AFA">
            <w:pPr>
              <w:spacing w:after="120"/>
              <w:ind w:right="-128"/>
              <w:jc w:val="left"/>
              <w:rPr>
                <w:color w:val="000000"/>
                <w:sz w:val="26"/>
                <w:szCs w:val="26"/>
              </w:rPr>
            </w:pPr>
            <w:r w:rsidRPr="00EB1CA6">
              <w:rPr>
                <w:color w:val="000000"/>
                <w:sz w:val="26"/>
                <w:szCs w:val="26"/>
              </w:rPr>
              <w:t>Bà Nguyễn Thị Hồng Vân</w:t>
            </w:r>
          </w:p>
        </w:tc>
        <w:tc>
          <w:tcPr>
            <w:tcW w:w="1247" w:type="dxa"/>
            <w:vAlign w:val="center"/>
          </w:tcPr>
          <w:p w:rsidR="007D5FD4" w:rsidRPr="00EB1CA6" w:rsidRDefault="007D5FD4" w:rsidP="00867B93">
            <w:pPr>
              <w:spacing w:after="120"/>
              <w:jc w:val="center"/>
              <w:rPr>
                <w:sz w:val="26"/>
                <w:szCs w:val="26"/>
              </w:rPr>
            </w:pPr>
            <w:r w:rsidRPr="00EB1CA6">
              <w:rPr>
                <w:color w:val="000000"/>
                <w:sz w:val="26"/>
                <w:szCs w:val="26"/>
              </w:rPr>
              <w:t>Thành viên</w:t>
            </w:r>
          </w:p>
        </w:tc>
        <w:tc>
          <w:tcPr>
            <w:tcW w:w="1935" w:type="dxa"/>
          </w:tcPr>
          <w:p w:rsidR="007D5FD4" w:rsidRDefault="007D5FD4" w:rsidP="002F2027">
            <w:pPr>
              <w:jc w:val="center"/>
            </w:pPr>
            <w:r w:rsidRPr="00243BDB">
              <w:rPr>
                <w:sz w:val="26"/>
                <w:szCs w:val="26"/>
              </w:rPr>
              <w:t>22/8/2014</w:t>
            </w:r>
          </w:p>
        </w:tc>
        <w:tc>
          <w:tcPr>
            <w:tcW w:w="1337" w:type="dxa"/>
            <w:vAlign w:val="center"/>
          </w:tcPr>
          <w:p w:rsidR="007D5FD4" w:rsidRPr="004D19B2" w:rsidRDefault="007D5FD4" w:rsidP="00121B65">
            <w:pPr>
              <w:spacing w:line="20" w:lineRule="atLeast"/>
              <w:jc w:val="center"/>
              <w:rPr>
                <w:sz w:val="26"/>
                <w:szCs w:val="26"/>
              </w:rPr>
            </w:pPr>
            <w:r>
              <w:rPr>
                <w:sz w:val="26"/>
                <w:szCs w:val="26"/>
              </w:rPr>
              <w:t>2</w:t>
            </w:r>
          </w:p>
        </w:tc>
        <w:tc>
          <w:tcPr>
            <w:tcW w:w="1331" w:type="dxa"/>
            <w:vAlign w:val="center"/>
          </w:tcPr>
          <w:p w:rsidR="007D5FD4" w:rsidRPr="00EB1CA6" w:rsidRDefault="007D5FD4" w:rsidP="00867B93">
            <w:pPr>
              <w:spacing w:after="120"/>
              <w:jc w:val="center"/>
              <w:rPr>
                <w:color w:val="000000"/>
                <w:sz w:val="26"/>
                <w:szCs w:val="26"/>
              </w:rPr>
            </w:pPr>
            <w:r>
              <w:rPr>
                <w:color w:val="000000"/>
                <w:sz w:val="26"/>
                <w:szCs w:val="26"/>
              </w:rPr>
              <w:t>66,7</w:t>
            </w:r>
          </w:p>
        </w:tc>
        <w:tc>
          <w:tcPr>
            <w:tcW w:w="1687" w:type="dxa"/>
            <w:vAlign w:val="center"/>
          </w:tcPr>
          <w:p w:rsidR="007D5FD4" w:rsidRPr="00273C4C" w:rsidRDefault="007D5FD4" w:rsidP="000E6223">
            <w:pPr>
              <w:spacing w:line="20" w:lineRule="atLeast"/>
              <w:jc w:val="center"/>
              <w:rPr>
                <w:sz w:val="26"/>
                <w:szCs w:val="26"/>
              </w:rPr>
            </w:pPr>
            <w:r>
              <w:rPr>
                <w:sz w:val="26"/>
                <w:szCs w:val="26"/>
              </w:rPr>
              <w:t>Ốm</w:t>
            </w:r>
          </w:p>
        </w:tc>
      </w:tr>
      <w:tr w:rsidR="007D5FD4" w:rsidRPr="001C1C98" w:rsidTr="00964632">
        <w:trPr>
          <w:trHeight w:val="20"/>
        </w:trPr>
        <w:tc>
          <w:tcPr>
            <w:tcW w:w="567" w:type="dxa"/>
            <w:vAlign w:val="center"/>
          </w:tcPr>
          <w:p w:rsidR="007D5FD4" w:rsidRPr="00C712B8" w:rsidRDefault="007D5FD4" w:rsidP="00867B93">
            <w:pPr>
              <w:spacing w:line="20" w:lineRule="atLeast"/>
              <w:jc w:val="center"/>
              <w:rPr>
                <w:sz w:val="26"/>
                <w:szCs w:val="26"/>
              </w:rPr>
            </w:pPr>
            <w:r>
              <w:rPr>
                <w:sz w:val="26"/>
                <w:szCs w:val="26"/>
              </w:rPr>
              <w:t>5</w:t>
            </w:r>
          </w:p>
        </w:tc>
        <w:tc>
          <w:tcPr>
            <w:tcW w:w="2876" w:type="dxa"/>
            <w:vAlign w:val="center"/>
          </w:tcPr>
          <w:p w:rsidR="007D5FD4" w:rsidRPr="00EB1CA6" w:rsidRDefault="007D5FD4" w:rsidP="00E80AFA">
            <w:pPr>
              <w:spacing w:after="120"/>
              <w:jc w:val="left"/>
              <w:rPr>
                <w:color w:val="333333"/>
                <w:sz w:val="26"/>
                <w:szCs w:val="26"/>
              </w:rPr>
            </w:pPr>
            <w:r>
              <w:rPr>
                <w:color w:val="333333"/>
                <w:sz w:val="26"/>
                <w:szCs w:val="26"/>
              </w:rPr>
              <w:t>B</w:t>
            </w:r>
            <w:r w:rsidRPr="00C25099">
              <w:rPr>
                <w:color w:val="333333"/>
                <w:sz w:val="26"/>
                <w:szCs w:val="26"/>
              </w:rPr>
              <w:t>à</w:t>
            </w:r>
            <w:r>
              <w:rPr>
                <w:color w:val="333333"/>
                <w:sz w:val="26"/>
                <w:szCs w:val="26"/>
              </w:rPr>
              <w:t xml:space="preserve"> Tr</w:t>
            </w:r>
            <w:r w:rsidRPr="00C25099">
              <w:rPr>
                <w:color w:val="333333"/>
                <w:sz w:val="26"/>
                <w:szCs w:val="26"/>
              </w:rPr>
              <w:t>ầ</w:t>
            </w:r>
            <w:r>
              <w:rPr>
                <w:color w:val="333333"/>
                <w:sz w:val="26"/>
                <w:szCs w:val="26"/>
              </w:rPr>
              <w:t>n Th</w:t>
            </w:r>
            <w:r w:rsidRPr="00C25099">
              <w:rPr>
                <w:color w:val="333333"/>
                <w:sz w:val="26"/>
                <w:szCs w:val="26"/>
              </w:rPr>
              <w:t>ị</w:t>
            </w:r>
            <w:r>
              <w:rPr>
                <w:color w:val="333333"/>
                <w:sz w:val="26"/>
                <w:szCs w:val="26"/>
              </w:rPr>
              <w:t xml:space="preserve"> Thu H</w:t>
            </w:r>
            <w:r w:rsidRPr="00C25099">
              <w:rPr>
                <w:color w:val="333333"/>
                <w:sz w:val="26"/>
                <w:szCs w:val="26"/>
              </w:rPr>
              <w:t>à</w:t>
            </w:r>
          </w:p>
        </w:tc>
        <w:tc>
          <w:tcPr>
            <w:tcW w:w="1247" w:type="dxa"/>
            <w:vAlign w:val="center"/>
          </w:tcPr>
          <w:p w:rsidR="007D5FD4" w:rsidRPr="00EB1CA6" w:rsidRDefault="007D5FD4" w:rsidP="00E46B68">
            <w:pPr>
              <w:jc w:val="center"/>
              <w:rPr>
                <w:color w:val="000000"/>
                <w:sz w:val="26"/>
                <w:szCs w:val="26"/>
              </w:rPr>
            </w:pPr>
            <w:r>
              <w:rPr>
                <w:color w:val="000000"/>
                <w:sz w:val="26"/>
                <w:szCs w:val="26"/>
              </w:rPr>
              <w:t>Th</w:t>
            </w:r>
            <w:r w:rsidRPr="00C25099">
              <w:rPr>
                <w:color w:val="000000"/>
                <w:sz w:val="26"/>
                <w:szCs w:val="26"/>
              </w:rPr>
              <w:t>ành</w:t>
            </w:r>
            <w:r>
              <w:rPr>
                <w:color w:val="000000"/>
                <w:sz w:val="26"/>
                <w:szCs w:val="26"/>
              </w:rPr>
              <w:t xml:space="preserve"> vi</w:t>
            </w:r>
            <w:r w:rsidRPr="00C25099">
              <w:rPr>
                <w:color w:val="000000"/>
                <w:sz w:val="26"/>
                <w:szCs w:val="26"/>
              </w:rPr>
              <w:t>ê</w:t>
            </w:r>
            <w:r>
              <w:rPr>
                <w:color w:val="000000"/>
                <w:sz w:val="26"/>
                <w:szCs w:val="26"/>
              </w:rPr>
              <w:t>n</w:t>
            </w:r>
          </w:p>
        </w:tc>
        <w:tc>
          <w:tcPr>
            <w:tcW w:w="1935" w:type="dxa"/>
          </w:tcPr>
          <w:p w:rsidR="007D5FD4" w:rsidRDefault="007D5FD4" w:rsidP="002F2027">
            <w:pPr>
              <w:jc w:val="center"/>
            </w:pPr>
            <w:r w:rsidRPr="00243BDB">
              <w:rPr>
                <w:sz w:val="26"/>
                <w:szCs w:val="26"/>
              </w:rPr>
              <w:t>22/8/2014</w:t>
            </w:r>
          </w:p>
        </w:tc>
        <w:tc>
          <w:tcPr>
            <w:tcW w:w="1337" w:type="dxa"/>
            <w:vAlign w:val="center"/>
          </w:tcPr>
          <w:p w:rsidR="007D5FD4" w:rsidRPr="00B81551" w:rsidRDefault="007D5FD4" w:rsidP="00121B65">
            <w:pPr>
              <w:spacing w:line="20" w:lineRule="atLeast"/>
              <w:jc w:val="center"/>
              <w:rPr>
                <w:sz w:val="26"/>
                <w:szCs w:val="26"/>
              </w:rPr>
            </w:pPr>
            <w:r>
              <w:rPr>
                <w:sz w:val="26"/>
                <w:szCs w:val="26"/>
              </w:rPr>
              <w:t>3</w:t>
            </w:r>
          </w:p>
        </w:tc>
        <w:tc>
          <w:tcPr>
            <w:tcW w:w="1331" w:type="dxa"/>
            <w:vAlign w:val="center"/>
          </w:tcPr>
          <w:p w:rsidR="007D5FD4" w:rsidRPr="00EB1CA6" w:rsidRDefault="007D5FD4" w:rsidP="00E46B68">
            <w:pPr>
              <w:spacing w:after="120"/>
              <w:jc w:val="center"/>
              <w:rPr>
                <w:color w:val="000000"/>
                <w:sz w:val="26"/>
                <w:szCs w:val="26"/>
              </w:rPr>
            </w:pPr>
            <w:r>
              <w:rPr>
                <w:color w:val="000000"/>
                <w:sz w:val="26"/>
                <w:szCs w:val="26"/>
              </w:rPr>
              <w:t>100</w:t>
            </w:r>
          </w:p>
        </w:tc>
        <w:tc>
          <w:tcPr>
            <w:tcW w:w="1687" w:type="dxa"/>
            <w:vAlign w:val="center"/>
          </w:tcPr>
          <w:p w:rsidR="007D5FD4" w:rsidRPr="00EB1CA6" w:rsidRDefault="007D5FD4" w:rsidP="00E46B68">
            <w:pPr>
              <w:pStyle w:val="BodyText"/>
              <w:jc w:val="center"/>
              <w:rPr>
                <w:rFonts w:ascii="Times New Roman" w:hAnsi="Times New Roman"/>
                <w:color w:val="000000"/>
                <w:sz w:val="26"/>
                <w:szCs w:val="26"/>
              </w:rPr>
            </w:pPr>
          </w:p>
        </w:tc>
      </w:tr>
    </w:tbl>
    <w:p w:rsidR="00F345DF" w:rsidRPr="002F15B6" w:rsidRDefault="00F345DF" w:rsidP="003B5D35">
      <w:pPr>
        <w:shd w:val="clear" w:color="auto" w:fill="FFFFFF"/>
        <w:spacing w:after="120"/>
        <w:rPr>
          <w:b/>
          <w:i/>
          <w:iCs/>
          <w:color w:val="000000"/>
          <w:sz w:val="26"/>
          <w:szCs w:val="26"/>
        </w:rPr>
      </w:pPr>
      <w:r w:rsidRPr="002F15B6">
        <w:rPr>
          <w:b/>
          <w:i/>
          <w:color w:val="000000"/>
          <w:sz w:val="26"/>
          <w:szCs w:val="26"/>
          <w:lang w:val="vi-VN"/>
        </w:rPr>
        <w:lastRenderedPageBreak/>
        <w:t>2. Hoạt động giám sát của HĐQT đối với Ban Giám đốc</w:t>
      </w:r>
      <w:r w:rsidRPr="002F15B6">
        <w:rPr>
          <w:b/>
          <w:i/>
          <w:iCs/>
          <w:color w:val="000000"/>
          <w:sz w:val="26"/>
          <w:szCs w:val="26"/>
          <w:lang w:val="vi-VN"/>
        </w:rPr>
        <w:t>:</w:t>
      </w:r>
    </w:p>
    <w:p w:rsidR="00F345DF" w:rsidRDefault="00F345DF" w:rsidP="003B5D35">
      <w:pPr>
        <w:shd w:val="clear" w:color="auto" w:fill="FFFFFF"/>
        <w:spacing w:after="120"/>
        <w:rPr>
          <w:iCs/>
          <w:color w:val="000000"/>
          <w:sz w:val="26"/>
          <w:szCs w:val="26"/>
        </w:rPr>
      </w:pPr>
      <w:r>
        <w:rPr>
          <w:iCs/>
          <w:color w:val="000000"/>
          <w:sz w:val="26"/>
          <w:szCs w:val="26"/>
        </w:rPr>
        <w:t>- Giám sát công tác điều hành sản xuất kinh doanh, đảm bảo theo đúng định hướng chiến lược do HĐQT đề ra và được Đại hội đồng cổ đông thông qua.</w:t>
      </w:r>
    </w:p>
    <w:p w:rsidR="00F345DF" w:rsidRDefault="00F345DF" w:rsidP="003B5D35">
      <w:pPr>
        <w:shd w:val="clear" w:color="auto" w:fill="FFFFFF"/>
        <w:spacing w:after="120"/>
        <w:rPr>
          <w:iCs/>
          <w:color w:val="000000"/>
          <w:sz w:val="26"/>
          <w:szCs w:val="26"/>
        </w:rPr>
      </w:pPr>
      <w:r>
        <w:rPr>
          <w:iCs/>
          <w:color w:val="000000"/>
          <w:sz w:val="26"/>
          <w:szCs w:val="26"/>
        </w:rPr>
        <w:t>- HĐQT đã đôn đốc và giám sát thường xuyên việc thực hiện các Nghị quyết, Quyết định của Đại hội đồng cổ đông và của HĐQT; Giám sát các hoạt động của Ban Tổng Giám đốc.</w:t>
      </w:r>
    </w:p>
    <w:p w:rsidR="00F345DF" w:rsidRDefault="00F345DF" w:rsidP="003B5D35">
      <w:pPr>
        <w:shd w:val="clear" w:color="auto" w:fill="FFFFFF"/>
        <w:spacing w:after="120"/>
        <w:rPr>
          <w:iCs/>
          <w:color w:val="000000"/>
          <w:sz w:val="26"/>
          <w:szCs w:val="26"/>
        </w:rPr>
      </w:pPr>
      <w:r>
        <w:rPr>
          <w:iCs/>
          <w:color w:val="000000"/>
          <w:sz w:val="26"/>
          <w:szCs w:val="26"/>
        </w:rPr>
        <w:t xml:space="preserve">- Chủ trì tổ chức Đại hội đồng cổ đông thường niên năm </w:t>
      </w:r>
      <w:r w:rsidR="00013F62">
        <w:rPr>
          <w:iCs/>
          <w:color w:val="000000"/>
          <w:sz w:val="26"/>
          <w:szCs w:val="26"/>
        </w:rPr>
        <w:t>2016</w:t>
      </w:r>
      <w:r>
        <w:rPr>
          <w:iCs/>
          <w:color w:val="000000"/>
          <w:sz w:val="26"/>
          <w:szCs w:val="26"/>
        </w:rPr>
        <w:t>.</w:t>
      </w:r>
    </w:p>
    <w:p w:rsidR="00F345DF" w:rsidRPr="002A1D90" w:rsidRDefault="00F345DF" w:rsidP="003B5D35">
      <w:pPr>
        <w:shd w:val="clear" w:color="auto" w:fill="FFFFFF"/>
        <w:spacing w:after="120"/>
        <w:rPr>
          <w:color w:val="000000"/>
          <w:sz w:val="26"/>
          <w:szCs w:val="26"/>
        </w:rPr>
      </w:pPr>
      <w:r>
        <w:rPr>
          <w:iCs/>
          <w:color w:val="000000"/>
          <w:sz w:val="26"/>
          <w:szCs w:val="26"/>
        </w:rPr>
        <w:t>- Giám sát, chỉ đạo thực hiện việc công bố thông tin theo quy định.</w:t>
      </w:r>
    </w:p>
    <w:p w:rsidR="00F345DF" w:rsidRPr="002F15B6" w:rsidRDefault="00F345DF" w:rsidP="003B5D35">
      <w:pPr>
        <w:shd w:val="clear" w:color="auto" w:fill="FFFFFF"/>
        <w:spacing w:after="120"/>
        <w:rPr>
          <w:b/>
          <w:i/>
          <w:iCs/>
          <w:color w:val="000000"/>
          <w:sz w:val="26"/>
          <w:szCs w:val="26"/>
        </w:rPr>
      </w:pPr>
      <w:r w:rsidRPr="002F15B6">
        <w:rPr>
          <w:b/>
          <w:i/>
          <w:color w:val="000000"/>
          <w:sz w:val="26"/>
          <w:szCs w:val="26"/>
        </w:rPr>
        <w:t>3. </w:t>
      </w:r>
      <w:r w:rsidRPr="002F15B6">
        <w:rPr>
          <w:b/>
          <w:i/>
          <w:color w:val="000000"/>
          <w:sz w:val="26"/>
          <w:szCs w:val="26"/>
          <w:lang w:val="vi-VN"/>
        </w:rPr>
        <w:t>Hoạt động của các tiểu ban thuộc Hội đồng quản trị</w:t>
      </w:r>
      <w:r w:rsidRPr="002F15B6">
        <w:rPr>
          <w:b/>
          <w:i/>
          <w:iCs/>
          <w:color w:val="000000"/>
          <w:sz w:val="26"/>
          <w:szCs w:val="26"/>
          <w:lang w:val="vi-VN"/>
        </w:rPr>
        <w:t>:</w:t>
      </w:r>
    </w:p>
    <w:p w:rsidR="00F345DF" w:rsidRDefault="00F345DF" w:rsidP="003B5D35">
      <w:pPr>
        <w:shd w:val="clear" w:color="auto" w:fill="FFFFFF"/>
        <w:spacing w:after="120"/>
        <w:rPr>
          <w:iCs/>
          <w:color w:val="000000"/>
          <w:sz w:val="26"/>
          <w:szCs w:val="26"/>
        </w:rPr>
      </w:pPr>
      <w:r>
        <w:rPr>
          <w:iCs/>
          <w:color w:val="000000"/>
          <w:sz w:val="26"/>
          <w:szCs w:val="26"/>
        </w:rPr>
        <w:t>- Tổ chức các cuộc họp của HĐQT, BKS và Đại hội đồng cổ đông theo chỉ đạo của HĐQT.</w:t>
      </w:r>
    </w:p>
    <w:p w:rsidR="00F345DF" w:rsidRDefault="00F345DF" w:rsidP="003B5D35">
      <w:pPr>
        <w:shd w:val="clear" w:color="auto" w:fill="FFFFFF"/>
        <w:spacing w:after="120"/>
        <w:rPr>
          <w:iCs/>
          <w:color w:val="000000"/>
          <w:sz w:val="26"/>
          <w:szCs w:val="26"/>
        </w:rPr>
      </w:pPr>
      <w:r>
        <w:rPr>
          <w:iCs/>
          <w:color w:val="000000"/>
          <w:sz w:val="26"/>
          <w:szCs w:val="26"/>
        </w:rPr>
        <w:t>- Ghi chép biên bản cuộc họp một cách trung thực và chính xác.</w:t>
      </w:r>
    </w:p>
    <w:p w:rsidR="00F345DF" w:rsidRDefault="00F345DF" w:rsidP="003B5D35">
      <w:pPr>
        <w:shd w:val="clear" w:color="auto" w:fill="FFFFFF"/>
        <w:spacing w:after="120"/>
        <w:rPr>
          <w:iCs/>
          <w:color w:val="000000"/>
          <w:sz w:val="26"/>
          <w:szCs w:val="26"/>
        </w:rPr>
      </w:pPr>
      <w:r>
        <w:rPr>
          <w:iCs/>
          <w:color w:val="000000"/>
          <w:sz w:val="26"/>
          <w:szCs w:val="26"/>
        </w:rPr>
        <w:t>- Chuẩn bị tài liệu các cuộc họp của HĐQT.</w:t>
      </w:r>
    </w:p>
    <w:p w:rsidR="00F345DF" w:rsidRPr="001A410F" w:rsidRDefault="00F345DF" w:rsidP="003B5D35">
      <w:pPr>
        <w:shd w:val="clear" w:color="auto" w:fill="FFFFFF"/>
        <w:spacing w:after="120"/>
        <w:rPr>
          <w:color w:val="000000"/>
          <w:sz w:val="26"/>
          <w:szCs w:val="26"/>
        </w:rPr>
      </w:pPr>
      <w:r>
        <w:rPr>
          <w:iCs/>
          <w:color w:val="000000"/>
          <w:sz w:val="26"/>
          <w:szCs w:val="26"/>
        </w:rPr>
        <w:t>- Lưu trữ, cung cấp các thông tin, tài liệu họp, Nghị quyết HĐQT cho các thành viên HĐQT, BKS.</w:t>
      </w:r>
    </w:p>
    <w:p w:rsidR="00F345DF" w:rsidRPr="00FE76AB" w:rsidRDefault="00F345DF" w:rsidP="003B5D35">
      <w:pPr>
        <w:shd w:val="clear" w:color="auto" w:fill="FFFFFF"/>
        <w:spacing w:after="120"/>
        <w:rPr>
          <w:b/>
          <w:i/>
          <w:color w:val="000000"/>
          <w:sz w:val="26"/>
          <w:szCs w:val="26"/>
        </w:rPr>
      </w:pPr>
      <w:r w:rsidRPr="00FE76AB">
        <w:rPr>
          <w:b/>
          <w:i/>
          <w:color w:val="000000"/>
          <w:sz w:val="26"/>
          <w:szCs w:val="26"/>
        </w:rPr>
        <w:t>4. </w:t>
      </w:r>
      <w:r w:rsidRPr="00FE76AB">
        <w:rPr>
          <w:b/>
          <w:i/>
          <w:color w:val="000000"/>
          <w:sz w:val="26"/>
          <w:szCs w:val="26"/>
          <w:lang w:val="vi-VN"/>
        </w:rPr>
        <w:t>Các Nghị quyết/Quyết định của Hội đồng quản trị</w:t>
      </w:r>
      <w:r w:rsidR="009F0BC8">
        <w:rPr>
          <w:b/>
          <w:i/>
          <w:color w:val="000000"/>
          <w:sz w:val="26"/>
          <w:szCs w:val="26"/>
        </w:rPr>
        <w:t xml:space="preserve"> 6 tháng đầu </w:t>
      </w:r>
      <w:r w:rsidRPr="00FE76AB">
        <w:rPr>
          <w:b/>
          <w:i/>
          <w:color w:val="000000"/>
          <w:sz w:val="26"/>
          <w:szCs w:val="26"/>
          <w:lang w:val="vi-VN"/>
        </w:rPr>
        <w:t>năm</w:t>
      </w:r>
      <w:r w:rsidRPr="00FE76AB">
        <w:rPr>
          <w:b/>
          <w:i/>
          <w:color w:val="000000"/>
          <w:sz w:val="26"/>
          <w:szCs w:val="26"/>
        </w:rPr>
        <w:t xml:space="preserve"> </w:t>
      </w:r>
      <w:r w:rsidR="00013F62">
        <w:rPr>
          <w:b/>
          <w:i/>
          <w:color w:val="000000"/>
          <w:sz w:val="26"/>
          <w:szCs w:val="26"/>
        </w:rPr>
        <w:t>2016</w:t>
      </w:r>
      <w:r w:rsidRPr="00FE76AB">
        <w:rPr>
          <w:b/>
          <w:i/>
          <w:iCs/>
          <w:color w:val="000000"/>
          <w:sz w:val="26"/>
          <w:szCs w:val="26"/>
          <w:lang w:val="vi-VN"/>
        </w:rPr>
        <w:t>:</w:t>
      </w:r>
    </w:p>
    <w:tbl>
      <w:tblPr>
        <w:tblStyle w:val="TableGrid"/>
        <w:tblW w:w="9758" w:type="dxa"/>
        <w:tblLook w:val="04A0"/>
      </w:tblPr>
      <w:tblGrid>
        <w:gridCol w:w="691"/>
        <w:gridCol w:w="3327"/>
        <w:gridCol w:w="1687"/>
        <w:gridCol w:w="4053"/>
      </w:tblGrid>
      <w:tr w:rsidR="00F345DF" w:rsidRPr="00A576C3" w:rsidTr="00867B93">
        <w:trPr>
          <w:trHeight w:val="20"/>
        </w:trPr>
        <w:tc>
          <w:tcPr>
            <w:tcW w:w="691" w:type="dxa"/>
            <w:vAlign w:val="center"/>
            <w:hideMark/>
          </w:tcPr>
          <w:p w:rsidR="00F345DF" w:rsidRPr="00A576C3" w:rsidRDefault="00F345DF" w:rsidP="00867B93">
            <w:pPr>
              <w:spacing w:before="240" w:after="240" w:line="20" w:lineRule="atLeast"/>
              <w:jc w:val="center"/>
              <w:rPr>
                <w:b/>
                <w:sz w:val="24"/>
                <w:szCs w:val="24"/>
              </w:rPr>
            </w:pPr>
            <w:r w:rsidRPr="00A576C3">
              <w:rPr>
                <w:b/>
                <w:sz w:val="24"/>
                <w:szCs w:val="24"/>
                <w:lang w:val="vi-VN"/>
              </w:rPr>
              <w:t>Stt</w:t>
            </w:r>
          </w:p>
        </w:tc>
        <w:tc>
          <w:tcPr>
            <w:tcW w:w="3327" w:type="dxa"/>
            <w:vAlign w:val="center"/>
            <w:hideMark/>
          </w:tcPr>
          <w:p w:rsidR="00F345DF" w:rsidRPr="00A576C3" w:rsidRDefault="00F345DF" w:rsidP="00867B93">
            <w:pPr>
              <w:spacing w:before="240" w:after="240" w:line="20" w:lineRule="atLeast"/>
              <w:jc w:val="center"/>
              <w:rPr>
                <w:b/>
                <w:sz w:val="24"/>
                <w:szCs w:val="24"/>
              </w:rPr>
            </w:pPr>
            <w:r w:rsidRPr="00A576C3">
              <w:rPr>
                <w:b/>
                <w:sz w:val="24"/>
                <w:szCs w:val="24"/>
                <w:lang w:val="vi-VN"/>
              </w:rPr>
              <w:t>Số Nghị </w:t>
            </w:r>
            <w:r w:rsidRPr="00A576C3">
              <w:rPr>
                <w:b/>
                <w:sz w:val="24"/>
                <w:szCs w:val="24"/>
                <w:shd w:val="clear" w:color="auto" w:fill="FFFFFF"/>
                <w:lang w:val="vi-VN"/>
              </w:rPr>
              <w:t>quyết</w:t>
            </w:r>
            <w:r w:rsidRPr="00A576C3">
              <w:rPr>
                <w:b/>
                <w:sz w:val="24"/>
                <w:szCs w:val="24"/>
                <w:lang w:val="vi-VN"/>
              </w:rPr>
              <w:t>/ </w:t>
            </w:r>
            <w:r w:rsidRPr="00A576C3">
              <w:rPr>
                <w:b/>
                <w:sz w:val="24"/>
                <w:szCs w:val="24"/>
                <w:shd w:val="clear" w:color="auto" w:fill="FFFFFF"/>
                <w:lang w:val="vi-VN"/>
              </w:rPr>
              <w:t>Quyết</w:t>
            </w:r>
            <w:r w:rsidRPr="00A576C3">
              <w:rPr>
                <w:b/>
                <w:sz w:val="24"/>
                <w:szCs w:val="24"/>
                <w:lang w:val="vi-VN"/>
              </w:rPr>
              <w:t> định</w:t>
            </w:r>
          </w:p>
        </w:tc>
        <w:tc>
          <w:tcPr>
            <w:tcW w:w="1687" w:type="dxa"/>
            <w:vAlign w:val="center"/>
            <w:hideMark/>
          </w:tcPr>
          <w:p w:rsidR="00F345DF" w:rsidRPr="00A576C3" w:rsidRDefault="00F345DF" w:rsidP="00867B93">
            <w:pPr>
              <w:spacing w:before="240" w:after="240" w:line="20" w:lineRule="atLeast"/>
              <w:jc w:val="center"/>
              <w:rPr>
                <w:b/>
                <w:sz w:val="24"/>
                <w:szCs w:val="24"/>
              </w:rPr>
            </w:pPr>
            <w:r w:rsidRPr="00A576C3">
              <w:rPr>
                <w:b/>
                <w:sz w:val="24"/>
                <w:szCs w:val="24"/>
                <w:lang w:val="vi-VN"/>
              </w:rPr>
              <w:t>Ngày</w:t>
            </w:r>
          </w:p>
        </w:tc>
        <w:tc>
          <w:tcPr>
            <w:tcW w:w="4053" w:type="dxa"/>
            <w:vAlign w:val="center"/>
            <w:hideMark/>
          </w:tcPr>
          <w:p w:rsidR="00F345DF" w:rsidRPr="00A576C3" w:rsidRDefault="00F345DF" w:rsidP="00867B93">
            <w:pPr>
              <w:spacing w:before="240" w:after="240" w:line="20" w:lineRule="atLeast"/>
              <w:jc w:val="center"/>
              <w:rPr>
                <w:b/>
                <w:sz w:val="24"/>
                <w:szCs w:val="24"/>
              </w:rPr>
            </w:pPr>
            <w:r w:rsidRPr="00A576C3">
              <w:rPr>
                <w:b/>
                <w:sz w:val="24"/>
                <w:szCs w:val="24"/>
                <w:lang w:val="vi-VN"/>
              </w:rPr>
              <w:t>Nội dung</w:t>
            </w:r>
          </w:p>
        </w:tc>
      </w:tr>
      <w:tr w:rsidR="00F345DF" w:rsidRPr="00A77F35" w:rsidTr="00867B93">
        <w:trPr>
          <w:trHeight w:val="20"/>
        </w:trPr>
        <w:tc>
          <w:tcPr>
            <w:tcW w:w="691" w:type="dxa"/>
            <w:vAlign w:val="center"/>
            <w:hideMark/>
          </w:tcPr>
          <w:p w:rsidR="00F345DF" w:rsidRPr="00A77F35" w:rsidRDefault="00F345DF" w:rsidP="00402D94">
            <w:pPr>
              <w:pStyle w:val="BodyText"/>
              <w:spacing w:after="120"/>
              <w:jc w:val="center"/>
              <w:rPr>
                <w:rFonts w:ascii="Times New Roman" w:hAnsi="Times New Roman"/>
                <w:color w:val="000000"/>
                <w:sz w:val="26"/>
                <w:szCs w:val="26"/>
              </w:rPr>
            </w:pPr>
            <w:r w:rsidRPr="00A77F35">
              <w:rPr>
                <w:rFonts w:ascii="Times New Roman" w:hAnsi="Times New Roman"/>
                <w:color w:val="000000"/>
                <w:sz w:val="26"/>
                <w:szCs w:val="26"/>
              </w:rPr>
              <w:t>1</w:t>
            </w:r>
          </w:p>
        </w:tc>
        <w:tc>
          <w:tcPr>
            <w:tcW w:w="3327" w:type="dxa"/>
            <w:vAlign w:val="center"/>
            <w:hideMark/>
          </w:tcPr>
          <w:p w:rsidR="00F345DF" w:rsidRPr="00A77F35" w:rsidRDefault="00C11537" w:rsidP="00402D94">
            <w:pPr>
              <w:spacing w:after="120"/>
              <w:jc w:val="left"/>
              <w:rPr>
                <w:color w:val="000000"/>
                <w:sz w:val="26"/>
                <w:szCs w:val="26"/>
              </w:rPr>
            </w:pPr>
            <w:r>
              <w:rPr>
                <w:color w:val="000000"/>
                <w:sz w:val="26"/>
                <w:szCs w:val="26"/>
              </w:rPr>
              <w:t>01/2016/NQ-</w:t>
            </w:r>
            <w:r w:rsidR="00082C15">
              <w:rPr>
                <w:color w:val="000000"/>
                <w:sz w:val="26"/>
                <w:szCs w:val="26"/>
              </w:rPr>
              <w:t>HĐQT</w:t>
            </w:r>
          </w:p>
        </w:tc>
        <w:tc>
          <w:tcPr>
            <w:tcW w:w="1687" w:type="dxa"/>
            <w:vAlign w:val="center"/>
            <w:hideMark/>
          </w:tcPr>
          <w:p w:rsidR="00F345DF" w:rsidRPr="00A77F35" w:rsidRDefault="00C11537" w:rsidP="00402D94">
            <w:pPr>
              <w:spacing w:after="120"/>
              <w:jc w:val="center"/>
              <w:rPr>
                <w:sz w:val="26"/>
                <w:szCs w:val="26"/>
              </w:rPr>
            </w:pPr>
            <w:r>
              <w:rPr>
                <w:sz w:val="26"/>
                <w:szCs w:val="26"/>
              </w:rPr>
              <w:t>23/2/2016</w:t>
            </w:r>
          </w:p>
        </w:tc>
        <w:tc>
          <w:tcPr>
            <w:tcW w:w="4053" w:type="dxa"/>
            <w:vAlign w:val="center"/>
            <w:hideMark/>
          </w:tcPr>
          <w:p w:rsidR="00F345DF" w:rsidRPr="00A77F35" w:rsidRDefault="00C11537" w:rsidP="00402D94">
            <w:pPr>
              <w:spacing w:after="120"/>
              <w:jc w:val="left"/>
              <w:rPr>
                <w:color w:val="000000"/>
                <w:sz w:val="26"/>
                <w:szCs w:val="26"/>
              </w:rPr>
            </w:pPr>
            <w:r>
              <w:rPr>
                <w:color w:val="000000"/>
                <w:sz w:val="26"/>
                <w:szCs w:val="26"/>
              </w:rPr>
              <w:t>V/v tổ chức ĐHĐCĐ thường niên năm 2016</w:t>
            </w:r>
          </w:p>
        </w:tc>
      </w:tr>
      <w:tr w:rsidR="00F345DF" w:rsidRPr="00A77F35" w:rsidTr="00867B93">
        <w:trPr>
          <w:trHeight w:val="20"/>
        </w:trPr>
        <w:tc>
          <w:tcPr>
            <w:tcW w:w="691" w:type="dxa"/>
            <w:vAlign w:val="center"/>
          </w:tcPr>
          <w:p w:rsidR="00F345DF" w:rsidRPr="00A77F35" w:rsidRDefault="00F345DF" w:rsidP="00402D94">
            <w:pPr>
              <w:spacing w:after="120"/>
              <w:jc w:val="center"/>
              <w:rPr>
                <w:color w:val="000000"/>
                <w:sz w:val="26"/>
                <w:szCs w:val="26"/>
              </w:rPr>
            </w:pPr>
            <w:r w:rsidRPr="00A77F35">
              <w:rPr>
                <w:color w:val="000000"/>
                <w:sz w:val="26"/>
                <w:szCs w:val="26"/>
              </w:rPr>
              <w:t>2</w:t>
            </w:r>
          </w:p>
        </w:tc>
        <w:tc>
          <w:tcPr>
            <w:tcW w:w="3327" w:type="dxa"/>
            <w:vAlign w:val="center"/>
          </w:tcPr>
          <w:p w:rsidR="00F345DF" w:rsidRPr="00A77F35" w:rsidRDefault="00F07000" w:rsidP="00402D94">
            <w:pPr>
              <w:spacing w:after="120"/>
              <w:jc w:val="left"/>
              <w:rPr>
                <w:color w:val="000000"/>
                <w:sz w:val="26"/>
                <w:szCs w:val="26"/>
              </w:rPr>
            </w:pPr>
            <w:r>
              <w:rPr>
                <w:color w:val="000000"/>
                <w:sz w:val="26"/>
                <w:szCs w:val="26"/>
              </w:rPr>
              <w:t>02/2016/BB-</w:t>
            </w:r>
            <w:r w:rsidR="00082C15">
              <w:rPr>
                <w:color w:val="000000"/>
                <w:sz w:val="26"/>
                <w:szCs w:val="26"/>
              </w:rPr>
              <w:t>HĐQT</w:t>
            </w:r>
          </w:p>
        </w:tc>
        <w:tc>
          <w:tcPr>
            <w:tcW w:w="1687" w:type="dxa"/>
            <w:vAlign w:val="center"/>
          </w:tcPr>
          <w:p w:rsidR="00F345DF" w:rsidRPr="00A77F35" w:rsidRDefault="00F07000" w:rsidP="00402D94">
            <w:pPr>
              <w:spacing w:after="120"/>
              <w:jc w:val="center"/>
              <w:rPr>
                <w:color w:val="000000"/>
                <w:sz w:val="26"/>
                <w:szCs w:val="26"/>
              </w:rPr>
            </w:pPr>
            <w:r>
              <w:rPr>
                <w:color w:val="000000"/>
                <w:sz w:val="26"/>
                <w:szCs w:val="26"/>
              </w:rPr>
              <w:t>31/3/2016</w:t>
            </w:r>
          </w:p>
        </w:tc>
        <w:tc>
          <w:tcPr>
            <w:tcW w:w="4053" w:type="dxa"/>
            <w:vAlign w:val="center"/>
          </w:tcPr>
          <w:p w:rsidR="00F345DF" w:rsidRPr="00A77F35" w:rsidRDefault="00F07000" w:rsidP="00402D94">
            <w:pPr>
              <w:spacing w:after="120"/>
              <w:jc w:val="left"/>
              <w:rPr>
                <w:color w:val="000000"/>
                <w:sz w:val="26"/>
                <w:szCs w:val="26"/>
              </w:rPr>
            </w:pPr>
            <w:r>
              <w:rPr>
                <w:color w:val="000000"/>
                <w:sz w:val="26"/>
                <w:szCs w:val="26"/>
              </w:rPr>
              <w:t>V/v đánh giá ho</w:t>
            </w:r>
            <w:r w:rsidR="00B35D1C">
              <w:rPr>
                <w:color w:val="000000"/>
                <w:sz w:val="26"/>
                <w:szCs w:val="26"/>
              </w:rPr>
              <w:t>ạt động quý 1/2016, kế hoạch quý</w:t>
            </w:r>
            <w:r>
              <w:rPr>
                <w:color w:val="000000"/>
                <w:sz w:val="26"/>
                <w:szCs w:val="26"/>
              </w:rPr>
              <w:t xml:space="preserve"> 2/2016</w:t>
            </w:r>
          </w:p>
        </w:tc>
      </w:tr>
      <w:tr w:rsidR="00F345DF" w:rsidRPr="00A77F35" w:rsidTr="00867B93">
        <w:trPr>
          <w:trHeight w:val="20"/>
        </w:trPr>
        <w:tc>
          <w:tcPr>
            <w:tcW w:w="691" w:type="dxa"/>
            <w:vAlign w:val="center"/>
          </w:tcPr>
          <w:p w:rsidR="00F345DF" w:rsidRPr="00A77F35" w:rsidRDefault="00F345DF" w:rsidP="00402D94">
            <w:pPr>
              <w:spacing w:after="120"/>
              <w:jc w:val="center"/>
              <w:rPr>
                <w:color w:val="000000"/>
                <w:sz w:val="26"/>
                <w:szCs w:val="26"/>
              </w:rPr>
            </w:pPr>
            <w:r w:rsidRPr="00A77F35">
              <w:rPr>
                <w:color w:val="000000"/>
                <w:sz w:val="26"/>
                <w:szCs w:val="26"/>
              </w:rPr>
              <w:t>3</w:t>
            </w:r>
          </w:p>
        </w:tc>
        <w:tc>
          <w:tcPr>
            <w:tcW w:w="3327" w:type="dxa"/>
            <w:vAlign w:val="center"/>
          </w:tcPr>
          <w:p w:rsidR="00F345DF" w:rsidRPr="00A77F35" w:rsidRDefault="00050865" w:rsidP="00402D94">
            <w:pPr>
              <w:spacing w:after="120"/>
              <w:jc w:val="left"/>
              <w:rPr>
                <w:color w:val="000000"/>
                <w:sz w:val="26"/>
                <w:szCs w:val="26"/>
              </w:rPr>
            </w:pPr>
            <w:r>
              <w:rPr>
                <w:color w:val="000000"/>
                <w:sz w:val="26"/>
                <w:szCs w:val="26"/>
              </w:rPr>
              <w:t>02/2016/NQ-</w:t>
            </w:r>
            <w:r w:rsidR="00082C15">
              <w:rPr>
                <w:color w:val="000000"/>
                <w:sz w:val="26"/>
                <w:szCs w:val="26"/>
              </w:rPr>
              <w:t>HĐQT</w:t>
            </w:r>
          </w:p>
        </w:tc>
        <w:tc>
          <w:tcPr>
            <w:tcW w:w="1687" w:type="dxa"/>
            <w:vAlign w:val="center"/>
          </w:tcPr>
          <w:p w:rsidR="00F345DF" w:rsidRPr="00A77F35" w:rsidRDefault="00050865" w:rsidP="00402D94">
            <w:pPr>
              <w:spacing w:after="120"/>
              <w:jc w:val="center"/>
              <w:rPr>
                <w:color w:val="000000"/>
                <w:sz w:val="26"/>
                <w:szCs w:val="26"/>
              </w:rPr>
            </w:pPr>
            <w:r>
              <w:rPr>
                <w:color w:val="000000"/>
                <w:sz w:val="26"/>
                <w:szCs w:val="26"/>
              </w:rPr>
              <w:t>31/5/2016</w:t>
            </w:r>
          </w:p>
        </w:tc>
        <w:tc>
          <w:tcPr>
            <w:tcW w:w="4053" w:type="dxa"/>
            <w:vAlign w:val="center"/>
          </w:tcPr>
          <w:p w:rsidR="00F345DF" w:rsidRPr="00A77F35" w:rsidRDefault="00050865" w:rsidP="00402D94">
            <w:pPr>
              <w:spacing w:after="120"/>
              <w:jc w:val="left"/>
              <w:rPr>
                <w:color w:val="000000"/>
                <w:sz w:val="26"/>
                <w:szCs w:val="26"/>
              </w:rPr>
            </w:pPr>
            <w:r>
              <w:rPr>
                <w:color w:val="000000"/>
                <w:sz w:val="26"/>
                <w:szCs w:val="26"/>
              </w:rPr>
              <w:t>V/v hoạt động kinh doanh dịch vụ và công tác tổ chức</w:t>
            </w:r>
          </w:p>
        </w:tc>
      </w:tr>
    </w:tbl>
    <w:p w:rsidR="00F345DF" w:rsidRPr="001C1C98" w:rsidRDefault="00F345DF" w:rsidP="00F345DF">
      <w:pPr>
        <w:shd w:val="clear" w:color="auto" w:fill="FFFFFF"/>
        <w:spacing w:line="234" w:lineRule="atLeast"/>
        <w:rPr>
          <w:color w:val="000000"/>
          <w:sz w:val="26"/>
          <w:szCs w:val="26"/>
        </w:rPr>
      </w:pPr>
      <w:r w:rsidRPr="001C1C98">
        <w:rPr>
          <w:b/>
          <w:bCs/>
          <w:color w:val="000000"/>
          <w:sz w:val="26"/>
          <w:szCs w:val="26"/>
        </w:rPr>
        <w:t>III. </w:t>
      </w:r>
      <w:r w:rsidRPr="001C1C98">
        <w:rPr>
          <w:b/>
          <w:bCs/>
          <w:color w:val="000000"/>
          <w:sz w:val="26"/>
          <w:szCs w:val="26"/>
          <w:lang w:val="vi-VN"/>
        </w:rPr>
        <w:t>Ban kiểm soát</w:t>
      </w:r>
      <w:r w:rsidRPr="001C1C98">
        <w:rPr>
          <w:color w:val="000000"/>
          <w:sz w:val="26"/>
          <w:szCs w:val="26"/>
          <w:lang w:val="vi-VN"/>
        </w:rPr>
        <w:t> (Báo cáo</w:t>
      </w:r>
      <w:r w:rsidR="007D182C">
        <w:rPr>
          <w:color w:val="000000"/>
          <w:sz w:val="26"/>
          <w:szCs w:val="26"/>
        </w:rPr>
        <w:t xml:space="preserve"> 6 tháng</w:t>
      </w:r>
      <w:r w:rsidRPr="001C1C98">
        <w:rPr>
          <w:color w:val="000000"/>
          <w:sz w:val="26"/>
          <w:szCs w:val="26"/>
          <w:lang w:val="vi-VN"/>
        </w:rPr>
        <w:t>)</w:t>
      </w:r>
      <w:r w:rsidRPr="001C1C98">
        <w:rPr>
          <w:i/>
          <w:iCs/>
          <w:color w:val="000000"/>
          <w:sz w:val="26"/>
          <w:szCs w:val="26"/>
          <w:lang w:val="vi-VN"/>
        </w:rPr>
        <w:t>:</w:t>
      </w:r>
    </w:p>
    <w:p w:rsidR="00F345DF" w:rsidRPr="0080123F" w:rsidRDefault="00F345DF" w:rsidP="00F345DF">
      <w:pPr>
        <w:shd w:val="clear" w:color="auto" w:fill="FFFFFF"/>
        <w:spacing w:line="234" w:lineRule="atLeast"/>
        <w:rPr>
          <w:b/>
          <w:i/>
          <w:color w:val="000000"/>
          <w:sz w:val="26"/>
          <w:szCs w:val="26"/>
        </w:rPr>
      </w:pPr>
      <w:r w:rsidRPr="0080123F">
        <w:rPr>
          <w:b/>
          <w:i/>
          <w:color w:val="000000"/>
          <w:sz w:val="26"/>
          <w:szCs w:val="26"/>
          <w:lang w:val="vi-VN"/>
        </w:rPr>
        <w:t>1. Thông tin về thành viên Ban Kiểm soát (BKS)</w:t>
      </w:r>
      <w:r w:rsidRPr="0080123F">
        <w:rPr>
          <w:b/>
          <w:i/>
          <w:iCs/>
          <w:color w:val="000000"/>
          <w:sz w:val="26"/>
          <w:szCs w:val="26"/>
          <w:lang w:val="vi-VN"/>
        </w:rPr>
        <w:t>:</w:t>
      </w:r>
    </w:p>
    <w:tbl>
      <w:tblPr>
        <w:tblStyle w:val="TableGrid"/>
        <w:tblW w:w="10008" w:type="dxa"/>
        <w:tblLook w:val="04A0"/>
      </w:tblPr>
      <w:tblGrid>
        <w:gridCol w:w="622"/>
        <w:gridCol w:w="2456"/>
        <w:gridCol w:w="1530"/>
        <w:gridCol w:w="1440"/>
        <w:gridCol w:w="1260"/>
        <w:gridCol w:w="1134"/>
        <w:gridCol w:w="1566"/>
      </w:tblGrid>
      <w:tr w:rsidR="00F345DF" w:rsidRPr="001C1C98" w:rsidTr="00867B93">
        <w:trPr>
          <w:trHeight w:val="20"/>
        </w:trPr>
        <w:tc>
          <w:tcPr>
            <w:tcW w:w="622"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Stt</w:t>
            </w:r>
          </w:p>
        </w:tc>
        <w:tc>
          <w:tcPr>
            <w:tcW w:w="2456"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Thành viên BKS</w:t>
            </w:r>
          </w:p>
        </w:tc>
        <w:tc>
          <w:tcPr>
            <w:tcW w:w="1530"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Chức vụ</w:t>
            </w:r>
          </w:p>
        </w:tc>
        <w:tc>
          <w:tcPr>
            <w:tcW w:w="1440"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Ngày b</w:t>
            </w:r>
            <w:r w:rsidRPr="007F5B78">
              <w:rPr>
                <w:b/>
                <w:sz w:val="24"/>
                <w:szCs w:val="24"/>
              </w:rPr>
              <w:t>ắ</w:t>
            </w:r>
            <w:r>
              <w:rPr>
                <w:b/>
                <w:sz w:val="24"/>
                <w:szCs w:val="24"/>
                <w:lang w:val="vi-VN"/>
              </w:rPr>
              <w:t>t đầu</w:t>
            </w:r>
            <w:r>
              <w:rPr>
                <w:b/>
                <w:sz w:val="24"/>
                <w:szCs w:val="24"/>
              </w:rPr>
              <w:t xml:space="preserve"> </w:t>
            </w:r>
            <w:r w:rsidRPr="007F5B78">
              <w:rPr>
                <w:b/>
                <w:sz w:val="24"/>
                <w:szCs w:val="24"/>
                <w:lang w:val="vi-VN"/>
              </w:rPr>
              <w:t>là thành viên BKS</w:t>
            </w:r>
          </w:p>
        </w:tc>
        <w:tc>
          <w:tcPr>
            <w:tcW w:w="1260"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Số buổi họp BKS tham dự</w:t>
            </w:r>
          </w:p>
        </w:tc>
        <w:tc>
          <w:tcPr>
            <w:tcW w:w="1134"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Tỷ lệ tham dự họp</w:t>
            </w:r>
          </w:p>
        </w:tc>
        <w:tc>
          <w:tcPr>
            <w:tcW w:w="1566" w:type="dxa"/>
            <w:vAlign w:val="center"/>
            <w:hideMark/>
          </w:tcPr>
          <w:p w:rsidR="00F345DF" w:rsidRPr="007F5B78" w:rsidRDefault="00F345DF" w:rsidP="00776329">
            <w:pPr>
              <w:spacing w:before="0" w:line="20" w:lineRule="atLeast"/>
              <w:jc w:val="center"/>
              <w:rPr>
                <w:b/>
                <w:sz w:val="24"/>
                <w:szCs w:val="24"/>
              </w:rPr>
            </w:pPr>
            <w:r w:rsidRPr="007F5B78">
              <w:rPr>
                <w:b/>
                <w:sz w:val="24"/>
                <w:szCs w:val="24"/>
                <w:lang w:val="vi-VN"/>
              </w:rPr>
              <w:t>Lý do không tham dự họp</w:t>
            </w:r>
          </w:p>
        </w:tc>
      </w:tr>
      <w:tr w:rsidR="00F345DF" w:rsidRPr="001C1C98" w:rsidTr="00867B93">
        <w:trPr>
          <w:trHeight w:val="20"/>
        </w:trPr>
        <w:tc>
          <w:tcPr>
            <w:tcW w:w="622" w:type="dxa"/>
            <w:vAlign w:val="center"/>
            <w:hideMark/>
          </w:tcPr>
          <w:p w:rsidR="00F345DF" w:rsidRPr="00073A39" w:rsidRDefault="00F345DF" w:rsidP="00867B93">
            <w:pPr>
              <w:spacing w:line="20" w:lineRule="atLeast"/>
              <w:jc w:val="center"/>
              <w:rPr>
                <w:sz w:val="26"/>
                <w:szCs w:val="26"/>
              </w:rPr>
            </w:pPr>
            <w:r>
              <w:rPr>
                <w:sz w:val="26"/>
                <w:szCs w:val="26"/>
              </w:rPr>
              <w:t>1</w:t>
            </w:r>
          </w:p>
        </w:tc>
        <w:tc>
          <w:tcPr>
            <w:tcW w:w="2456" w:type="dxa"/>
            <w:vAlign w:val="center"/>
            <w:hideMark/>
          </w:tcPr>
          <w:p w:rsidR="00F345DF" w:rsidRPr="00580197" w:rsidRDefault="00F345DF" w:rsidP="00867B93">
            <w:pPr>
              <w:spacing w:line="234" w:lineRule="atLeast"/>
              <w:jc w:val="left"/>
              <w:rPr>
                <w:sz w:val="26"/>
                <w:szCs w:val="26"/>
              </w:rPr>
            </w:pPr>
            <w:r w:rsidRPr="001C1C98">
              <w:rPr>
                <w:sz w:val="26"/>
                <w:szCs w:val="26"/>
                <w:lang w:val="vi-VN"/>
              </w:rPr>
              <w:t>Bà</w:t>
            </w:r>
            <w:r>
              <w:rPr>
                <w:sz w:val="26"/>
                <w:szCs w:val="26"/>
              </w:rPr>
              <w:t xml:space="preserve"> Nguyễn Thị Yến</w:t>
            </w:r>
          </w:p>
        </w:tc>
        <w:tc>
          <w:tcPr>
            <w:tcW w:w="1530" w:type="dxa"/>
            <w:vAlign w:val="center"/>
            <w:hideMark/>
          </w:tcPr>
          <w:p w:rsidR="00F345DF" w:rsidRPr="00073A39" w:rsidRDefault="00F345DF" w:rsidP="00867B93">
            <w:pPr>
              <w:spacing w:line="20" w:lineRule="atLeast"/>
              <w:jc w:val="center"/>
              <w:rPr>
                <w:sz w:val="26"/>
                <w:szCs w:val="26"/>
              </w:rPr>
            </w:pPr>
            <w:r>
              <w:rPr>
                <w:sz w:val="26"/>
                <w:szCs w:val="26"/>
              </w:rPr>
              <w:t>Trưởng BKS</w:t>
            </w:r>
          </w:p>
        </w:tc>
        <w:tc>
          <w:tcPr>
            <w:tcW w:w="1440" w:type="dxa"/>
            <w:vAlign w:val="center"/>
            <w:hideMark/>
          </w:tcPr>
          <w:p w:rsidR="00F345DF" w:rsidRPr="001F04CA" w:rsidRDefault="00F345DF" w:rsidP="00867B93">
            <w:pPr>
              <w:spacing w:line="20" w:lineRule="atLeast"/>
              <w:jc w:val="center"/>
              <w:rPr>
                <w:sz w:val="26"/>
                <w:szCs w:val="26"/>
              </w:rPr>
            </w:pPr>
            <w:r>
              <w:rPr>
                <w:sz w:val="26"/>
                <w:szCs w:val="26"/>
              </w:rPr>
              <w:t>18/5/2014</w:t>
            </w:r>
          </w:p>
        </w:tc>
        <w:tc>
          <w:tcPr>
            <w:tcW w:w="1260" w:type="dxa"/>
            <w:vAlign w:val="center"/>
            <w:hideMark/>
          </w:tcPr>
          <w:p w:rsidR="00F345DF" w:rsidRPr="001C1C98" w:rsidRDefault="00B70446" w:rsidP="00867B93">
            <w:pPr>
              <w:spacing w:line="20" w:lineRule="atLeast"/>
              <w:jc w:val="center"/>
              <w:rPr>
                <w:sz w:val="26"/>
                <w:szCs w:val="26"/>
              </w:rPr>
            </w:pPr>
            <w:r>
              <w:rPr>
                <w:sz w:val="26"/>
                <w:szCs w:val="26"/>
              </w:rPr>
              <w:t>3</w:t>
            </w:r>
          </w:p>
        </w:tc>
        <w:tc>
          <w:tcPr>
            <w:tcW w:w="1134" w:type="dxa"/>
            <w:vAlign w:val="center"/>
            <w:hideMark/>
          </w:tcPr>
          <w:p w:rsidR="00F345DF" w:rsidRPr="001C1C98" w:rsidRDefault="00E11C56" w:rsidP="00867B93">
            <w:pPr>
              <w:spacing w:line="20" w:lineRule="atLeast"/>
              <w:jc w:val="center"/>
              <w:rPr>
                <w:sz w:val="26"/>
                <w:szCs w:val="26"/>
              </w:rPr>
            </w:pPr>
            <w:r>
              <w:rPr>
                <w:sz w:val="26"/>
                <w:szCs w:val="26"/>
              </w:rPr>
              <w:t>100</w:t>
            </w:r>
          </w:p>
        </w:tc>
        <w:tc>
          <w:tcPr>
            <w:tcW w:w="1566" w:type="dxa"/>
            <w:vAlign w:val="center"/>
            <w:hideMark/>
          </w:tcPr>
          <w:p w:rsidR="00F345DF" w:rsidRPr="001C1C98" w:rsidRDefault="00F345DF" w:rsidP="00867B93">
            <w:pPr>
              <w:spacing w:line="20" w:lineRule="atLeast"/>
              <w:jc w:val="center"/>
              <w:rPr>
                <w:sz w:val="26"/>
                <w:szCs w:val="26"/>
              </w:rPr>
            </w:pPr>
          </w:p>
        </w:tc>
      </w:tr>
      <w:tr w:rsidR="00F345DF" w:rsidRPr="001C1C98" w:rsidTr="00867B93">
        <w:trPr>
          <w:trHeight w:val="20"/>
        </w:trPr>
        <w:tc>
          <w:tcPr>
            <w:tcW w:w="622" w:type="dxa"/>
            <w:vAlign w:val="center"/>
          </w:tcPr>
          <w:p w:rsidR="00F345DF" w:rsidRPr="00073A39" w:rsidRDefault="00F345DF" w:rsidP="00867B93">
            <w:pPr>
              <w:spacing w:line="20" w:lineRule="atLeast"/>
              <w:jc w:val="center"/>
              <w:rPr>
                <w:sz w:val="26"/>
                <w:szCs w:val="26"/>
              </w:rPr>
            </w:pPr>
            <w:r>
              <w:rPr>
                <w:sz w:val="26"/>
                <w:szCs w:val="26"/>
              </w:rPr>
              <w:t>2</w:t>
            </w:r>
          </w:p>
        </w:tc>
        <w:tc>
          <w:tcPr>
            <w:tcW w:w="2456" w:type="dxa"/>
            <w:vAlign w:val="center"/>
          </w:tcPr>
          <w:p w:rsidR="00F345DF" w:rsidRPr="00580197" w:rsidRDefault="00F345DF" w:rsidP="00867B93">
            <w:pPr>
              <w:spacing w:line="234" w:lineRule="atLeast"/>
              <w:jc w:val="left"/>
              <w:rPr>
                <w:sz w:val="26"/>
                <w:szCs w:val="26"/>
              </w:rPr>
            </w:pPr>
            <w:r>
              <w:rPr>
                <w:sz w:val="26"/>
                <w:szCs w:val="26"/>
              </w:rPr>
              <w:t>Bà Nguyễn Thị Lan</w:t>
            </w:r>
          </w:p>
        </w:tc>
        <w:tc>
          <w:tcPr>
            <w:tcW w:w="1530" w:type="dxa"/>
            <w:vAlign w:val="center"/>
          </w:tcPr>
          <w:p w:rsidR="00F345DF" w:rsidRPr="00073A39" w:rsidRDefault="00F345DF" w:rsidP="00867B93">
            <w:pPr>
              <w:spacing w:line="20" w:lineRule="atLeast"/>
              <w:jc w:val="center"/>
              <w:rPr>
                <w:sz w:val="26"/>
                <w:szCs w:val="26"/>
              </w:rPr>
            </w:pPr>
            <w:r>
              <w:rPr>
                <w:sz w:val="26"/>
                <w:szCs w:val="26"/>
              </w:rPr>
              <w:t>Thành viên BKS</w:t>
            </w:r>
          </w:p>
        </w:tc>
        <w:tc>
          <w:tcPr>
            <w:tcW w:w="1440" w:type="dxa"/>
            <w:vAlign w:val="center"/>
          </w:tcPr>
          <w:p w:rsidR="00F345DF" w:rsidRDefault="00F345DF" w:rsidP="00867B93">
            <w:pPr>
              <w:jc w:val="center"/>
            </w:pPr>
            <w:r w:rsidRPr="001F60F3">
              <w:rPr>
                <w:sz w:val="26"/>
                <w:szCs w:val="26"/>
              </w:rPr>
              <w:t>18/5/2014</w:t>
            </w:r>
          </w:p>
        </w:tc>
        <w:tc>
          <w:tcPr>
            <w:tcW w:w="1260" w:type="dxa"/>
            <w:vAlign w:val="center"/>
          </w:tcPr>
          <w:p w:rsidR="00F345DF" w:rsidRPr="004A7281" w:rsidRDefault="00B70446" w:rsidP="00867B93">
            <w:pPr>
              <w:spacing w:line="20" w:lineRule="atLeast"/>
              <w:jc w:val="center"/>
              <w:rPr>
                <w:sz w:val="26"/>
                <w:szCs w:val="26"/>
              </w:rPr>
            </w:pPr>
            <w:r>
              <w:rPr>
                <w:sz w:val="26"/>
                <w:szCs w:val="26"/>
              </w:rPr>
              <w:t>3</w:t>
            </w:r>
          </w:p>
        </w:tc>
        <w:tc>
          <w:tcPr>
            <w:tcW w:w="1134" w:type="dxa"/>
            <w:vAlign w:val="center"/>
          </w:tcPr>
          <w:p w:rsidR="00F345DF" w:rsidRPr="004A7281" w:rsidRDefault="00E11C56" w:rsidP="00867B93">
            <w:pPr>
              <w:spacing w:line="20" w:lineRule="atLeast"/>
              <w:jc w:val="center"/>
              <w:rPr>
                <w:sz w:val="26"/>
                <w:szCs w:val="26"/>
              </w:rPr>
            </w:pPr>
            <w:r>
              <w:rPr>
                <w:sz w:val="26"/>
                <w:szCs w:val="26"/>
              </w:rPr>
              <w:t>100</w:t>
            </w:r>
          </w:p>
        </w:tc>
        <w:tc>
          <w:tcPr>
            <w:tcW w:w="1566" w:type="dxa"/>
            <w:vAlign w:val="center"/>
          </w:tcPr>
          <w:p w:rsidR="00F345DF" w:rsidRPr="001C1C98" w:rsidRDefault="00F345DF" w:rsidP="00867B93">
            <w:pPr>
              <w:spacing w:line="20" w:lineRule="atLeast"/>
              <w:jc w:val="center"/>
              <w:rPr>
                <w:sz w:val="26"/>
                <w:szCs w:val="26"/>
                <w:lang w:val="vi-VN"/>
              </w:rPr>
            </w:pPr>
          </w:p>
        </w:tc>
      </w:tr>
      <w:tr w:rsidR="00F345DF" w:rsidRPr="001C1C98" w:rsidTr="00867B93">
        <w:trPr>
          <w:trHeight w:val="20"/>
        </w:trPr>
        <w:tc>
          <w:tcPr>
            <w:tcW w:w="622" w:type="dxa"/>
            <w:vAlign w:val="center"/>
          </w:tcPr>
          <w:p w:rsidR="00F345DF" w:rsidRPr="00073A39" w:rsidRDefault="00F345DF" w:rsidP="00867B93">
            <w:pPr>
              <w:spacing w:line="20" w:lineRule="atLeast"/>
              <w:jc w:val="center"/>
              <w:rPr>
                <w:sz w:val="26"/>
                <w:szCs w:val="26"/>
              </w:rPr>
            </w:pPr>
            <w:r>
              <w:rPr>
                <w:sz w:val="26"/>
                <w:szCs w:val="26"/>
              </w:rPr>
              <w:t>3</w:t>
            </w:r>
          </w:p>
        </w:tc>
        <w:tc>
          <w:tcPr>
            <w:tcW w:w="2456" w:type="dxa"/>
            <w:vAlign w:val="center"/>
          </w:tcPr>
          <w:p w:rsidR="00F345DF" w:rsidRPr="00580197" w:rsidRDefault="00F345DF" w:rsidP="00867B93">
            <w:pPr>
              <w:spacing w:line="234" w:lineRule="atLeast"/>
              <w:jc w:val="left"/>
              <w:rPr>
                <w:sz w:val="26"/>
                <w:szCs w:val="26"/>
              </w:rPr>
            </w:pPr>
            <w:r>
              <w:rPr>
                <w:sz w:val="26"/>
                <w:szCs w:val="26"/>
              </w:rPr>
              <w:t>Bà Đào Thị Thủy</w:t>
            </w:r>
          </w:p>
        </w:tc>
        <w:tc>
          <w:tcPr>
            <w:tcW w:w="1530" w:type="dxa"/>
            <w:vAlign w:val="center"/>
          </w:tcPr>
          <w:p w:rsidR="00F345DF" w:rsidRPr="001C1C98" w:rsidRDefault="00F345DF" w:rsidP="00867B93">
            <w:pPr>
              <w:spacing w:line="20" w:lineRule="atLeast"/>
              <w:jc w:val="center"/>
              <w:rPr>
                <w:sz w:val="26"/>
                <w:szCs w:val="26"/>
                <w:lang w:val="vi-VN"/>
              </w:rPr>
            </w:pPr>
            <w:r>
              <w:rPr>
                <w:sz w:val="26"/>
                <w:szCs w:val="26"/>
              </w:rPr>
              <w:t>Thành viên BKS</w:t>
            </w:r>
          </w:p>
        </w:tc>
        <w:tc>
          <w:tcPr>
            <w:tcW w:w="1440" w:type="dxa"/>
            <w:vAlign w:val="center"/>
          </w:tcPr>
          <w:p w:rsidR="00F345DF" w:rsidRDefault="00F345DF" w:rsidP="00867B93">
            <w:pPr>
              <w:jc w:val="center"/>
            </w:pPr>
            <w:r w:rsidRPr="001F60F3">
              <w:rPr>
                <w:sz w:val="26"/>
                <w:szCs w:val="26"/>
              </w:rPr>
              <w:t>18/5/2014</w:t>
            </w:r>
          </w:p>
        </w:tc>
        <w:tc>
          <w:tcPr>
            <w:tcW w:w="1260" w:type="dxa"/>
            <w:vAlign w:val="center"/>
          </w:tcPr>
          <w:p w:rsidR="00F345DF" w:rsidRPr="004A7281" w:rsidRDefault="00B70446" w:rsidP="00867B93">
            <w:pPr>
              <w:spacing w:line="20" w:lineRule="atLeast"/>
              <w:jc w:val="center"/>
              <w:rPr>
                <w:sz w:val="26"/>
                <w:szCs w:val="26"/>
              </w:rPr>
            </w:pPr>
            <w:r>
              <w:rPr>
                <w:sz w:val="26"/>
                <w:szCs w:val="26"/>
              </w:rPr>
              <w:t>3</w:t>
            </w:r>
          </w:p>
        </w:tc>
        <w:tc>
          <w:tcPr>
            <w:tcW w:w="1134" w:type="dxa"/>
            <w:vAlign w:val="center"/>
          </w:tcPr>
          <w:p w:rsidR="00F345DF" w:rsidRPr="004A7281" w:rsidRDefault="00E11C56" w:rsidP="00867B93">
            <w:pPr>
              <w:spacing w:line="20" w:lineRule="atLeast"/>
              <w:jc w:val="center"/>
              <w:rPr>
                <w:sz w:val="26"/>
                <w:szCs w:val="26"/>
              </w:rPr>
            </w:pPr>
            <w:r>
              <w:rPr>
                <w:sz w:val="26"/>
                <w:szCs w:val="26"/>
              </w:rPr>
              <w:t>100</w:t>
            </w:r>
          </w:p>
        </w:tc>
        <w:tc>
          <w:tcPr>
            <w:tcW w:w="1566" w:type="dxa"/>
            <w:vAlign w:val="center"/>
          </w:tcPr>
          <w:p w:rsidR="00F345DF" w:rsidRPr="001C1C98" w:rsidRDefault="00F345DF" w:rsidP="00867B93">
            <w:pPr>
              <w:spacing w:line="20" w:lineRule="atLeast"/>
              <w:jc w:val="center"/>
              <w:rPr>
                <w:sz w:val="26"/>
                <w:szCs w:val="26"/>
                <w:lang w:val="vi-VN"/>
              </w:rPr>
            </w:pPr>
          </w:p>
        </w:tc>
      </w:tr>
    </w:tbl>
    <w:p w:rsidR="00F345DF" w:rsidRPr="00556E7A" w:rsidRDefault="00F345DF" w:rsidP="00855D23">
      <w:pPr>
        <w:shd w:val="clear" w:color="auto" w:fill="FFFFFF"/>
        <w:spacing w:after="120"/>
        <w:rPr>
          <w:b/>
          <w:i/>
          <w:iCs/>
          <w:color w:val="000000"/>
          <w:sz w:val="26"/>
          <w:szCs w:val="26"/>
        </w:rPr>
      </w:pPr>
      <w:r w:rsidRPr="00556E7A">
        <w:rPr>
          <w:b/>
          <w:i/>
          <w:color w:val="000000"/>
          <w:sz w:val="26"/>
          <w:szCs w:val="26"/>
        </w:rPr>
        <w:t>2. </w:t>
      </w:r>
      <w:r w:rsidRPr="00556E7A">
        <w:rPr>
          <w:b/>
          <w:i/>
          <w:color w:val="000000"/>
          <w:sz w:val="26"/>
          <w:szCs w:val="26"/>
          <w:lang w:val="vi-VN"/>
        </w:rPr>
        <w:t>Hoạt động giám sát của BKS đối với HĐQT, Ban Giám đốc điều hành và cổ đông</w:t>
      </w:r>
      <w:r w:rsidRPr="00556E7A">
        <w:rPr>
          <w:b/>
          <w:i/>
          <w:iCs/>
          <w:color w:val="000000"/>
          <w:sz w:val="26"/>
          <w:szCs w:val="26"/>
          <w:lang w:val="vi-VN"/>
        </w:rPr>
        <w:t>:</w:t>
      </w:r>
    </w:p>
    <w:p w:rsidR="00F345DF" w:rsidRDefault="00F345DF" w:rsidP="00855D23">
      <w:pPr>
        <w:shd w:val="clear" w:color="auto" w:fill="FFFFFF"/>
        <w:spacing w:after="120"/>
        <w:ind w:firstLine="450"/>
        <w:rPr>
          <w:iCs/>
          <w:color w:val="000000"/>
          <w:sz w:val="26"/>
          <w:szCs w:val="26"/>
        </w:rPr>
      </w:pPr>
      <w:r>
        <w:rPr>
          <w:iCs/>
          <w:color w:val="000000"/>
          <w:sz w:val="26"/>
          <w:szCs w:val="26"/>
        </w:rPr>
        <w:t>- Kiểm tra, giám sát tình hình hoạt động, tình hình tài chính của Công ty và có những kiến nghị phù hợp.</w:t>
      </w:r>
    </w:p>
    <w:p w:rsidR="00F345DF" w:rsidRDefault="00F345DF" w:rsidP="00150CAA">
      <w:pPr>
        <w:shd w:val="clear" w:color="auto" w:fill="FFFFFF"/>
        <w:spacing w:after="120"/>
        <w:ind w:firstLine="450"/>
        <w:rPr>
          <w:iCs/>
          <w:color w:val="000000"/>
          <w:sz w:val="26"/>
          <w:szCs w:val="26"/>
        </w:rPr>
      </w:pPr>
      <w:r>
        <w:rPr>
          <w:iCs/>
          <w:color w:val="000000"/>
          <w:sz w:val="26"/>
          <w:szCs w:val="26"/>
        </w:rPr>
        <w:t>- Kiểm tra giám sát việc quản lý điều hành Công ty thông qua việc giám sát hoạt động của HĐQT và Ban Tổng Giám đốc; Đánh giá công tác quản lý của HĐQT và Ban Tổng Giám đốc để trình Đại hội đồng cổ đông thường niên.</w:t>
      </w:r>
    </w:p>
    <w:p w:rsidR="00F345DF" w:rsidRDefault="00F345DF" w:rsidP="00150CAA">
      <w:pPr>
        <w:shd w:val="clear" w:color="auto" w:fill="FFFFFF"/>
        <w:spacing w:after="120"/>
        <w:ind w:firstLine="450"/>
        <w:rPr>
          <w:iCs/>
          <w:color w:val="000000"/>
          <w:sz w:val="26"/>
          <w:szCs w:val="26"/>
        </w:rPr>
      </w:pPr>
      <w:r>
        <w:rPr>
          <w:iCs/>
          <w:color w:val="000000"/>
          <w:sz w:val="26"/>
          <w:szCs w:val="26"/>
        </w:rPr>
        <w:lastRenderedPageBreak/>
        <w:t>- Xem xét tính phù hợp của các quyết định của HĐQT, Ban Tổng Giám đốc trong công tác quản lý; kiểm soát trình tự, thủ tục ban hành các văn bản của Công ty phù hợp với quy trình triển khai thực hiện kế hoạch.</w:t>
      </w:r>
    </w:p>
    <w:p w:rsidR="00F345DF" w:rsidRPr="00BA6856" w:rsidRDefault="00F345DF" w:rsidP="00150CAA">
      <w:pPr>
        <w:pStyle w:val="NormalWeb"/>
        <w:shd w:val="clear" w:color="auto" w:fill="FFFFFF"/>
        <w:spacing w:before="120" w:beforeAutospacing="0" w:after="120" w:afterAutospacing="0"/>
        <w:ind w:firstLine="450"/>
        <w:rPr>
          <w:rFonts w:ascii="Arial" w:hAnsi="Arial" w:cs="Arial"/>
          <w:color w:val="333333"/>
          <w:sz w:val="26"/>
          <w:szCs w:val="26"/>
        </w:rPr>
      </w:pPr>
      <w:r>
        <w:rPr>
          <w:color w:val="000000"/>
          <w:sz w:val="26"/>
          <w:szCs w:val="26"/>
        </w:rPr>
        <w:t xml:space="preserve">- </w:t>
      </w:r>
      <w:r w:rsidRPr="00BA6856">
        <w:rPr>
          <w:color w:val="000000"/>
          <w:sz w:val="26"/>
          <w:szCs w:val="26"/>
        </w:rPr>
        <w:t>Kiểm tra tính hợp lý, hợp pháp, tính trung thực trong quản lý, điều hành hoạt động kinh doanh, trong tổ chức công tác kế toán, thống kê và lập báo cáo tài chính.</w:t>
      </w:r>
      <w:r>
        <w:rPr>
          <w:color w:val="000000"/>
          <w:sz w:val="26"/>
          <w:szCs w:val="26"/>
        </w:rPr>
        <w:t xml:space="preserve"> </w:t>
      </w:r>
      <w:r w:rsidRPr="00BA6856">
        <w:rPr>
          <w:color w:val="000000"/>
          <w:sz w:val="26"/>
          <w:szCs w:val="26"/>
        </w:rPr>
        <w:t>Thẩm định báo cáo tình hình kinh doanh, báo cáo tài chính bán niên, năm được kiểm toán</w:t>
      </w:r>
    </w:p>
    <w:p w:rsidR="00F345DF" w:rsidRPr="00E3640A" w:rsidRDefault="00F345DF" w:rsidP="00150CAA">
      <w:pPr>
        <w:shd w:val="clear" w:color="auto" w:fill="FFFFFF"/>
        <w:spacing w:after="120"/>
        <w:rPr>
          <w:b/>
          <w:i/>
          <w:iCs/>
          <w:color w:val="000000"/>
          <w:sz w:val="26"/>
          <w:szCs w:val="26"/>
        </w:rPr>
      </w:pPr>
      <w:r w:rsidRPr="00E3640A">
        <w:rPr>
          <w:b/>
          <w:i/>
          <w:color w:val="000000"/>
          <w:sz w:val="26"/>
          <w:szCs w:val="26"/>
        </w:rPr>
        <w:t>3. </w:t>
      </w:r>
      <w:r w:rsidRPr="00E3640A">
        <w:rPr>
          <w:b/>
          <w:i/>
          <w:color w:val="000000"/>
          <w:sz w:val="26"/>
          <w:szCs w:val="26"/>
          <w:lang w:val="vi-VN"/>
        </w:rPr>
        <w:t>Sự phối hợp hoạt động giữa BKS đối với hoạt động của HĐQT, Ban Giám đốc điều hành và các cán bộ quản lý khác</w:t>
      </w:r>
      <w:r w:rsidRPr="00E3640A">
        <w:rPr>
          <w:b/>
          <w:i/>
          <w:iCs/>
          <w:color w:val="000000"/>
          <w:sz w:val="26"/>
          <w:szCs w:val="26"/>
          <w:lang w:val="vi-VN"/>
        </w:rPr>
        <w:t>:</w:t>
      </w:r>
    </w:p>
    <w:p w:rsidR="00F345DF" w:rsidRDefault="00F345DF" w:rsidP="00150CAA">
      <w:pPr>
        <w:shd w:val="clear" w:color="auto" w:fill="FFFFFF"/>
        <w:spacing w:after="120"/>
        <w:rPr>
          <w:iCs/>
          <w:color w:val="000000"/>
          <w:sz w:val="26"/>
          <w:szCs w:val="26"/>
        </w:rPr>
      </w:pPr>
      <w:r>
        <w:rPr>
          <w:iCs/>
          <w:color w:val="000000"/>
          <w:sz w:val="26"/>
          <w:szCs w:val="26"/>
        </w:rPr>
        <w:t>- Tăng cường sự phối hợp, trao đổi và thảo luận giữa Ban kiểm soát và HĐQT, Ban Tổng Giám đốc và cán bộ quản lý của Công ty.</w:t>
      </w:r>
    </w:p>
    <w:p w:rsidR="00F345DF" w:rsidRPr="00170E73" w:rsidRDefault="00F345DF" w:rsidP="00150CAA">
      <w:pPr>
        <w:shd w:val="clear" w:color="auto" w:fill="FFFFFF"/>
        <w:spacing w:after="120"/>
        <w:rPr>
          <w:color w:val="000000"/>
          <w:sz w:val="26"/>
          <w:szCs w:val="26"/>
        </w:rPr>
      </w:pPr>
      <w:r>
        <w:rPr>
          <w:iCs/>
          <w:color w:val="000000"/>
          <w:sz w:val="26"/>
          <w:szCs w:val="26"/>
        </w:rPr>
        <w:t>- Toàn bộ tài liệu, biên bản họp của HĐQT đều được gửi Ban kiểm soát để nghiên cứu, cập nhật và đưa ra ý kiến đóng góp kịp thời.</w:t>
      </w:r>
    </w:p>
    <w:p w:rsidR="00F345DF" w:rsidRPr="00735ED7" w:rsidRDefault="00F345DF" w:rsidP="00150CAA">
      <w:pPr>
        <w:shd w:val="clear" w:color="auto" w:fill="FFFFFF"/>
        <w:spacing w:after="120"/>
        <w:rPr>
          <w:b/>
          <w:color w:val="000000"/>
          <w:sz w:val="26"/>
          <w:szCs w:val="26"/>
        </w:rPr>
      </w:pPr>
      <w:r w:rsidRPr="00E3640A">
        <w:rPr>
          <w:b/>
          <w:i/>
          <w:color w:val="000000"/>
          <w:sz w:val="26"/>
          <w:szCs w:val="26"/>
        </w:rPr>
        <w:t>4. </w:t>
      </w:r>
      <w:r w:rsidRPr="00E3640A">
        <w:rPr>
          <w:b/>
          <w:i/>
          <w:color w:val="000000"/>
          <w:sz w:val="26"/>
          <w:szCs w:val="26"/>
          <w:lang w:val="vi-VN"/>
        </w:rPr>
        <w:t>Hoạt động khác của BKS (nếu có)</w:t>
      </w:r>
      <w:r w:rsidRPr="00E3640A">
        <w:rPr>
          <w:b/>
          <w:i/>
          <w:iCs/>
          <w:color w:val="000000"/>
          <w:sz w:val="26"/>
          <w:szCs w:val="26"/>
          <w:lang w:val="vi-VN"/>
        </w:rPr>
        <w:t>:</w:t>
      </w:r>
      <w:r w:rsidR="00735ED7">
        <w:rPr>
          <w:b/>
          <w:i/>
          <w:iCs/>
          <w:color w:val="000000"/>
          <w:sz w:val="26"/>
          <w:szCs w:val="26"/>
        </w:rPr>
        <w:t xml:space="preserve"> </w:t>
      </w:r>
      <w:r w:rsidR="00735ED7" w:rsidRPr="00735ED7">
        <w:rPr>
          <w:iCs/>
          <w:color w:val="000000"/>
          <w:sz w:val="26"/>
          <w:szCs w:val="26"/>
        </w:rPr>
        <w:t>Không</w:t>
      </w:r>
    </w:p>
    <w:p w:rsidR="00F345DF" w:rsidRPr="00E37AD6" w:rsidRDefault="00F345DF" w:rsidP="00150CAA">
      <w:pPr>
        <w:shd w:val="clear" w:color="auto" w:fill="FFFFFF"/>
        <w:spacing w:after="120"/>
        <w:rPr>
          <w:color w:val="000000"/>
          <w:sz w:val="26"/>
          <w:szCs w:val="26"/>
        </w:rPr>
      </w:pPr>
      <w:r w:rsidRPr="001C1C98">
        <w:rPr>
          <w:b/>
          <w:bCs/>
          <w:color w:val="000000"/>
          <w:sz w:val="26"/>
          <w:szCs w:val="26"/>
        </w:rPr>
        <w:t>IV. </w:t>
      </w:r>
      <w:r w:rsidRPr="001C1C98">
        <w:rPr>
          <w:b/>
          <w:bCs/>
          <w:color w:val="000000"/>
          <w:sz w:val="26"/>
          <w:szCs w:val="26"/>
          <w:lang w:val="vi-VN"/>
        </w:rPr>
        <w:t>Đào tạo v</w:t>
      </w:r>
      <w:r w:rsidR="00A367B7">
        <w:rPr>
          <w:b/>
          <w:bCs/>
          <w:color w:val="000000"/>
          <w:sz w:val="26"/>
          <w:szCs w:val="26"/>
        </w:rPr>
        <w:t>ề</w:t>
      </w:r>
      <w:r w:rsidRPr="001C1C98">
        <w:rPr>
          <w:b/>
          <w:bCs/>
          <w:color w:val="000000"/>
          <w:sz w:val="26"/>
          <w:szCs w:val="26"/>
          <w:lang w:val="vi-VN"/>
        </w:rPr>
        <w:t xml:space="preserve"> quản trị công ty</w:t>
      </w:r>
      <w:r w:rsidRPr="001C1C98">
        <w:rPr>
          <w:b/>
          <w:bCs/>
          <w:i/>
          <w:iCs/>
          <w:color w:val="000000"/>
          <w:sz w:val="26"/>
          <w:szCs w:val="26"/>
          <w:lang w:val="vi-VN"/>
        </w:rPr>
        <w:t>:</w:t>
      </w:r>
    </w:p>
    <w:p w:rsidR="00F345DF" w:rsidRPr="00963F1D" w:rsidRDefault="00F345DF" w:rsidP="00150CAA">
      <w:pPr>
        <w:shd w:val="clear" w:color="auto" w:fill="FFFFFF"/>
        <w:spacing w:after="120"/>
        <w:rPr>
          <w:color w:val="000000"/>
          <w:sz w:val="26"/>
          <w:szCs w:val="26"/>
        </w:rPr>
      </w:pPr>
      <w:r w:rsidRPr="001C1C98">
        <w:rPr>
          <w:color w:val="000000"/>
          <w:sz w:val="26"/>
          <w:szCs w:val="26"/>
          <w:lang w:val="vi-VN"/>
        </w:rPr>
        <w:t xml:space="preserve">Các khóa đào tạo về quản trị công ty mà các thành viên HĐQT, thành viên BKS, Giám đốc (Tổng Giám đốc) điều hành, các cán bộ quản lý khác và Thư ký công ty đã tham gia theo </w:t>
      </w:r>
      <w:r w:rsidRPr="00886A86">
        <w:rPr>
          <w:color w:val="000000"/>
          <w:sz w:val="26"/>
          <w:szCs w:val="26"/>
          <w:lang w:val="vi-VN"/>
        </w:rPr>
        <w:t>quy định về quản trị công ty</w:t>
      </w:r>
      <w:r w:rsidRPr="00886A86">
        <w:rPr>
          <w:i/>
          <w:iCs/>
          <w:color w:val="000000"/>
          <w:sz w:val="26"/>
          <w:szCs w:val="26"/>
          <w:lang w:val="vi-VN"/>
        </w:rPr>
        <w:t>:</w:t>
      </w:r>
      <w:r w:rsidR="00274914">
        <w:rPr>
          <w:i/>
          <w:iCs/>
          <w:color w:val="000000"/>
          <w:sz w:val="26"/>
          <w:szCs w:val="26"/>
        </w:rPr>
        <w:t xml:space="preserve"> </w:t>
      </w:r>
      <w:r w:rsidR="00963F1D" w:rsidRPr="00274914">
        <w:rPr>
          <w:iCs/>
          <w:color w:val="000000"/>
          <w:sz w:val="26"/>
          <w:szCs w:val="26"/>
        </w:rPr>
        <w:t>Không</w:t>
      </w:r>
    </w:p>
    <w:p w:rsidR="00F345DF" w:rsidRPr="001C1C98" w:rsidRDefault="00F345DF" w:rsidP="00150CAA">
      <w:pPr>
        <w:shd w:val="clear" w:color="auto" w:fill="FFFFFF"/>
        <w:spacing w:after="120"/>
        <w:rPr>
          <w:color w:val="000000"/>
          <w:sz w:val="26"/>
          <w:szCs w:val="26"/>
        </w:rPr>
      </w:pPr>
      <w:r w:rsidRPr="00886A86">
        <w:rPr>
          <w:b/>
          <w:bCs/>
          <w:color w:val="000000"/>
          <w:sz w:val="26"/>
          <w:szCs w:val="26"/>
        </w:rPr>
        <w:t>V. </w:t>
      </w:r>
      <w:r w:rsidRPr="00886A86">
        <w:rPr>
          <w:b/>
          <w:bCs/>
          <w:color w:val="000000"/>
          <w:sz w:val="26"/>
          <w:szCs w:val="26"/>
          <w:lang w:val="vi-VN"/>
        </w:rPr>
        <w:t>Danh sách về người có liên quan của công ty niêm yết theo quy định tại khoản 34</w:t>
      </w:r>
      <w:r w:rsidRPr="001C1C98">
        <w:rPr>
          <w:b/>
          <w:bCs/>
          <w:color w:val="000000"/>
          <w:sz w:val="26"/>
          <w:szCs w:val="26"/>
          <w:lang w:val="vi-VN"/>
        </w:rPr>
        <w:t xml:space="preserve"> Điều 6 Luật Chứng k</w:t>
      </w:r>
      <w:r w:rsidRPr="001C1C98">
        <w:rPr>
          <w:b/>
          <w:bCs/>
          <w:color w:val="000000"/>
          <w:sz w:val="26"/>
          <w:szCs w:val="26"/>
          <w:shd w:val="clear" w:color="auto" w:fill="FFFFFF"/>
          <w:lang w:val="vi-VN"/>
        </w:rPr>
        <w:t>hoán</w:t>
      </w:r>
      <w:r w:rsidRPr="001C1C98">
        <w:rPr>
          <w:b/>
          <w:bCs/>
          <w:color w:val="000000"/>
          <w:sz w:val="26"/>
          <w:szCs w:val="26"/>
          <w:lang w:val="vi-VN"/>
        </w:rPr>
        <w:t> (Báo cáo 6 tháng</w:t>
      </w:r>
      <w:r w:rsidR="00AE472E">
        <w:rPr>
          <w:b/>
          <w:bCs/>
          <w:color w:val="000000"/>
          <w:sz w:val="26"/>
          <w:szCs w:val="26"/>
        </w:rPr>
        <w:t xml:space="preserve"> đầu </w:t>
      </w:r>
      <w:r w:rsidRPr="001C1C98">
        <w:rPr>
          <w:b/>
          <w:bCs/>
          <w:color w:val="000000"/>
          <w:sz w:val="26"/>
          <w:szCs w:val="26"/>
          <w:lang w:val="vi-VN"/>
        </w:rPr>
        <w:t>năm</w:t>
      </w:r>
      <w:r w:rsidR="00AE472E">
        <w:rPr>
          <w:b/>
          <w:bCs/>
          <w:color w:val="000000"/>
          <w:sz w:val="26"/>
          <w:szCs w:val="26"/>
        </w:rPr>
        <w:t xml:space="preserve"> 2016</w:t>
      </w:r>
      <w:r w:rsidRPr="001C1C98">
        <w:rPr>
          <w:b/>
          <w:bCs/>
          <w:color w:val="000000"/>
          <w:sz w:val="26"/>
          <w:szCs w:val="26"/>
          <w:lang w:val="vi-VN"/>
        </w:rPr>
        <w:t>) và giao dịch của người có liên quan của công ty với chính Công ty</w:t>
      </w:r>
    </w:p>
    <w:p w:rsidR="00F345DF" w:rsidRPr="00E3640A" w:rsidRDefault="00F345DF" w:rsidP="00F345DF">
      <w:pPr>
        <w:shd w:val="clear" w:color="auto" w:fill="FFFFFF"/>
        <w:spacing w:after="120" w:line="234" w:lineRule="atLeast"/>
        <w:rPr>
          <w:b/>
          <w:i/>
          <w:color w:val="000000"/>
          <w:sz w:val="26"/>
          <w:szCs w:val="26"/>
        </w:rPr>
      </w:pPr>
      <w:r w:rsidRPr="00E3640A">
        <w:rPr>
          <w:b/>
          <w:i/>
          <w:color w:val="000000"/>
          <w:sz w:val="26"/>
          <w:szCs w:val="26"/>
        </w:rPr>
        <w:t>1. </w:t>
      </w:r>
      <w:r w:rsidRPr="00E3640A">
        <w:rPr>
          <w:b/>
          <w:i/>
          <w:color w:val="000000"/>
          <w:sz w:val="26"/>
          <w:szCs w:val="26"/>
          <w:lang w:val="vi-VN"/>
        </w:rPr>
        <w:t>Danh sách về người có liên quan của công ty</w:t>
      </w:r>
    </w:p>
    <w:tbl>
      <w:tblPr>
        <w:tblStyle w:val="TableGrid"/>
        <w:tblW w:w="10323" w:type="dxa"/>
        <w:tblLayout w:type="fixed"/>
        <w:tblLook w:val="04A0"/>
      </w:tblPr>
      <w:tblGrid>
        <w:gridCol w:w="578"/>
        <w:gridCol w:w="1749"/>
        <w:gridCol w:w="1260"/>
        <w:gridCol w:w="1260"/>
        <w:gridCol w:w="1260"/>
        <w:gridCol w:w="1111"/>
        <w:gridCol w:w="914"/>
        <w:gridCol w:w="1080"/>
        <w:gridCol w:w="1111"/>
      </w:tblGrid>
      <w:tr w:rsidR="00F345DF" w:rsidRPr="001C1C98" w:rsidTr="00340D69">
        <w:trPr>
          <w:trHeight w:val="1299"/>
        </w:trPr>
        <w:tc>
          <w:tcPr>
            <w:tcW w:w="578"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S</w:t>
            </w:r>
            <w:r w:rsidRPr="00354E23">
              <w:rPr>
                <w:b/>
                <w:sz w:val="20"/>
                <w:szCs w:val="20"/>
              </w:rPr>
              <w:t>tt</w:t>
            </w:r>
          </w:p>
        </w:tc>
        <w:tc>
          <w:tcPr>
            <w:tcW w:w="1749"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Tên tổ chức/cá nhân</w:t>
            </w:r>
          </w:p>
        </w:tc>
        <w:tc>
          <w:tcPr>
            <w:tcW w:w="1260"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Tài khoản giao dịch chứng k</w:t>
            </w:r>
            <w:r w:rsidRPr="00354E23">
              <w:rPr>
                <w:b/>
                <w:sz w:val="20"/>
                <w:szCs w:val="20"/>
                <w:shd w:val="clear" w:color="auto" w:fill="FFFFFF"/>
                <w:lang w:val="vi-VN"/>
              </w:rPr>
              <w:t>hoán</w:t>
            </w:r>
            <w:r w:rsidRPr="00354E23">
              <w:rPr>
                <w:b/>
                <w:sz w:val="20"/>
                <w:szCs w:val="20"/>
                <w:lang w:val="vi-VN"/>
              </w:rPr>
              <w:t>(nếu có)</w:t>
            </w:r>
          </w:p>
        </w:tc>
        <w:tc>
          <w:tcPr>
            <w:tcW w:w="1260"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Chức vụ tại công ty (nếu có)</w:t>
            </w:r>
          </w:p>
        </w:tc>
        <w:tc>
          <w:tcPr>
            <w:tcW w:w="1260"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Số Giấy NSH*, ngày cấp, nơi cấp</w:t>
            </w:r>
            <w:r w:rsidRPr="00354E23">
              <w:rPr>
                <w:b/>
                <w:i/>
                <w:iCs/>
                <w:sz w:val="20"/>
                <w:szCs w:val="20"/>
                <w:lang w:val="vi-VN"/>
              </w:rPr>
              <w:t>NSH</w:t>
            </w:r>
          </w:p>
        </w:tc>
        <w:tc>
          <w:tcPr>
            <w:tcW w:w="1111"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Địa chỉ trụ sở chính/ Địa chỉ liên hệ</w:t>
            </w:r>
          </w:p>
        </w:tc>
        <w:tc>
          <w:tcPr>
            <w:tcW w:w="914" w:type="dxa"/>
            <w:vAlign w:val="center"/>
            <w:hideMark/>
          </w:tcPr>
          <w:p w:rsidR="00F345DF" w:rsidRPr="00CB3504" w:rsidRDefault="00F345DF" w:rsidP="00867B93">
            <w:pPr>
              <w:spacing w:line="20" w:lineRule="atLeast"/>
              <w:jc w:val="center"/>
              <w:rPr>
                <w:b/>
                <w:sz w:val="20"/>
                <w:szCs w:val="20"/>
              </w:rPr>
            </w:pPr>
            <w:r w:rsidRPr="00354E23">
              <w:rPr>
                <w:b/>
                <w:sz w:val="20"/>
                <w:szCs w:val="20"/>
                <w:lang w:val="vi-VN"/>
              </w:rPr>
              <w:t xml:space="preserve">Thời điểm bắt đầu là </w:t>
            </w:r>
            <w:r w:rsidR="00CB3504">
              <w:rPr>
                <w:b/>
                <w:sz w:val="20"/>
                <w:szCs w:val="20"/>
              </w:rPr>
              <w:t>NCLQ</w:t>
            </w:r>
          </w:p>
        </w:tc>
        <w:tc>
          <w:tcPr>
            <w:tcW w:w="1080"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Thời điểm không còn là người có liên quan</w:t>
            </w:r>
          </w:p>
        </w:tc>
        <w:tc>
          <w:tcPr>
            <w:tcW w:w="1111" w:type="dxa"/>
            <w:vAlign w:val="center"/>
            <w:hideMark/>
          </w:tcPr>
          <w:p w:rsidR="00F345DF" w:rsidRPr="00354E23" w:rsidRDefault="00F345DF" w:rsidP="00867B93">
            <w:pPr>
              <w:spacing w:line="20" w:lineRule="atLeast"/>
              <w:jc w:val="center"/>
              <w:rPr>
                <w:b/>
                <w:sz w:val="20"/>
                <w:szCs w:val="20"/>
              </w:rPr>
            </w:pPr>
            <w:r w:rsidRPr="00354E23">
              <w:rPr>
                <w:b/>
                <w:sz w:val="20"/>
                <w:szCs w:val="20"/>
                <w:lang w:val="vi-VN"/>
              </w:rPr>
              <w:t>Lý do</w:t>
            </w:r>
          </w:p>
        </w:tc>
      </w:tr>
      <w:tr w:rsidR="0064069F" w:rsidRPr="001C1C98" w:rsidTr="00E92BDF">
        <w:trPr>
          <w:trHeight w:val="20"/>
        </w:trPr>
        <w:tc>
          <w:tcPr>
            <w:tcW w:w="578" w:type="dxa"/>
            <w:vAlign w:val="center"/>
            <w:hideMark/>
          </w:tcPr>
          <w:p w:rsidR="0064069F" w:rsidRPr="00354E23" w:rsidRDefault="0064069F" w:rsidP="00867B93">
            <w:pPr>
              <w:pStyle w:val="BodyText"/>
              <w:jc w:val="center"/>
              <w:rPr>
                <w:rFonts w:ascii="Times New Roman" w:hAnsi="Times New Roman"/>
                <w:color w:val="000000"/>
                <w:sz w:val="20"/>
              </w:rPr>
            </w:pPr>
            <w:r w:rsidRPr="00354E23">
              <w:rPr>
                <w:rFonts w:ascii="Times New Roman" w:hAnsi="Times New Roman"/>
                <w:color w:val="000000"/>
                <w:sz w:val="20"/>
              </w:rPr>
              <w:t>1</w:t>
            </w:r>
          </w:p>
        </w:tc>
        <w:tc>
          <w:tcPr>
            <w:tcW w:w="1749" w:type="dxa"/>
            <w:vAlign w:val="center"/>
            <w:hideMark/>
          </w:tcPr>
          <w:p w:rsidR="0064069F" w:rsidRPr="00354E23" w:rsidRDefault="0064069F" w:rsidP="007B5CC8">
            <w:pPr>
              <w:spacing w:before="60" w:line="360" w:lineRule="auto"/>
              <w:ind w:left="-108" w:right="-130" w:firstLine="67"/>
              <w:jc w:val="left"/>
              <w:rPr>
                <w:sz w:val="20"/>
                <w:szCs w:val="20"/>
              </w:rPr>
            </w:pPr>
            <w:r w:rsidRPr="00354E23">
              <w:rPr>
                <w:sz w:val="20"/>
                <w:szCs w:val="20"/>
              </w:rPr>
              <w:t>Hoàng Lê Bách</w:t>
            </w:r>
          </w:p>
        </w:tc>
        <w:tc>
          <w:tcPr>
            <w:tcW w:w="1260" w:type="dxa"/>
            <w:hideMark/>
          </w:tcPr>
          <w:p w:rsidR="0064069F" w:rsidRPr="00354E23" w:rsidRDefault="0064069F" w:rsidP="00867B93">
            <w:pPr>
              <w:spacing w:line="20" w:lineRule="atLeast"/>
              <w:jc w:val="center"/>
              <w:rPr>
                <w:sz w:val="20"/>
                <w:szCs w:val="20"/>
              </w:rPr>
            </w:pPr>
            <w:r w:rsidRPr="00354E23">
              <w:rPr>
                <w:sz w:val="20"/>
                <w:szCs w:val="20"/>
                <w:lang w:val="vi-VN"/>
              </w:rPr>
              <w:t> </w:t>
            </w:r>
          </w:p>
        </w:tc>
        <w:tc>
          <w:tcPr>
            <w:tcW w:w="1260" w:type="dxa"/>
            <w:vAlign w:val="center"/>
            <w:hideMark/>
          </w:tcPr>
          <w:p w:rsidR="0064069F" w:rsidRPr="00354E23" w:rsidRDefault="0064069F" w:rsidP="00867B93">
            <w:pPr>
              <w:ind w:left="-127" w:right="-141"/>
              <w:jc w:val="center"/>
              <w:rPr>
                <w:sz w:val="20"/>
                <w:szCs w:val="20"/>
              </w:rPr>
            </w:pPr>
            <w:r w:rsidRPr="00354E23">
              <w:rPr>
                <w:sz w:val="20"/>
                <w:szCs w:val="20"/>
              </w:rPr>
              <w:t>CT HĐQT</w:t>
            </w:r>
          </w:p>
        </w:tc>
        <w:tc>
          <w:tcPr>
            <w:tcW w:w="1260" w:type="dxa"/>
            <w:vAlign w:val="center"/>
            <w:hideMark/>
          </w:tcPr>
          <w:p w:rsidR="0064069F" w:rsidRPr="00354E23" w:rsidRDefault="0064069F" w:rsidP="00867B93">
            <w:pPr>
              <w:spacing w:before="60" w:line="360" w:lineRule="auto"/>
              <w:ind w:left="-108" w:right="-108"/>
              <w:jc w:val="center"/>
              <w:rPr>
                <w:sz w:val="20"/>
                <w:szCs w:val="20"/>
              </w:rPr>
            </w:pPr>
            <w:r w:rsidRPr="00354E23">
              <w:rPr>
                <w:sz w:val="20"/>
                <w:szCs w:val="20"/>
              </w:rPr>
              <w:t>011372944</w:t>
            </w:r>
          </w:p>
        </w:tc>
        <w:tc>
          <w:tcPr>
            <w:tcW w:w="1111" w:type="dxa"/>
            <w:vAlign w:val="center"/>
            <w:hideMark/>
          </w:tcPr>
          <w:p w:rsidR="0064069F" w:rsidRPr="00354E23" w:rsidRDefault="0064069F" w:rsidP="00867B93">
            <w:pPr>
              <w:ind w:left="-156" w:right="-129"/>
              <w:jc w:val="center"/>
              <w:rPr>
                <w:sz w:val="20"/>
                <w:szCs w:val="20"/>
              </w:rPr>
            </w:pPr>
            <w:r w:rsidRPr="00354E23">
              <w:rPr>
                <w:sz w:val="20"/>
                <w:szCs w:val="20"/>
              </w:rPr>
              <w:t>81 Trần Hưng Đạo, Hà Nội</w:t>
            </w:r>
          </w:p>
        </w:tc>
        <w:tc>
          <w:tcPr>
            <w:tcW w:w="914" w:type="dxa"/>
            <w:vAlign w:val="center"/>
            <w:hideMark/>
          </w:tcPr>
          <w:p w:rsidR="0064069F" w:rsidRPr="000E4C2A" w:rsidRDefault="0064069F" w:rsidP="000E4C2A">
            <w:pPr>
              <w:spacing w:line="20" w:lineRule="atLeast"/>
              <w:jc w:val="center"/>
              <w:rPr>
                <w:sz w:val="20"/>
                <w:szCs w:val="20"/>
              </w:rPr>
            </w:pPr>
            <w:r w:rsidRPr="000E4C2A">
              <w:rPr>
                <w:sz w:val="20"/>
                <w:szCs w:val="20"/>
              </w:rPr>
              <w:t>22/8/14</w:t>
            </w:r>
          </w:p>
        </w:tc>
        <w:tc>
          <w:tcPr>
            <w:tcW w:w="1080" w:type="dxa"/>
            <w:hideMark/>
          </w:tcPr>
          <w:p w:rsidR="0064069F" w:rsidRPr="00354E23" w:rsidRDefault="0064069F" w:rsidP="00867B93">
            <w:pPr>
              <w:spacing w:line="20" w:lineRule="atLeast"/>
              <w:jc w:val="center"/>
              <w:rPr>
                <w:sz w:val="20"/>
                <w:szCs w:val="20"/>
              </w:rPr>
            </w:pPr>
            <w:r w:rsidRPr="00354E23">
              <w:rPr>
                <w:sz w:val="20"/>
                <w:szCs w:val="20"/>
                <w:lang w:val="vi-VN"/>
              </w:rPr>
              <w:t> </w:t>
            </w:r>
          </w:p>
        </w:tc>
        <w:tc>
          <w:tcPr>
            <w:tcW w:w="1111" w:type="dxa"/>
            <w:hideMark/>
          </w:tcPr>
          <w:p w:rsidR="0064069F" w:rsidRPr="00354E23" w:rsidRDefault="0064069F" w:rsidP="00867B93">
            <w:pPr>
              <w:spacing w:line="20" w:lineRule="atLeast"/>
              <w:jc w:val="center"/>
              <w:rPr>
                <w:sz w:val="20"/>
                <w:szCs w:val="20"/>
              </w:rPr>
            </w:pPr>
            <w:r w:rsidRPr="00354E23">
              <w:rPr>
                <w:sz w:val="20"/>
                <w:szCs w:val="20"/>
                <w:lang w:val="vi-VN"/>
              </w:rPr>
              <w:t> </w:t>
            </w:r>
          </w:p>
        </w:tc>
      </w:tr>
      <w:tr w:rsidR="0064069F" w:rsidRPr="001C1C98" w:rsidTr="00E92BDF">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sidRPr="00354E23">
              <w:rPr>
                <w:rFonts w:ascii="Times New Roman" w:hAnsi="Times New Roman"/>
                <w:color w:val="000000"/>
                <w:sz w:val="20"/>
              </w:rPr>
              <w:t>2</w:t>
            </w:r>
          </w:p>
        </w:tc>
        <w:tc>
          <w:tcPr>
            <w:tcW w:w="1749" w:type="dxa"/>
            <w:vAlign w:val="center"/>
          </w:tcPr>
          <w:p w:rsidR="0064069F" w:rsidRPr="00354E23" w:rsidRDefault="0064069F" w:rsidP="007B5CC8">
            <w:pPr>
              <w:spacing w:before="60" w:after="60"/>
              <w:ind w:left="-115" w:right="-130" w:firstLine="72"/>
              <w:jc w:val="left"/>
              <w:rPr>
                <w:sz w:val="20"/>
                <w:szCs w:val="20"/>
              </w:rPr>
            </w:pPr>
            <w:r w:rsidRPr="00354E23">
              <w:rPr>
                <w:sz w:val="20"/>
                <w:szCs w:val="20"/>
              </w:rPr>
              <w:t>Đồng Văn Hùng</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TV HĐQT</w:t>
            </w:r>
          </w:p>
        </w:tc>
        <w:tc>
          <w:tcPr>
            <w:tcW w:w="1260" w:type="dxa"/>
            <w:vAlign w:val="center"/>
          </w:tcPr>
          <w:p w:rsidR="0064069F" w:rsidRPr="00354E23" w:rsidRDefault="0064069F" w:rsidP="00867B93">
            <w:pPr>
              <w:ind w:left="-108" w:right="-108"/>
              <w:jc w:val="center"/>
              <w:rPr>
                <w:sz w:val="20"/>
                <w:szCs w:val="20"/>
              </w:rPr>
            </w:pPr>
            <w:r w:rsidRPr="00354E23">
              <w:rPr>
                <w:sz w:val="20"/>
                <w:szCs w:val="20"/>
              </w:rPr>
              <w:t>011133932</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81 Trần Hưng Đạo, Hà Nội</w:t>
            </w:r>
          </w:p>
        </w:tc>
        <w:tc>
          <w:tcPr>
            <w:tcW w:w="914" w:type="dxa"/>
            <w:vAlign w:val="center"/>
          </w:tcPr>
          <w:p w:rsidR="0064069F" w:rsidRPr="000E4C2A" w:rsidRDefault="0064069F" w:rsidP="000E4C2A">
            <w:pPr>
              <w:spacing w:line="20" w:lineRule="atLeast"/>
              <w:jc w:val="center"/>
              <w:rPr>
                <w:sz w:val="20"/>
                <w:szCs w:val="20"/>
              </w:rPr>
            </w:pPr>
            <w:r w:rsidRPr="000E4C2A">
              <w:rPr>
                <w:sz w:val="20"/>
                <w:szCs w:val="20"/>
              </w:rPr>
              <w:t>22/8/14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867B93">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sidRPr="00354E23">
              <w:rPr>
                <w:rFonts w:ascii="Times New Roman" w:hAnsi="Times New Roman"/>
                <w:color w:val="000000"/>
                <w:sz w:val="20"/>
              </w:rPr>
              <w:t>3</w:t>
            </w:r>
          </w:p>
        </w:tc>
        <w:tc>
          <w:tcPr>
            <w:tcW w:w="1749" w:type="dxa"/>
            <w:vAlign w:val="center"/>
          </w:tcPr>
          <w:p w:rsidR="0064069F" w:rsidRPr="00354E23" w:rsidRDefault="0064069F" w:rsidP="007B5CC8">
            <w:pPr>
              <w:spacing w:before="60" w:after="60"/>
              <w:ind w:left="-115" w:right="-130" w:firstLine="72"/>
              <w:jc w:val="left"/>
              <w:rPr>
                <w:sz w:val="20"/>
                <w:szCs w:val="20"/>
              </w:rPr>
            </w:pPr>
            <w:r w:rsidRPr="00354E23">
              <w:rPr>
                <w:sz w:val="20"/>
                <w:szCs w:val="20"/>
              </w:rPr>
              <w:t>Lê Anh Quân</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TV HĐQT</w:t>
            </w:r>
          </w:p>
        </w:tc>
        <w:tc>
          <w:tcPr>
            <w:tcW w:w="1260" w:type="dxa"/>
            <w:vAlign w:val="center"/>
          </w:tcPr>
          <w:p w:rsidR="0064069F" w:rsidRPr="00354E23" w:rsidRDefault="0064069F" w:rsidP="00867B93">
            <w:pPr>
              <w:spacing w:before="60" w:line="360" w:lineRule="auto"/>
              <w:ind w:left="-108" w:right="-108"/>
              <w:jc w:val="center"/>
              <w:rPr>
                <w:sz w:val="20"/>
                <w:szCs w:val="20"/>
              </w:rPr>
            </w:pPr>
            <w:r w:rsidRPr="00354E23">
              <w:rPr>
                <w:sz w:val="20"/>
                <w:szCs w:val="20"/>
              </w:rPr>
              <w:t>011891418</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81 Trần Hưng Đạo, Hà Nội</w:t>
            </w:r>
          </w:p>
        </w:tc>
        <w:tc>
          <w:tcPr>
            <w:tcW w:w="914" w:type="dxa"/>
          </w:tcPr>
          <w:p w:rsidR="0064069F" w:rsidRPr="000E4C2A" w:rsidRDefault="0064069F" w:rsidP="000E4C2A">
            <w:pPr>
              <w:jc w:val="center"/>
              <w:rPr>
                <w:sz w:val="20"/>
                <w:szCs w:val="20"/>
              </w:rPr>
            </w:pPr>
            <w:r w:rsidRPr="000E4C2A">
              <w:rPr>
                <w:sz w:val="20"/>
                <w:szCs w:val="20"/>
              </w:rPr>
              <w:t>22/8/14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867B93">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sidRPr="00354E23">
              <w:rPr>
                <w:rFonts w:ascii="Times New Roman" w:hAnsi="Times New Roman"/>
                <w:color w:val="000000"/>
                <w:sz w:val="20"/>
              </w:rPr>
              <w:t>4</w:t>
            </w:r>
          </w:p>
        </w:tc>
        <w:tc>
          <w:tcPr>
            <w:tcW w:w="1749" w:type="dxa"/>
            <w:vAlign w:val="center"/>
          </w:tcPr>
          <w:p w:rsidR="0064069F" w:rsidRPr="00354E23" w:rsidRDefault="0064069F" w:rsidP="007B5CC8">
            <w:pPr>
              <w:spacing w:before="60" w:line="360" w:lineRule="auto"/>
              <w:ind w:left="-108" w:right="-130" w:firstLine="67"/>
              <w:jc w:val="left"/>
              <w:rPr>
                <w:sz w:val="20"/>
                <w:szCs w:val="20"/>
              </w:rPr>
            </w:pPr>
            <w:r w:rsidRPr="00354E23">
              <w:rPr>
                <w:sz w:val="20"/>
                <w:szCs w:val="20"/>
              </w:rPr>
              <w:t>Ng. Thị Hồng Vân</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TV HĐQT</w:t>
            </w:r>
          </w:p>
        </w:tc>
        <w:tc>
          <w:tcPr>
            <w:tcW w:w="1260" w:type="dxa"/>
            <w:vAlign w:val="center"/>
          </w:tcPr>
          <w:p w:rsidR="0064069F" w:rsidRPr="00354E23" w:rsidRDefault="0064069F" w:rsidP="00867B93">
            <w:pPr>
              <w:spacing w:before="60" w:line="360" w:lineRule="auto"/>
              <w:ind w:left="-108" w:right="-108"/>
              <w:jc w:val="center"/>
              <w:rPr>
                <w:sz w:val="20"/>
                <w:szCs w:val="20"/>
              </w:rPr>
            </w:pPr>
            <w:r w:rsidRPr="00354E23">
              <w:rPr>
                <w:sz w:val="20"/>
                <w:szCs w:val="20"/>
              </w:rPr>
              <w:t>183822809</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tcPr>
          <w:p w:rsidR="0064069F" w:rsidRPr="000E4C2A" w:rsidRDefault="0064069F" w:rsidP="000E4C2A">
            <w:pPr>
              <w:jc w:val="center"/>
              <w:rPr>
                <w:sz w:val="20"/>
                <w:szCs w:val="20"/>
              </w:rPr>
            </w:pPr>
            <w:r w:rsidRPr="000E4C2A">
              <w:rPr>
                <w:sz w:val="20"/>
                <w:szCs w:val="20"/>
              </w:rPr>
              <w:t>22/8/14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867B93">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Pr>
                <w:rFonts w:ascii="Times New Roman" w:hAnsi="Times New Roman"/>
                <w:color w:val="000000"/>
                <w:sz w:val="20"/>
              </w:rPr>
              <w:t>5</w:t>
            </w:r>
          </w:p>
        </w:tc>
        <w:tc>
          <w:tcPr>
            <w:tcW w:w="1749" w:type="dxa"/>
            <w:vAlign w:val="center"/>
          </w:tcPr>
          <w:p w:rsidR="0064069F" w:rsidRPr="00354E23" w:rsidRDefault="0064069F" w:rsidP="007B5CC8">
            <w:pPr>
              <w:spacing w:before="60" w:line="360" w:lineRule="auto"/>
              <w:ind w:left="-108" w:right="-130" w:firstLine="67"/>
              <w:jc w:val="left"/>
              <w:rPr>
                <w:sz w:val="20"/>
                <w:szCs w:val="20"/>
              </w:rPr>
            </w:pPr>
            <w:r w:rsidRPr="00354E23">
              <w:rPr>
                <w:sz w:val="20"/>
                <w:szCs w:val="20"/>
              </w:rPr>
              <w:t>Nguyễn Thị Yến</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Trưởng BKS</w:t>
            </w:r>
          </w:p>
        </w:tc>
        <w:tc>
          <w:tcPr>
            <w:tcW w:w="1260" w:type="dxa"/>
            <w:vAlign w:val="center"/>
          </w:tcPr>
          <w:p w:rsidR="0064069F" w:rsidRPr="00354E23" w:rsidRDefault="0064069F" w:rsidP="00867B93">
            <w:pPr>
              <w:spacing w:before="60" w:line="360" w:lineRule="auto"/>
              <w:ind w:left="-108" w:right="-108"/>
              <w:jc w:val="center"/>
              <w:rPr>
                <w:sz w:val="20"/>
                <w:szCs w:val="20"/>
              </w:rPr>
            </w:pPr>
            <w:r w:rsidRPr="00354E23">
              <w:rPr>
                <w:sz w:val="20"/>
                <w:szCs w:val="20"/>
              </w:rPr>
              <w:t>183678287</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tcPr>
          <w:p w:rsidR="0064069F" w:rsidRPr="000E4C2A" w:rsidRDefault="000E4C2A" w:rsidP="00A42334">
            <w:pPr>
              <w:jc w:val="center"/>
              <w:rPr>
                <w:sz w:val="20"/>
                <w:szCs w:val="20"/>
              </w:rPr>
            </w:pPr>
            <w:r>
              <w:rPr>
                <w:sz w:val="20"/>
                <w:szCs w:val="20"/>
              </w:rPr>
              <w:t>18/5/14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867B93">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Pr>
                <w:rFonts w:ascii="Times New Roman" w:hAnsi="Times New Roman"/>
                <w:color w:val="000000"/>
                <w:sz w:val="20"/>
              </w:rPr>
              <w:t>6</w:t>
            </w:r>
          </w:p>
        </w:tc>
        <w:tc>
          <w:tcPr>
            <w:tcW w:w="1749" w:type="dxa"/>
            <w:vAlign w:val="center"/>
          </w:tcPr>
          <w:p w:rsidR="0064069F" w:rsidRPr="00354E23" w:rsidRDefault="0064069F" w:rsidP="007B5CC8">
            <w:pPr>
              <w:spacing w:before="60" w:line="360" w:lineRule="auto"/>
              <w:ind w:left="-108" w:right="-130" w:firstLine="67"/>
              <w:jc w:val="left"/>
              <w:rPr>
                <w:sz w:val="20"/>
                <w:szCs w:val="20"/>
              </w:rPr>
            </w:pPr>
            <w:r w:rsidRPr="00354E23">
              <w:rPr>
                <w:sz w:val="20"/>
                <w:szCs w:val="20"/>
              </w:rPr>
              <w:t>Nguyễn Thị Lan</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TV BKS</w:t>
            </w:r>
          </w:p>
        </w:tc>
        <w:tc>
          <w:tcPr>
            <w:tcW w:w="1260" w:type="dxa"/>
            <w:vAlign w:val="center"/>
          </w:tcPr>
          <w:p w:rsidR="0064069F" w:rsidRPr="00354E23" w:rsidRDefault="0064069F" w:rsidP="00867B93">
            <w:pPr>
              <w:spacing w:before="60" w:line="360" w:lineRule="auto"/>
              <w:ind w:left="-108" w:right="-108"/>
              <w:jc w:val="center"/>
              <w:rPr>
                <w:sz w:val="20"/>
                <w:szCs w:val="20"/>
              </w:rPr>
            </w:pPr>
            <w:r w:rsidRPr="00354E23">
              <w:rPr>
                <w:sz w:val="20"/>
                <w:szCs w:val="20"/>
              </w:rPr>
              <w:t>183511572</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tcPr>
          <w:p w:rsidR="0064069F" w:rsidRPr="0064069F" w:rsidRDefault="0064069F" w:rsidP="00867B93">
            <w:pPr>
              <w:spacing w:line="20" w:lineRule="atLeast"/>
              <w:jc w:val="center"/>
              <w:rPr>
                <w:sz w:val="20"/>
                <w:szCs w:val="20"/>
              </w:rPr>
            </w:pPr>
            <w:r>
              <w:rPr>
                <w:sz w:val="20"/>
                <w:szCs w:val="20"/>
              </w:rPr>
              <w:t>18/5/14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867B93">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Pr>
                <w:rFonts w:ascii="Times New Roman" w:hAnsi="Times New Roman"/>
                <w:color w:val="000000"/>
                <w:sz w:val="20"/>
              </w:rPr>
              <w:t>7</w:t>
            </w:r>
          </w:p>
        </w:tc>
        <w:tc>
          <w:tcPr>
            <w:tcW w:w="1749" w:type="dxa"/>
            <w:vAlign w:val="center"/>
          </w:tcPr>
          <w:p w:rsidR="0064069F" w:rsidRPr="00354E23" w:rsidRDefault="0064069F" w:rsidP="007B5CC8">
            <w:pPr>
              <w:spacing w:before="60" w:line="360" w:lineRule="auto"/>
              <w:ind w:left="-108" w:right="-130" w:firstLine="67"/>
              <w:jc w:val="left"/>
              <w:rPr>
                <w:sz w:val="20"/>
                <w:szCs w:val="20"/>
              </w:rPr>
            </w:pPr>
            <w:r w:rsidRPr="00354E23">
              <w:rPr>
                <w:sz w:val="20"/>
                <w:szCs w:val="20"/>
              </w:rPr>
              <w:t>Đào Thị Thuỷ</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TV BKS</w:t>
            </w:r>
          </w:p>
        </w:tc>
        <w:tc>
          <w:tcPr>
            <w:tcW w:w="1260" w:type="dxa"/>
            <w:vAlign w:val="center"/>
          </w:tcPr>
          <w:p w:rsidR="0064069F" w:rsidRPr="00354E23" w:rsidRDefault="0064069F" w:rsidP="00867B93">
            <w:pPr>
              <w:spacing w:before="60" w:line="360" w:lineRule="auto"/>
              <w:ind w:left="-108" w:right="-108"/>
              <w:jc w:val="center"/>
              <w:rPr>
                <w:sz w:val="20"/>
                <w:szCs w:val="20"/>
              </w:rPr>
            </w:pPr>
            <w:r w:rsidRPr="00354E23">
              <w:rPr>
                <w:sz w:val="20"/>
                <w:szCs w:val="20"/>
              </w:rPr>
              <w:t>183485895</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tcPr>
          <w:p w:rsidR="0064069F" w:rsidRPr="00354E23" w:rsidRDefault="0064069F" w:rsidP="00867B93">
            <w:pPr>
              <w:spacing w:line="20" w:lineRule="atLeast"/>
              <w:jc w:val="center"/>
              <w:rPr>
                <w:sz w:val="20"/>
                <w:szCs w:val="20"/>
                <w:lang w:val="vi-VN"/>
              </w:rPr>
            </w:pPr>
            <w:r>
              <w:rPr>
                <w:sz w:val="20"/>
                <w:szCs w:val="20"/>
              </w:rPr>
              <w:t>18/5/14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2B1E7A">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Pr>
                <w:rFonts w:ascii="Times New Roman" w:hAnsi="Times New Roman"/>
                <w:color w:val="000000"/>
                <w:sz w:val="20"/>
              </w:rPr>
              <w:t>8</w:t>
            </w:r>
          </w:p>
        </w:tc>
        <w:tc>
          <w:tcPr>
            <w:tcW w:w="1749" w:type="dxa"/>
            <w:vAlign w:val="center"/>
          </w:tcPr>
          <w:p w:rsidR="0064069F" w:rsidRPr="00354E23" w:rsidRDefault="0064069F" w:rsidP="007B5CC8">
            <w:pPr>
              <w:ind w:left="-108" w:right="-130" w:firstLine="67"/>
              <w:jc w:val="left"/>
              <w:rPr>
                <w:sz w:val="20"/>
                <w:szCs w:val="20"/>
              </w:rPr>
            </w:pPr>
            <w:r w:rsidRPr="00354E23">
              <w:rPr>
                <w:sz w:val="20"/>
                <w:szCs w:val="20"/>
              </w:rPr>
              <w:t>Trần Thị Thu Hà</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TV HĐQT,</w:t>
            </w:r>
          </w:p>
          <w:p w:rsidR="0064069F" w:rsidRPr="00354E23" w:rsidRDefault="0064069F" w:rsidP="00867B93">
            <w:pPr>
              <w:ind w:left="-127" w:right="-141"/>
              <w:jc w:val="center"/>
              <w:rPr>
                <w:sz w:val="20"/>
                <w:szCs w:val="20"/>
              </w:rPr>
            </w:pPr>
            <w:r w:rsidRPr="00354E23">
              <w:rPr>
                <w:sz w:val="20"/>
                <w:szCs w:val="20"/>
              </w:rPr>
              <w:t>Q. TGĐ</w:t>
            </w:r>
          </w:p>
        </w:tc>
        <w:tc>
          <w:tcPr>
            <w:tcW w:w="1260" w:type="dxa"/>
            <w:vAlign w:val="center"/>
          </w:tcPr>
          <w:p w:rsidR="0064069F" w:rsidRPr="00354E23" w:rsidRDefault="0064069F" w:rsidP="00867B93">
            <w:pPr>
              <w:ind w:left="-108" w:right="-108"/>
              <w:jc w:val="center"/>
              <w:rPr>
                <w:sz w:val="20"/>
                <w:szCs w:val="20"/>
              </w:rPr>
            </w:pPr>
            <w:r w:rsidRPr="00354E23">
              <w:rPr>
                <w:sz w:val="20"/>
                <w:szCs w:val="20"/>
              </w:rPr>
              <w:t>183006955</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vAlign w:val="center"/>
          </w:tcPr>
          <w:p w:rsidR="0064069F" w:rsidRPr="00EF49EC" w:rsidRDefault="00EF49EC" w:rsidP="002B1E7A">
            <w:pPr>
              <w:spacing w:line="20" w:lineRule="atLeast"/>
              <w:jc w:val="center"/>
              <w:rPr>
                <w:sz w:val="20"/>
                <w:szCs w:val="20"/>
              </w:rPr>
            </w:pPr>
            <w:r>
              <w:rPr>
                <w:sz w:val="20"/>
                <w:szCs w:val="20"/>
              </w:rPr>
              <w:t>9/9/14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827952" w:rsidRDefault="00D402B8" w:rsidP="00867B93">
            <w:pPr>
              <w:spacing w:line="20" w:lineRule="atLeast"/>
              <w:jc w:val="center"/>
              <w:rPr>
                <w:sz w:val="20"/>
                <w:szCs w:val="20"/>
              </w:rPr>
            </w:pPr>
            <w:r>
              <w:rPr>
                <w:sz w:val="20"/>
                <w:szCs w:val="20"/>
              </w:rPr>
              <w:t>Được bầ</w:t>
            </w:r>
            <w:r w:rsidR="00827952">
              <w:rPr>
                <w:sz w:val="20"/>
                <w:szCs w:val="20"/>
              </w:rPr>
              <w:t>u BS TV HĐQT ngày 5/4/15</w:t>
            </w:r>
          </w:p>
        </w:tc>
      </w:tr>
      <w:tr w:rsidR="0064069F" w:rsidRPr="001C1C98" w:rsidTr="002B1E7A">
        <w:trPr>
          <w:trHeight w:val="20"/>
        </w:trPr>
        <w:tc>
          <w:tcPr>
            <w:tcW w:w="578" w:type="dxa"/>
            <w:vAlign w:val="center"/>
          </w:tcPr>
          <w:p w:rsidR="0064069F" w:rsidRPr="00354E23" w:rsidRDefault="0064069F" w:rsidP="00867B93">
            <w:pPr>
              <w:pStyle w:val="BodyText"/>
              <w:jc w:val="center"/>
              <w:rPr>
                <w:rFonts w:ascii="Times New Roman" w:hAnsi="Times New Roman"/>
                <w:color w:val="000000"/>
                <w:sz w:val="20"/>
              </w:rPr>
            </w:pPr>
            <w:r>
              <w:rPr>
                <w:rFonts w:ascii="Times New Roman" w:hAnsi="Times New Roman"/>
                <w:color w:val="000000"/>
                <w:sz w:val="20"/>
              </w:rPr>
              <w:t>9</w:t>
            </w:r>
          </w:p>
        </w:tc>
        <w:tc>
          <w:tcPr>
            <w:tcW w:w="1749" w:type="dxa"/>
            <w:vAlign w:val="center"/>
          </w:tcPr>
          <w:p w:rsidR="0064069F" w:rsidRPr="00354E23" w:rsidRDefault="0064069F" w:rsidP="007B5CC8">
            <w:pPr>
              <w:ind w:left="-108" w:right="-130" w:firstLine="67"/>
              <w:jc w:val="left"/>
              <w:rPr>
                <w:sz w:val="20"/>
                <w:szCs w:val="20"/>
              </w:rPr>
            </w:pPr>
            <w:r w:rsidRPr="00354E23">
              <w:rPr>
                <w:sz w:val="20"/>
                <w:szCs w:val="20"/>
              </w:rPr>
              <w:t>Ng. Thị Thu Hằng</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sidRPr="00354E23">
              <w:rPr>
                <w:sz w:val="20"/>
                <w:szCs w:val="20"/>
              </w:rPr>
              <w:t>Phó TGĐ, KT trưởng</w:t>
            </w:r>
          </w:p>
        </w:tc>
        <w:tc>
          <w:tcPr>
            <w:tcW w:w="1260" w:type="dxa"/>
            <w:vAlign w:val="center"/>
          </w:tcPr>
          <w:p w:rsidR="0064069F" w:rsidRPr="00354E23" w:rsidRDefault="0064069F" w:rsidP="00867B93">
            <w:pPr>
              <w:ind w:left="-108" w:right="-108"/>
              <w:jc w:val="center"/>
              <w:rPr>
                <w:sz w:val="20"/>
                <w:szCs w:val="20"/>
              </w:rPr>
            </w:pPr>
            <w:r w:rsidRPr="00354E23">
              <w:rPr>
                <w:sz w:val="20"/>
                <w:szCs w:val="20"/>
              </w:rPr>
              <w:t>183016393</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vAlign w:val="center"/>
          </w:tcPr>
          <w:p w:rsidR="0064069F" w:rsidRPr="00EF49EC" w:rsidRDefault="00EF49EC" w:rsidP="002B1E7A">
            <w:pPr>
              <w:spacing w:line="20" w:lineRule="atLeast"/>
              <w:jc w:val="center"/>
              <w:rPr>
                <w:sz w:val="20"/>
                <w:szCs w:val="20"/>
              </w:rPr>
            </w:pPr>
            <w:r>
              <w:rPr>
                <w:sz w:val="20"/>
                <w:szCs w:val="20"/>
              </w:rPr>
              <w:t>9/9/14</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r w:rsidR="0064069F" w:rsidRPr="001C1C98" w:rsidTr="00867B93">
        <w:trPr>
          <w:trHeight w:val="20"/>
        </w:trPr>
        <w:tc>
          <w:tcPr>
            <w:tcW w:w="578" w:type="dxa"/>
            <w:vAlign w:val="center"/>
          </w:tcPr>
          <w:p w:rsidR="0064069F" w:rsidRDefault="0064069F" w:rsidP="00867B93">
            <w:pPr>
              <w:pStyle w:val="BodyText"/>
              <w:jc w:val="center"/>
              <w:rPr>
                <w:rFonts w:ascii="Times New Roman" w:hAnsi="Times New Roman"/>
                <w:color w:val="000000"/>
                <w:sz w:val="20"/>
              </w:rPr>
            </w:pPr>
            <w:r>
              <w:rPr>
                <w:rFonts w:ascii="Times New Roman" w:hAnsi="Times New Roman"/>
                <w:color w:val="000000"/>
                <w:sz w:val="20"/>
              </w:rPr>
              <w:lastRenderedPageBreak/>
              <w:t>10</w:t>
            </w:r>
          </w:p>
        </w:tc>
        <w:tc>
          <w:tcPr>
            <w:tcW w:w="1749" w:type="dxa"/>
            <w:vAlign w:val="center"/>
          </w:tcPr>
          <w:p w:rsidR="0064069F" w:rsidRPr="00354E23" w:rsidRDefault="0064069F" w:rsidP="007B5CC8">
            <w:pPr>
              <w:ind w:left="-108" w:right="-130" w:firstLine="67"/>
              <w:jc w:val="left"/>
              <w:rPr>
                <w:sz w:val="20"/>
                <w:szCs w:val="20"/>
              </w:rPr>
            </w:pPr>
            <w:r>
              <w:rPr>
                <w:sz w:val="20"/>
                <w:szCs w:val="20"/>
              </w:rPr>
              <w:t>Hồ Thị Nga</w:t>
            </w:r>
          </w:p>
        </w:tc>
        <w:tc>
          <w:tcPr>
            <w:tcW w:w="1260" w:type="dxa"/>
          </w:tcPr>
          <w:p w:rsidR="0064069F" w:rsidRPr="00354E23" w:rsidRDefault="0064069F" w:rsidP="00867B93">
            <w:pPr>
              <w:spacing w:line="20" w:lineRule="atLeast"/>
              <w:jc w:val="center"/>
              <w:rPr>
                <w:sz w:val="20"/>
                <w:szCs w:val="20"/>
                <w:lang w:val="vi-VN"/>
              </w:rPr>
            </w:pPr>
          </w:p>
        </w:tc>
        <w:tc>
          <w:tcPr>
            <w:tcW w:w="1260" w:type="dxa"/>
            <w:vAlign w:val="center"/>
          </w:tcPr>
          <w:p w:rsidR="0064069F" w:rsidRPr="00354E23" w:rsidRDefault="0064069F" w:rsidP="00867B93">
            <w:pPr>
              <w:ind w:left="-127" w:right="-141"/>
              <w:jc w:val="center"/>
              <w:rPr>
                <w:sz w:val="20"/>
                <w:szCs w:val="20"/>
              </w:rPr>
            </w:pPr>
            <w:r>
              <w:rPr>
                <w:sz w:val="20"/>
                <w:szCs w:val="20"/>
              </w:rPr>
              <w:t>Phó TGĐ</w:t>
            </w:r>
          </w:p>
        </w:tc>
        <w:tc>
          <w:tcPr>
            <w:tcW w:w="1260" w:type="dxa"/>
            <w:vAlign w:val="center"/>
          </w:tcPr>
          <w:p w:rsidR="0064069F" w:rsidRPr="00354E23" w:rsidRDefault="0064069F" w:rsidP="00867B93">
            <w:pPr>
              <w:ind w:left="-108" w:right="-108"/>
              <w:jc w:val="center"/>
              <w:rPr>
                <w:sz w:val="20"/>
                <w:szCs w:val="20"/>
              </w:rPr>
            </w:pPr>
            <w:r>
              <w:rPr>
                <w:sz w:val="20"/>
                <w:szCs w:val="20"/>
              </w:rPr>
              <w:t>183100452</w:t>
            </w:r>
          </w:p>
        </w:tc>
        <w:tc>
          <w:tcPr>
            <w:tcW w:w="1111" w:type="dxa"/>
            <w:vAlign w:val="center"/>
          </w:tcPr>
          <w:p w:rsidR="0064069F" w:rsidRPr="00354E23" w:rsidRDefault="0064069F" w:rsidP="00867B93">
            <w:pPr>
              <w:ind w:left="-156" w:right="-129"/>
              <w:jc w:val="center"/>
              <w:rPr>
                <w:sz w:val="20"/>
                <w:szCs w:val="20"/>
              </w:rPr>
            </w:pPr>
            <w:r w:rsidRPr="00354E23">
              <w:rPr>
                <w:sz w:val="20"/>
                <w:szCs w:val="20"/>
              </w:rPr>
              <w:t>58 Phan Đình Phùng-TPHT</w:t>
            </w:r>
          </w:p>
        </w:tc>
        <w:tc>
          <w:tcPr>
            <w:tcW w:w="914" w:type="dxa"/>
          </w:tcPr>
          <w:p w:rsidR="0064069F" w:rsidRPr="000E4C2A" w:rsidRDefault="000E4C2A" w:rsidP="00867B93">
            <w:pPr>
              <w:spacing w:line="20" w:lineRule="atLeast"/>
              <w:jc w:val="center"/>
              <w:rPr>
                <w:sz w:val="20"/>
                <w:szCs w:val="20"/>
              </w:rPr>
            </w:pPr>
            <w:r>
              <w:rPr>
                <w:sz w:val="20"/>
                <w:szCs w:val="20"/>
              </w:rPr>
              <w:t>4/2/15</w:t>
            </w:r>
          </w:p>
        </w:tc>
        <w:tc>
          <w:tcPr>
            <w:tcW w:w="1080" w:type="dxa"/>
          </w:tcPr>
          <w:p w:rsidR="0064069F" w:rsidRPr="00354E23" w:rsidRDefault="0064069F" w:rsidP="00867B93">
            <w:pPr>
              <w:spacing w:line="20" w:lineRule="atLeast"/>
              <w:jc w:val="center"/>
              <w:rPr>
                <w:sz w:val="20"/>
                <w:szCs w:val="20"/>
                <w:lang w:val="vi-VN"/>
              </w:rPr>
            </w:pPr>
          </w:p>
        </w:tc>
        <w:tc>
          <w:tcPr>
            <w:tcW w:w="1111" w:type="dxa"/>
          </w:tcPr>
          <w:p w:rsidR="0064069F" w:rsidRPr="00354E23" w:rsidRDefault="0064069F" w:rsidP="00867B93">
            <w:pPr>
              <w:spacing w:line="20" w:lineRule="atLeast"/>
              <w:jc w:val="center"/>
              <w:rPr>
                <w:sz w:val="20"/>
                <w:szCs w:val="20"/>
                <w:lang w:val="vi-VN"/>
              </w:rPr>
            </w:pPr>
          </w:p>
        </w:tc>
      </w:tr>
    </w:tbl>
    <w:p w:rsidR="00F345DF" w:rsidRPr="000835EB" w:rsidRDefault="00F345DF" w:rsidP="00385AFC">
      <w:pPr>
        <w:shd w:val="clear" w:color="auto" w:fill="FFFFFF"/>
        <w:spacing w:after="120"/>
        <w:rPr>
          <w:color w:val="000000"/>
          <w:sz w:val="26"/>
          <w:szCs w:val="26"/>
        </w:rPr>
      </w:pPr>
      <w:r w:rsidRPr="00E3640A">
        <w:rPr>
          <w:b/>
          <w:i/>
          <w:color w:val="000000"/>
          <w:sz w:val="26"/>
          <w:szCs w:val="26"/>
        </w:rPr>
        <w:t>2. </w:t>
      </w:r>
      <w:r w:rsidRPr="001C1C98">
        <w:rPr>
          <w:color w:val="000000"/>
          <w:sz w:val="26"/>
          <w:szCs w:val="26"/>
          <w:lang w:val="vi-VN"/>
        </w:rPr>
        <w:t>Giao dịch giữa công ty với người có liên quan của công ty; hoặc giữa công ty với cổ đông lớn, người nội bộ, người có liên quan của người nội bộ</w:t>
      </w:r>
      <w:r w:rsidR="000835EB">
        <w:rPr>
          <w:color w:val="000000"/>
          <w:sz w:val="26"/>
          <w:szCs w:val="26"/>
        </w:rPr>
        <w:t>: Không</w:t>
      </w:r>
    </w:p>
    <w:p w:rsidR="00F345DF" w:rsidRPr="006349D2" w:rsidRDefault="00F345DF" w:rsidP="00385AFC">
      <w:pPr>
        <w:shd w:val="clear" w:color="auto" w:fill="FFFFFF"/>
        <w:spacing w:after="120"/>
        <w:rPr>
          <w:color w:val="000000"/>
          <w:sz w:val="26"/>
          <w:szCs w:val="26"/>
        </w:rPr>
      </w:pPr>
      <w:r w:rsidRPr="00E3640A">
        <w:rPr>
          <w:b/>
          <w:i/>
          <w:color w:val="000000"/>
          <w:sz w:val="26"/>
          <w:szCs w:val="26"/>
        </w:rPr>
        <w:t>3. </w:t>
      </w:r>
      <w:r w:rsidRPr="001C1C98">
        <w:rPr>
          <w:color w:val="000000"/>
          <w:sz w:val="26"/>
          <w:szCs w:val="26"/>
          <w:lang w:val="vi-VN"/>
        </w:rPr>
        <w:t>Giao dịch giữa người nội bộ công ty niêm y</w:t>
      </w:r>
      <w:r w:rsidRPr="001C1C98">
        <w:rPr>
          <w:color w:val="000000"/>
          <w:sz w:val="26"/>
          <w:szCs w:val="26"/>
        </w:rPr>
        <w:t>ế</w:t>
      </w:r>
      <w:r w:rsidRPr="001C1C98">
        <w:rPr>
          <w:color w:val="000000"/>
          <w:sz w:val="26"/>
          <w:szCs w:val="26"/>
          <w:lang w:val="vi-VN"/>
        </w:rPr>
        <w:t>t, người có liên quan của người nội bộ với công ty con, công ty do công ty niêm y</w:t>
      </w:r>
      <w:r w:rsidRPr="001C1C98">
        <w:rPr>
          <w:color w:val="000000"/>
          <w:sz w:val="26"/>
          <w:szCs w:val="26"/>
        </w:rPr>
        <w:t>ế</w:t>
      </w:r>
      <w:r w:rsidRPr="001C1C98">
        <w:rPr>
          <w:color w:val="000000"/>
          <w:sz w:val="26"/>
          <w:szCs w:val="26"/>
          <w:lang w:val="vi-VN"/>
        </w:rPr>
        <w:t>t nắm quyền </w:t>
      </w:r>
      <w:r w:rsidRPr="001C1C98">
        <w:rPr>
          <w:color w:val="000000"/>
          <w:sz w:val="26"/>
          <w:szCs w:val="26"/>
          <w:shd w:val="clear" w:color="auto" w:fill="FFFFFF"/>
          <w:lang w:val="vi-VN"/>
        </w:rPr>
        <w:t>kiểm soát</w:t>
      </w:r>
      <w:r w:rsidR="006349D2">
        <w:rPr>
          <w:color w:val="000000"/>
          <w:sz w:val="26"/>
          <w:szCs w:val="26"/>
          <w:shd w:val="clear" w:color="auto" w:fill="FFFFFF"/>
        </w:rPr>
        <w:t xml:space="preserve">: </w:t>
      </w:r>
      <w:r w:rsidR="00CF0E93">
        <w:rPr>
          <w:color w:val="000000"/>
          <w:sz w:val="26"/>
          <w:szCs w:val="26"/>
          <w:shd w:val="clear" w:color="auto" w:fill="FFFFFF"/>
        </w:rPr>
        <w:t>Không</w:t>
      </w:r>
    </w:p>
    <w:p w:rsidR="00F345DF" w:rsidRPr="009E67E4" w:rsidRDefault="00F345DF" w:rsidP="00385AFC">
      <w:pPr>
        <w:shd w:val="clear" w:color="auto" w:fill="FFFFFF"/>
        <w:spacing w:after="120"/>
        <w:rPr>
          <w:b/>
          <w:i/>
          <w:color w:val="000000"/>
          <w:sz w:val="26"/>
          <w:szCs w:val="26"/>
        </w:rPr>
      </w:pPr>
      <w:r w:rsidRPr="009E67E4">
        <w:rPr>
          <w:b/>
          <w:i/>
          <w:color w:val="000000"/>
          <w:sz w:val="26"/>
          <w:szCs w:val="26"/>
        </w:rPr>
        <w:t>4. </w:t>
      </w:r>
      <w:r w:rsidRPr="009E67E4">
        <w:rPr>
          <w:b/>
          <w:i/>
          <w:color w:val="000000"/>
          <w:sz w:val="26"/>
          <w:szCs w:val="26"/>
          <w:lang w:val="vi-VN"/>
        </w:rPr>
        <w:t>Giao dịch giữa công ty với các đối tượng khác</w:t>
      </w:r>
    </w:p>
    <w:p w:rsidR="00F345DF" w:rsidRPr="005E1581" w:rsidRDefault="00F345DF" w:rsidP="00385AFC">
      <w:pPr>
        <w:shd w:val="clear" w:color="auto" w:fill="FFFFFF"/>
        <w:spacing w:after="120"/>
        <w:rPr>
          <w:color w:val="000000"/>
          <w:sz w:val="26"/>
          <w:szCs w:val="26"/>
        </w:rPr>
      </w:pPr>
      <w:r w:rsidRPr="0016360A">
        <w:rPr>
          <w:i/>
          <w:color w:val="000000"/>
          <w:sz w:val="26"/>
          <w:szCs w:val="26"/>
        </w:rPr>
        <w:t>4.1. </w:t>
      </w:r>
      <w:r w:rsidRPr="001C1C98">
        <w:rPr>
          <w:color w:val="000000"/>
          <w:sz w:val="26"/>
          <w:szCs w:val="26"/>
          <w:lang w:val="vi-VN"/>
        </w:rPr>
        <w:t>Giao dịch giữa công ty với công ty mà thành viên HĐQT, thành viên Ban </w:t>
      </w:r>
      <w:r w:rsidRPr="001C1C98">
        <w:rPr>
          <w:color w:val="000000"/>
          <w:sz w:val="26"/>
          <w:szCs w:val="26"/>
          <w:shd w:val="clear" w:color="auto" w:fill="FFFFFF"/>
          <w:lang w:val="vi-VN"/>
        </w:rPr>
        <w:t>Kiểm soát</w:t>
      </w:r>
      <w:r w:rsidRPr="001C1C98">
        <w:rPr>
          <w:color w:val="000000"/>
          <w:sz w:val="26"/>
          <w:szCs w:val="26"/>
          <w:lang w:val="vi-VN"/>
        </w:rPr>
        <w:t>, Giám đốc (Tổng Giám đốc) điều hành đã và đang là thành viên sáng lập hoặc thành viên HĐQT, Giám đốc (Tổng Giám đốc) điều hành trong thời gian ba (03) năm trở lại đây (tính tại thời </w:t>
      </w:r>
      <w:r w:rsidRPr="001C1C98">
        <w:rPr>
          <w:color w:val="000000"/>
          <w:sz w:val="26"/>
          <w:szCs w:val="26"/>
          <w:shd w:val="clear" w:color="auto" w:fill="FFFFFF"/>
          <w:lang w:val="vi-VN"/>
        </w:rPr>
        <w:t>điểm</w:t>
      </w:r>
      <w:r w:rsidRPr="001C1C98">
        <w:rPr>
          <w:color w:val="000000"/>
          <w:sz w:val="26"/>
          <w:szCs w:val="26"/>
          <w:lang w:val="vi-VN"/>
        </w:rPr>
        <w:t> lập báo cáo)</w:t>
      </w:r>
      <w:r w:rsidR="005E1581">
        <w:rPr>
          <w:color w:val="000000"/>
          <w:sz w:val="26"/>
          <w:szCs w:val="26"/>
        </w:rPr>
        <w:t>: Không</w:t>
      </w:r>
    </w:p>
    <w:p w:rsidR="00F345DF" w:rsidRPr="0096324E" w:rsidRDefault="00F345DF" w:rsidP="00385AFC">
      <w:pPr>
        <w:shd w:val="clear" w:color="auto" w:fill="FFFFFF"/>
        <w:spacing w:after="120"/>
        <w:rPr>
          <w:color w:val="000000"/>
          <w:sz w:val="26"/>
          <w:szCs w:val="26"/>
        </w:rPr>
      </w:pPr>
      <w:r w:rsidRPr="0016360A">
        <w:rPr>
          <w:i/>
          <w:color w:val="000000"/>
          <w:sz w:val="26"/>
          <w:szCs w:val="26"/>
        </w:rPr>
        <w:t>4.2. </w:t>
      </w:r>
      <w:r w:rsidRPr="001C1C98">
        <w:rPr>
          <w:color w:val="000000"/>
          <w:sz w:val="26"/>
          <w:szCs w:val="26"/>
          <w:lang w:val="vi-VN"/>
        </w:rPr>
        <w:t>Giao dịch giữa công ty với công ty mà người có liên quan của thành viên HĐQT, thành viên Ban </w:t>
      </w:r>
      <w:r w:rsidRPr="001C1C98">
        <w:rPr>
          <w:color w:val="000000"/>
          <w:sz w:val="26"/>
          <w:szCs w:val="26"/>
          <w:shd w:val="clear" w:color="auto" w:fill="FFFFFF"/>
          <w:lang w:val="vi-VN"/>
        </w:rPr>
        <w:t>Kiểm soát</w:t>
      </w:r>
      <w:r w:rsidRPr="001C1C98">
        <w:rPr>
          <w:color w:val="000000"/>
          <w:sz w:val="26"/>
          <w:szCs w:val="26"/>
          <w:lang w:val="vi-VN"/>
        </w:rPr>
        <w:t>, Giám đốc (Tổng Giám đốc) điều hành là thành viên HĐQT, Giám đốc (Tổng Giám đốc) điều hành</w:t>
      </w:r>
      <w:r w:rsidR="0096324E">
        <w:rPr>
          <w:iCs/>
          <w:color w:val="000000"/>
          <w:sz w:val="26"/>
          <w:szCs w:val="26"/>
        </w:rPr>
        <w:t>: Không</w:t>
      </w:r>
    </w:p>
    <w:p w:rsidR="00F345DF" w:rsidRPr="0096324E" w:rsidRDefault="00F345DF" w:rsidP="00385AFC">
      <w:pPr>
        <w:shd w:val="clear" w:color="auto" w:fill="FFFFFF"/>
        <w:spacing w:after="120"/>
        <w:rPr>
          <w:color w:val="000000"/>
          <w:sz w:val="26"/>
          <w:szCs w:val="26"/>
        </w:rPr>
      </w:pPr>
      <w:r w:rsidRPr="001106EC">
        <w:rPr>
          <w:i/>
          <w:color w:val="000000"/>
          <w:sz w:val="26"/>
          <w:szCs w:val="26"/>
        </w:rPr>
        <w:t>4.3.</w:t>
      </w:r>
      <w:r w:rsidRPr="001C1C98">
        <w:rPr>
          <w:color w:val="000000"/>
          <w:sz w:val="26"/>
          <w:szCs w:val="26"/>
        </w:rPr>
        <w:t> </w:t>
      </w:r>
      <w:r w:rsidRPr="001C1C98">
        <w:rPr>
          <w:color w:val="000000"/>
          <w:sz w:val="26"/>
          <w:szCs w:val="26"/>
          <w:lang w:val="vi-VN"/>
        </w:rPr>
        <w:t>Các giao dịch khác của công ty (nếu có) có thể mang lại lợi ích vật chất hoặc phi vật chất đối với thành viên HĐQT, thành viên Ban Kiểm soát, Giám đốc (Tổng Giám đốc) điều hành</w:t>
      </w:r>
      <w:r w:rsidR="0096324E">
        <w:rPr>
          <w:iCs/>
          <w:color w:val="000000"/>
          <w:sz w:val="26"/>
          <w:szCs w:val="26"/>
        </w:rPr>
        <w:t>: Không</w:t>
      </w:r>
    </w:p>
    <w:p w:rsidR="00F345DF" w:rsidRPr="00D863D2" w:rsidRDefault="00F345DF" w:rsidP="00385AFC">
      <w:pPr>
        <w:shd w:val="clear" w:color="auto" w:fill="FFFFFF"/>
        <w:spacing w:after="120"/>
        <w:rPr>
          <w:color w:val="000000"/>
          <w:spacing w:val="-2"/>
          <w:szCs w:val="26"/>
        </w:rPr>
      </w:pPr>
      <w:r w:rsidRPr="00D863D2">
        <w:rPr>
          <w:b/>
          <w:bCs/>
          <w:color w:val="000000"/>
          <w:spacing w:val="-2"/>
          <w:szCs w:val="26"/>
        </w:rPr>
        <w:t>VI. </w:t>
      </w:r>
      <w:r w:rsidRPr="00D863D2">
        <w:rPr>
          <w:b/>
          <w:bCs/>
          <w:color w:val="000000"/>
          <w:spacing w:val="-2"/>
          <w:szCs w:val="26"/>
          <w:lang w:val="vi-VN"/>
        </w:rPr>
        <w:t>Giao dịch cổ phiếu của người nội bộ và người liên quan của người nội bộ (</w:t>
      </w:r>
      <w:r w:rsidR="00E74A56" w:rsidRPr="00D863D2">
        <w:rPr>
          <w:b/>
          <w:bCs/>
          <w:color w:val="000000"/>
          <w:spacing w:val="-2"/>
          <w:szCs w:val="26"/>
        </w:rPr>
        <w:t>báo cáo 6 tháng</w:t>
      </w:r>
      <w:r w:rsidRPr="00D863D2">
        <w:rPr>
          <w:b/>
          <w:bCs/>
          <w:color w:val="000000"/>
          <w:spacing w:val="-2"/>
          <w:szCs w:val="26"/>
          <w:lang w:val="vi-VN"/>
        </w:rPr>
        <w:t>)</w:t>
      </w:r>
    </w:p>
    <w:p w:rsidR="00F345DF" w:rsidRPr="001106EC" w:rsidRDefault="00F345DF" w:rsidP="00385AFC">
      <w:pPr>
        <w:shd w:val="clear" w:color="auto" w:fill="FFFFFF"/>
        <w:spacing w:after="120"/>
        <w:rPr>
          <w:b/>
          <w:i/>
          <w:color w:val="000000"/>
          <w:sz w:val="26"/>
          <w:szCs w:val="26"/>
        </w:rPr>
      </w:pPr>
      <w:r w:rsidRPr="001106EC">
        <w:rPr>
          <w:b/>
          <w:i/>
          <w:color w:val="000000"/>
          <w:sz w:val="26"/>
          <w:szCs w:val="26"/>
        </w:rPr>
        <w:t>1. </w:t>
      </w:r>
      <w:r w:rsidRPr="001106EC">
        <w:rPr>
          <w:b/>
          <w:i/>
          <w:color w:val="000000"/>
          <w:sz w:val="26"/>
          <w:szCs w:val="26"/>
          <w:lang w:val="vi-VN"/>
        </w:rPr>
        <w:t>Danh sách người nội bộ và người có liên quan của người nội bộ</w:t>
      </w:r>
    </w:p>
    <w:tbl>
      <w:tblPr>
        <w:tblStyle w:val="TableGrid"/>
        <w:tblW w:w="10542" w:type="dxa"/>
        <w:tblInd w:w="-612" w:type="dxa"/>
        <w:tblLayout w:type="fixed"/>
        <w:tblLook w:val="04A0"/>
      </w:tblPr>
      <w:tblGrid>
        <w:gridCol w:w="810"/>
        <w:gridCol w:w="1542"/>
        <w:gridCol w:w="1440"/>
        <w:gridCol w:w="1096"/>
        <w:gridCol w:w="1407"/>
        <w:gridCol w:w="1023"/>
        <w:gridCol w:w="1154"/>
        <w:gridCol w:w="1080"/>
        <w:gridCol w:w="990"/>
      </w:tblGrid>
      <w:tr w:rsidR="00F345DF" w:rsidRPr="001C1C98" w:rsidTr="00867B93">
        <w:trPr>
          <w:trHeight w:val="20"/>
        </w:trPr>
        <w:tc>
          <w:tcPr>
            <w:tcW w:w="810"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Stt</w:t>
            </w:r>
          </w:p>
        </w:tc>
        <w:tc>
          <w:tcPr>
            <w:tcW w:w="1542"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Họ tên</w:t>
            </w:r>
          </w:p>
        </w:tc>
        <w:tc>
          <w:tcPr>
            <w:tcW w:w="1440"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Tài khoản giao dịch chứng k</w:t>
            </w:r>
            <w:r w:rsidRPr="00354E23">
              <w:rPr>
                <w:sz w:val="20"/>
                <w:szCs w:val="20"/>
                <w:shd w:val="clear" w:color="auto" w:fill="FFFFFF"/>
                <w:lang w:val="vi-VN"/>
              </w:rPr>
              <w:t>hoán</w:t>
            </w:r>
            <w:r w:rsidRPr="00354E23">
              <w:rPr>
                <w:sz w:val="20"/>
                <w:szCs w:val="20"/>
                <w:shd w:val="clear" w:color="auto" w:fill="FFFFFF"/>
              </w:rPr>
              <w:t xml:space="preserve"> </w:t>
            </w:r>
            <w:r w:rsidRPr="00354E23">
              <w:rPr>
                <w:sz w:val="20"/>
                <w:szCs w:val="20"/>
                <w:lang w:val="vi-VN"/>
              </w:rPr>
              <w:t>(nếu có)</w:t>
            </w:r>
          </w:p>
        </w:tc>
        <w:tc>
          <w:tcPr>
            <w:tcW w:w="1096"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Chức vụ tại công ty (nếu có)</w:t>
            </w:r>
          </w:p>
        </w:tc>
        <w:tc>
          <w:tcPr>
            <w:tcW w:w="1407"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Số CMND/Hộ chiếu, ngày cấp, nơi cấp</w:t>
            </w:r>
          </w:p>
        </w:tc>
        <w:tc>
          <w:tcPr>
            <w:tcW w:w="1023"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Địa chỉ liên hệ</w:t>
            </w:r>
          </w:p>
        </w:tc>
        <w:tc>
          <w:tcPr>
            <w:tcW w:w="1154"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Số cổ phiếu sở hữu cuối kỳ</w:t>
            </w:r>
          </w:p>
        </w:tc>
        <w:tc>
          <w:tcPr>
            <w:tcW w:w="1080"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Tỷ lệ sở hữu cổ phiếu cuối kỳ</w:t>
            </w:r>
          </w:p>
        </w:tc>
        <w:tc>
          <w:tcPr>
            <w:tcW w:w="990" w:type="dxa"/>
            <w:vAlign w:val="center"/>
            <w:hideMark/>
          </w:tcPr>
          <w:p w:rsidR="00F345DF" w:rsidRPr="00354E23" w:rsidRDefault="00F345DF" w:rsidP="00867B93">
            <w:pPr>
              <w:spacing w:before="0" w:line="20" w:lineRule="atLeast"/>
              <w:jc w:val="center"/>
              <w:rPr>
                <w:sz w:val="20"/>
                <w:szCs w:val="20"/>
              </w:rPr>
            </w:pPr>
            <w:r w:rsidRPr="00354E23">
              <w:rPr>
                <w:sz w:val="20"/>
                <w:szCs w:val="20"/>
                <w:lang w:val="vi-VN"/>
              </w:rPr>
              <w:t>Ghi chú</w:t>
            </w:r>
          </w:p>
        </w:tc>
      </w:tr>
      <w:tr w:rsidR="00411DB1" w:rsidRPr="001C1C98" w:rsidTr="00867B93">
        <w:trPr>
          <w:trHeight w:val="20"/>
        </w:trPr>
        <w:tc>
          <w:tcPr>
            <w:tcW w:w="810" w:type="dxa"/>
            <w:vAlign w:val="center"/>
            <w:hideMark/>
          </w:tcPr>
          <w:p w:rsidR="00411DB1" w:rsidRPr="00354E23" w:rsidRDefault="00411DB1" w:rsidP="00867B93">
            <w:pPr>
              <w:spacing w:before="0" w:line="20" w:lineRule="atLeast"/>
              <w:jc w:val="center"/>
              <w:rPr>
                <w:sz w:val="20"/>
                <w:szCs w:val="20"/>
              </w:rPr>
            </w:pPr>
            <w:r w:rsidRPr="00354E23">
              <w:rPr>
                <w:sz w:val="20"/>
                <w:szCs w:val="20"/>
                <w:lang w:val="vi-VN"/>
              </w:rPr>
              <w:t>1</w:t>
            </w:r>
          </w:p>
        </w:tc>
        <w:tc>
          <w:tcPr>
            <w:tcW w:w="1542" w:type="dxa"/>
            <w:vAlign w:val="center"/>
            <w:hideMark/>
          </w:tcPr>
          <w:p w:rsidR="00411DB1" w:rsidRPr="00354E23" w:rsidRDefault="00411DB1" w:rsidP="00867B93">
            <w:pPr>
              <w:spacing w:before="0" w:line="360" w:lineRule="auto"/>
              <w:ind w:left="-108" w:right="-130" w:firstLine="67"/>
              <w:jc w:val="center"/>
              <w:rPr>
                <w:sz w:val="20"/>
                <w:szCs w:val="20"/>
              </w:rPr>
            </w:pPr>
            <w:r w:rsidRPr="00354E23">
              <w:rPr>
                <w:sz w:val="20"/>
                <w:szCs w:val="20"/>
              </w:rPr>
              <w:t>Hoàng Lê Bách</w:t>
            </w:r>
          </w:p>
        </w:tc>
        <w:tc>
          <w:tcPr>
            <w:tcW w:w="1440" w:type="dxa"/>
            <w:vAlign w:val="center"/>
            <w:hideMark/>
          </w:tcPr>
          <w:p w:rsidR="00411DB1" w:rsidRPr="00354E23" w:rsidRDefault="00411DB1" w:rsidP="00867B93">
            <w:pPr>
              <w:spacing w:before="0" w:line="20" w:lineRule="atLeast"/>
              <w:jc w:val="center"/>
              <w:rPr>
                <w:sz w:val="20"/>
                <w:szCs w:val="20"/>
              </w:rPr>
            </w:pPr>
          </w:p>
        </w:tc>
        <w:tc>
          <w:tcPr>
            <w:tcW w:w="1096" w:type="dxa"/>
            <w:vAlign w:val="center"/>
            <w:hideMark/>
          </w:tcPr>
          <w:p w:rsidR="00411DB1" w:rsidRPr="00EB1CA6" w:rsidRDefault="00411DB1" w:rsidP="00867B93">
            <w:pPr>
              <w:spacing w:before="0"/>
              <w:ind w:left="-127" w:right="-141"/>
              <w:jc w:val="center"/>
              <w:rPr>
                <w:sz w:val="20"/>
                <w:szCs w:val="20"/>
              </w:rPr>
            </w:pPr>
            <w:r w:rsidRPr="00EB1CA6">
              <w:rPr>
                <w:sz w:val="20"/>
                <w:szCs w:val="20"/>
              </w:rPr>
              <w:t>CT HĐQT</w:t>
            </w:r>
          </w:p>
        </w:tc>
        <w:tc>
          <w:tcPr>
            <w:tcW w:w="1407" w:type="dxa"/>
            <w:vAlign w:val="center"/>
            <w:hideMark/>
          </w:tcPr>
          <w:p w:rsidR="00411DB1" w:rsidRPr="00354E23" w:rsidRDefault="00411DB1" w:rsidP="00867B93">
            <w:pPr>
              <w:spacing w:before="0" w:line="360" w:lineRule="auto"/>
              <w:ind w:left="-108" w:right="-108"/>
              <w:jc w:val="center"/>
              <w:rPr>
                <w:sz w:val="20"/>
                <w:szCs w:val="20"/>
              </w:rPr>
            </w:pPr>
            <w:r w:rsidRPr="00354E23">
              <w:rPr>
                <w:sz w:val="20"/>
                <w:szCs w:val="20"/>
              </w:rPr>
              <w:t>011372944</w:t>
            </w:r>
          </w:p>
        </w:tc>
        <w:tc>
          <w:tcPr>
            <w:tcW w:w="1023" w:type="dxa"/>
            <w:vAlign w:val="center"/>
            <w:hideMark/>
          </w:tcPr>
          <w:p w:rsidR="00411DB1" w:rsidRPr="00354E23" w:rsidRDefault="00411DB1" w:rsidP="00867B93">
            <w:pPr>
              <w:spacing w:before="0"/>
              <w:ind w:left="-156" w:right="-129"/>
              <w:jc w:val="center"/>
              <w:rPr>
                <w:sz w:val="20"/>
                <w:szCs w:val="20"/>
              </w:rPr>
            </w:pPr>
            <w:r w:rsidRPr="00354E23">
              <w:rPr>
                <w:sz w:val="20"/>
                <w:szCs w:val="20"/>
              </w:rPr>
              <w:t>81 Trần Hưng Đạo, Hà Nội</w:t>
            </w:r>
          </w:p>
        </w:tc>
        <w:tc>
          <w:tcPr>
            <w:tcW w:w="1154" w:type="dxa"/>
            <w:vMerge w:val="restart"/>
            <w:vAlign w:val="center"/>
            <w:hideMark/>
          </w:tcPr>
          <w:p w:rsidR="00411DB1" w:rsidRPr="00EB1CA6" w:rsidRDefault="00411DB1" w:rsidP="00867B93">
            <w:pPr>
              <w:spacing w:before="0"/>
              <w:ind w:left="-121" w:right="-147"/>
              <w:jc w:val="center"/>
              <w:rPr>
                <w:sz w:val="20"/>
                <w:szCs w:val="20"/>
              </w:rPr>
            </w:pPr>
            <w:r w:rsidRPr="00EB1CA6">
              <w:rPr>
                <w:sz w:val="20"/>
                <w:szCs w:val="20"/>
              </w:rPr>
              <w:t>1.114.923</w:t>
            </w:r>
          </w:p>
        </w:tc>
        <w:tc>
          <w:tcPr>
            <w:tcW w:w="1080" w:type="dxa"/>
            <w:vMerge w:val="restart"/>
            <w:vAlign w:val="center"/>
            <w:hideMark/>
          </w:tcPr>
          <w:p w:rsidR="00411DB1" w:rsidRPr="00EB1CA6" w:rsidRDefault="00411DB1"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49,97</w:t>
            </w:r>
          </w:p>
        </w:tc>
        <w:tc>
          <w:tcPr>
            <w:tcW w:w="990" w:type="dxa"/>
            <w:vMerge w:val="restart"/>
            <w:vAlign w:val="center"/>
            <w:hideMark/>
          </w:tcPr>
          <w:p w:rsidR="00411DB1" w:rsidRPr="00EB1CA6" w:rsidRDefault="00411DB1"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Đại diện phần vốn của NXBGDVN</w:t>
            </w:r>
          </w:p>
        </w:tc>
      </w:tr>
      <w:tr w:rsidR="00411DB1" w:rsidRPr="001C1C98" w:rsidTr="00867B93">
        <w:trPr>
          <w:trHeight w:val="20"/>
        </w:trPr>
        <w:tc>
          <w:tcPr>
            <w:tcW w:w="810" w:type="dxa"/>
            <w:vAlign w:val="center"/>
            <w:hideMark/>
          </w:tcPr>
          <w:p w:rsidR="00411DB1" w:rsidRPr="00354E23" w:rsidRDefault="00411DB1" w:rsidP="00867B93">
            <w:pPr>
              <w:spacing w:before="0" w:line="20" w:lineRule="atLeast"/>
              <w:jc w:val="center"/>
              <w:rPr>
                <w:sz w:val="20"/>
                <w:szCs w:val="20"/>
              </w:rPr>
            </w:pPr>
            <w:r w:rsidRPr="00354E23">
              <w:rPr>
                <w:sz w:val="20"/>
                <w:szCs w:val="20"/>
              </w:rPr>
              <w:t>2</w:t>
            </w:r>
          </w:p>
        </w:tc>
        <w:tc>
          <w:tcPr>
            <w:tcW w:w="1542" w:type="dxa"/>
            <w:vAlign w:val="center"/>
            <w:hideMark/>
          </w:tcPr>
          <w:p w:rsidR="00411DB1" w:rsidRPr="00354E23" w:rsidRDefault="00411DB1" w:rsidP="00867B93">
            <w:pPr>
              <w:spacing w:before="0"/>
              <w:ind w:left="-115" w:right="-130" w:firstLine="72"/>
              <w:jc w:val="center"/>
              <w:rPr>
                <w:sz w:val="20"/>
                <w:szCs w:val="20"/>
              </w:rPr>
            </w:pPr>
            <w:r w:rsidRPr="00354E23">
              <w:rPr>
                <w:sz w:val="20"/>
                <w:szCs w:val="20"/>
              </w:rPr>
              <w:t>Đồng Văn Hùng</w:t>
            </w:r>
          </w:p>
        </w:tc>
        <w:tc>
          <w:tcPr>
            <w:tcW w:w="1440" w:type="dxa"/>
            <w:vAlign w:val="center"/>
            <w:hideMark/>
          </w:tcPr>
          <w:p w:rsidR="00411DB1" w:rsidRPr="00354E23" w:rsidRDefault="00411DB1" w:rsidP="00867B93">
            <w:pPr>
              <w:spacing w:before="0" w:line="20" w:lineRule="atLeast"/>
              <w:jc w:val="center"/>
              <w:rPr>
                <w:sz w:val="20"/>
                <w:szCs w:val="20"/>
              </w:rPr>
            </w:pPr>
          </w:p>
        </w:tc>
        <w:tc>
          <w:tcPr>
            <w:tcW w:w="1096" w:type="dxa"/>
            <w:vAlign w:val="center"/>
            <w:hideMark/>
          </w:tcPr>
          <w:p w:rsidR="00411DB1" w:rsidRPr="00EB1CA6" w:rsidRDefault="00411DB1" w:rsidP="00867B93">
            <w:pPr>
              <w:spacing w:before="0"/>
              <w:ind w:left="-127" w:right="-141"/>
              <w:jc w:val="center"/>
              <w:rPr>
                <w:sz w:val="20"/>
                <w:szCs w:val="20"/>
              </w:rPr>
            </w:pPr>
            <w:r w:rsidRPr="00EB1CA6">
              <w:rPr>
                <w:sz w:val="20"/>
                <w:szCs w:val="20"/>
              </w:rPr>
              <w:t>TV HĐQT</w:t>
            </w:r>
          </w:p>
        </w:tc>
        <w:tc>
          <w:tcPr>
            <w:tcW w:w="1407" w:type="dxa"/>
            <w:vAlign w:val="center"/>
            <w:hideMark/>
          </w:tcPr>
          <w:p w:rsidR="00411DB1" w:rsidRPr="00354E23" w:rsidRDefault="00411DB1" w:rsidP="00867B93">
            <w:pPr>
              <w:spacing w:before="0"/>
              <w:ind w:left="-108" w:right="-108"/>
              <w:jc w:val="center"/>
              <w:rPr>
                <w:sz w:val="20"/>
                <w:szCs w:val="20"/>
              </w:rPr>
            </w:pPr>
            <w:r w:rsidRPr="00354E23">
              <w:rPr>
                <w:sz w:val="20"/>
                <w:szCs w:val="20"/>
              </w:rPr>
              <w:t>011133932</w:t>
            </w:r>
          </w:p>
        </w:tc>
        <w:tc>
          <w:tcPr>
            <w:tcW w:w="1023" w:type="dxa"/>
            <w:vAlign w:val="center"/>
            <w:hideMark/>
          </w:tcPr>
          <w:p w:rsidR="00411DB1" w:rsidRPr="00354E23" w:rsidRDefault="00411DB1" w:rsidP="00867B93">
            <w:pPr>
              <w:spacing w:before="0"/>
              <w:ind w:left="-156" w:right="-129"/>
              <w:jc w:val="center"/>
              <w:rPr>
                <w:sz w:val="20"/>
                <w:szCs w:val="20"/>
              </w:rPr>
            </w:pPr>
            <w:r w:rsidRPr="00354E23">
              <w:rPr>
                <w:sz w:val="20"/>
                <w:szCs w:val="20"/>
              </w:rPr>
              <w:t>81 Trần Hưng Đạo, Hà Nội</w:t>
            </w:r>
          </w:p>
        </w:tc>
        <w:tc>
          <w:tcPr>
            <w:tcW w:w="1154" w:type="dxa"/>
            <w:vMerge/>
            <w:vAlign w:val="center"/>
            <w:hideMark/>
          </w:tcPr>
          <w:p w:rsidR="00411DB1" w:rsidRPr="00EB1CA6" w:rsidRDefault="00411DB1" w:rsidP="00867B93">
            <w:pPr>
              <w:spacing w:before="0"/>
              <w:ind w:left="-121" w:right="-147"/>
              <w:jc w:val="center"/>
              <w:rPr>
                <w:sz w:val="20"/>
                <w:szCs w:val="20"/>
              </w:rPr>
            </w:pPr>
          </w:p>
        </w:tc>
        <w:tc>
          <w:tcPr>
            <w:tcW w:w="1080" w:type="dxa"/>
            <w:vMerge/>
            <w:vAlign w:val="center"/>
            <w:hideMark/>
          </w:tcPr>
          <w:p w:rsidR="00411DB1" w:rsidRPr="00EB1CA6" w:rsidRDefault="00411DB1" w:rsidP="00867B93">
            <w:pPr>
              <w:pStyle w:val="BodyText"/>
              <w:spacing w:before="0"/>
              <w:jc w:val="center"/>
              <w:rPr>
                <w:rFonts w:ascii="Times New Roman" w:hAnsi="Times New Roman"/>
                <w:color w:val="000000"/>
                <w:sz w:val="20"/>
              </w:rPr>
            </w:pPr>
          </w:p>
        </w:tc>
        <w:tc>
          <w:tcPr>
            <w:tcW w:w="990" w:type="dxa"/>
            <w:vMerge/>
            <w:vAlign w:val="center"/>
            <w:hideMark/>
          </w:tcPr>
          <w:p w:rsidR="00411DB1" w:rsidRPr="00EB1CA6" w:rsidRDefault="00411DB1" w:rsidP="00867B93">
            <w:pPr>
              <w:pStyle w:val="BodyText"/>
              <w:spacing w:before="0"/>
              <w:jc w:val="center"/>
              <w:rPr>
                <w:rFonts w:ascii="Times New Roman" w:hAnsi="Times New Roman"/>
                <w:color w:val="000000"/>
                <w:sz w:val="20"/>
              </w:rPr>
            </w:pPr>
          </w:p>
        </w:tc>
      </w:tr>
      <w:tr w:rsidR="00411DB1" w:rsidRPr="001C1C98" w:rsidTr="00867B93">
        <w:trPr>
          <w:trHeight w:val="20"/>
        </w:trPr>
        <w:tc>
          <w:tcPr>
            <w:tcW w:w="810" w:type="dxa"/>
            <w:vAlign w:val="center"/>
            <w:hideMark/>
          </w:tcPr>
          <w:p w:rsidR="00411DB1" w:rsidRPr="00354E23" w:rsidRDefault="00411DB1" w:rsidP="00867B93">
            <w:pPr>
              <w:spacing w:before="0" w:line="20" w:lineRule="atLeast"/>
              <w:jc w:val="center"/>
              <w:rPr>
                <w:sz w:val="20"/>
                <w:szCs w:val="20"/>
              </w:rPr>
            </w:pPr>
            <w:r w:rsidRPr="00354E23">
              <w:rPr>
                <w:sz w:val="20"/>
                <w:szCs w:val="20"/>
              </w:rPr>
              <w:t>3</w:t>
            </w:r>
          </w:p>
        </w:tc>
        <w:tc>
          <w:tcPr>
            <w:tcW w:w="1542" w:type="dxa"/>
            <w:vAlign w:val="center"/>
            <w:hideMark/>
          </w:tcPr>
          <w:p w:rsidR="00411DB1" w:rsidRPr="00354E23" w:rsidRDefault="00411DB1" w:rsidP="00867B93">
            <w:pPr>
              <w:spacing w:before="0"/>
              <w:ind w:left="-115" w:right="-130" w:firstLine="72"/>
              <w:jc w:val="center"/>
              <w:rPr>
                <w:sz w:val="20"/>
                <w:szCs w:val="20"/>
              </w:rPr>
            </w:pPr>
            <w:r w:rsidRPr="00354E23">
              <w:rPr>
                <w:sz w:val="20"/>
                <w:szCs w:val="20"/>
              </w:rPr>
              <w:t>Lê Anh Quân</w:t>
            </w:r>
          </w:p>
        </w:tc>
        <w:tc>
          <w:tcPr>
            <w:tcW w:w="1440" w:type="dxa"/>
            <w:vAlign w:val="center"/>
            <w:hideMark/>
          </w:tcPr>
          <w:p w:rsidR="00411DB1" w:rsidRPr="00354E23" w:rsidRDefault="00411DB1" w:rsidP="00867B93">
            <w:pPr>
              <w:spacing w:before="0" w:line="20" w:lineRule="atLeast"/>
              <w:jc w:val="center"/>
              <w:rPr>
                <w:sz w:val="20"/>
                <w:szCs w:val="20"/>
              </w:rPr>
            </w:pPr>
          </w:p>
        </w:tc>
        <w:tc>
          <w:tcPr>
            <w:tcW w:w="1096" w:type="dxa"/>
            <w:vAlign w:val="center"/>
            <w:hideMark/>
          </w:tcPr>
          <w:p w:rsidR="00411DB1" w:rsidRPr="00EB1CA6" w:rsidRDefault="00411DB1" w:rsidP="00867B93">
            <w:pPr>
              <w:spacing w:before="0"/>
              <w:ind w:left="-127" w:right="-141"/>
              <w:jc w:val="center"/>
              <w:rPr>
                <w:sz w:val="20"/>
                <w:szCs w:val="20"/>
              </w:rPr>
            </w:pPr>
            <w:r w:rsidRPr="00EB1CA6">
              <w:rPr>
                <w:sz w:val="20"/>
                <w:szCs w:val="20"/>
              </w:rPr>
              <w:t>TV HĐQT</w:t>
            </w:r>
          </w:p>
        </w:tc>
        <w:tc>
          <w:tcPr>
            <w:tcW w:w="1407" w:type="dxa"/>
            <w:vAlign w:val="center"/>
            <w:hideMark/>
          </w:tcPr>
          <w:p w:rsidR="00411DB1" w:rsidRPr="00354E23" w:rsidRDefault="00411DB1" w:rsidP="00867B93">
            <w:pPr>
              <w:spacing w:before="0" w:line="360" w:lineRule="auto"/>
              <w:ind w:left="-108" w:right="-108"/>
              <w:jc w:val="center"/>
              <w:rPr>
                <w:sz w:val="20"/>
                <w:szCs w:val="20"/>
              </w:rPr>
            </w:pPr>
            <w:r w:rsidRPr="00354E23">
              <w:rPr>
                <w:sz w:val="20"/>
                <w:szCs w:val="20"/>
              </w:rPr>
              <w:t>011891418</w:t>
            </w:r>
          </w:p>
        </w:tc>
        <w:tc>
          <w:tcPr>
            <w:tcW w:w="1023" w:type="dxa"/>
            <w:vAlign w:val="center"/>
            <w:hideMark/>
          </w:tcPr>
          <w:p w:rsidR="00411DB1" w:rsidRPr="00354E23" w:rsidRDefault="00411DB1" w:rsidP="00867B93">
            <w:pPr>
              <w:spacing w:before="0"/>
              <w:ind w:left="-156" w:right="-129"/>
              <w:jc w:val="center"/>
              <w:rPr>
                <w:sz w:val="20"/>
                <w:szCs w:val="20"/>
              </w:rPr>
            </w:pPr>
            <w:r w:rsidRPr="00354E23">
              <w:rPr>
                <w:sz w:val="20"/>
                <w:szCs w:val="20"/>
              </w:rPr>
              <w:t>81 Trần Hưng Đạo, Hà Nội</w:t>
            </w:r>
          </w:p>
        </w:tc>
        <w:tc>
          <w:tcPr>
            <w:tcW w:w="1154" w:type="dxa"/>
            <w:vMerge/>
            <w:vAlign w:val="center"/>
            <w:hideMark/>
          </w:tcPr>
          <w:p w:rsidR="00411DB1" w:rsidRPr="00EB1CA6" w:rsidRDefault="00411DB1" w:rsidP="00867B93">
            <w:pPr>
              <w:spacing w:before="0"/>
              <w:ind w:left="-121" w:right="-147"/>
              <w:jc w:val="center"/>
              <w:rPr>
                <w:sz w:val="20"/>
                <w:szCs w:val="20"/>
              </w:rPr>
            </w:pPr>
          </w:p>
        </w:tc>
        <w:tc>
          <w:tcPr>
            <w:tcW w:w="1080" w:type="dxa"/>
            <w:vMerge/>
            <w:vAlign w:val="center"/>
            <w:hideMark/>
          </w:tcPr>
          <w:p w:rsidR="00411DB1" w:rsidRPr="00EB1CA6" w:rsidRDefault="00411DB1" w:rsidP="00867B93">
            <w:pPr>
              <w:pStyle w:val="BodyText"/>
              <w:spacing w:before="0"/>
              <w:jc w:val="center"/>
              <w:rPr>
                <w:rFonts w:ascii="Times New Roman" w:hAnsi="Times New Roman"/>
                <w:color w:val="000000"/>
                <w:sz w:val="20"/>
              </w:rPr>
            </w:pPr>
          </w:p>
        </w:tc>
        <w:tc>
          <w:tcPr>
            <w:tcW w:w="990" w:type="dxa"/>
            <w:vMerge/>
            <w:vAlign w:val="center"/>
            <w:hideMark/>
          </w:tcPr>
          <w:p w:rsidR="00411DB1" w:rsidRPr="00EB1CA6" w:rsidRDefault="00411DB1"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Align w:val="center"/>
            <w:hideMark/>
          </w:tcPr>
          <w:p w:rsidR="00F345DF" w:rsidRPr="00354E23" w:rsidRDefault="00F345DF" w:rsidP="00867B93">
            <w:pPr>
              <w:spacing w:before="0" w:line="20" w:lineRule="atLeast"/>
              <w:jc w:val="center"/>
              <w:rPr>
                <w:sz w:val="20"/>
                <w:szCs w:val="20"/>
              </w:rPr>
            </w:pPr>
            <w:r w:rsidRPr="00354E23">
              <w:rPr>
                <w:sz w:val="20"/>
                <w:szCs w:val="20"/>
              </w:rPr>
              <w:t>4</w:t>
            </w:r>
          </w:p>
        </w:tc>
        <w:tc>
          <w:tcPr>
            <w:tcW w:w="1542" w:type="dxa"/>
            <w:vAlign w:val="center"/>
            <w:hideMark/>
          </w:tcPr>
          <w:p w:rsidR="00F345DF" w:rsidRPr="00354E23" w:rsidRDefault="00F345DF" w:rsidP="00867B93">
            <w:pPr>
              <w:spacing w:before="0" w:line="360" w:lineRule="auto"/>
              <w:ind w:left="-108" w:right="-130" w:firstLine="67"/>
              <w:jc w:val="center"/>
              <w:rPr>
                <w:sz w:val="20"/>
                <w:szCs w:val="20"/>
              </w:rPr>
            </w:pPr>
            <w:r w:rsidRPr="00354E23">
              <w:rPr>
                <w:sz w:val="20"/>
                <w:szCs w:val="20"/>
              </w:rPr>
              <w:t>Ng. Thị Hồng Vân</w:t>
            </w:r>
          </w:p>
        </w:tc>
        <w:tc>
          <w:tcPr>
            <w:tcW w:w="1440" w:type="dxa"/>
            <w:vAlign w:val="center"/>
            <w:hideMark/>
          </w:tcPr>
          <w:p w:rsidR="00F345DF" w:rsidRPr="00354E23" w:rsidRDefault="00F345DF" w:rsidP="00867B93">
            <w:pPr>
              <w:spacing w:before="0" w:line="20" w:lineRule="atLeast"/>
              <w:jc w:val="center"/>
              <w:rPr>
                <w:sz w:val="20"/>
                <w:szCs w:val="20"/>
              </w:rPr>
            </w:pPr>
          </w:p>
        </w:tc>
        <w:tc>
          <w:tcPr>
            <w:tcW w:w="1096" w:type="dxa"/>
            <w:vAlign w:val="center"/>
            <w:hideMark/>
          </w:tcPr>
          <w:p w:rsidR="00F345DF" w:rsidRPr="00EB1CA6" w:rsidRDefault="00F345DF" w:rsidP="00867B93">
            <w:pPr>
              <w:spacing w:before="0"/>
              <w:ind w:left="-127" w:right="-141"/>
              <w:jc w:val="center"/>
              <w:rPr>
                <w:sz w:val="20"/>
                <w:szCs w:val="20"/>
              </w:rPr>
            </w:pPr>
            <w:r w:rsidRPr="00EB1CA6">
              <w:rPr>
                <w:sz w:val="20"/>
                <w:szCs w:val="20"/>
              </w:rPr>
              <w:t>TV HĐQT</w:t>
            </w:r>
          </w:p>
        </w:tc>
        <w:tc>
          <w:tcPr>
            <w:tcW w:w="1407" w:type="dxa"/>
            <w:vAlign w:val="center"/>
            <w:hideMark/>
          </w:tcPr>
          <w:p w:rsidR="00F345DF" w:rsidRPr="00354E23" w:rsidRDefault="00F345DF" w:rsidP="00867B93">
            <w:pPr>
              <w:spacing w:before="0" w:line="360" w:lineRule="auto"/>
              <w:ind w:left="-108" w:right="-108"/>
              <w:jc w:val="center"/>
              <w:rPr>
                <w:sz w:val="20"/>
                <w:szCs w:val="20"/>
              </w:rPr>
            </w:pPr>
            <w:r w:rsidRPr="00354E23">
              <w:rPr>
                <w:sz w:val="20"/>
                <w:szCs w:val="20"/>
              </w:rPr>
              <w:t>183822809</w:t>
            </w:r>
          </w:p>
        </w:tc>
        <w:tc>
          <w:tcPr>
            <w:tcW w:w="1023" w:type="dxa"/>
            <w:vAlign w:val="center"/>
            <w:hideMark/>
          </w:tcPr>
          <w:p w:rsidR="00F345DF" w:rsidRPr="00354E23" w:rsidRDefault="00F345DF" w:rsidP="00867B93">
            <w:pPr>
              <w:spacing w:before="0"/>
              <w:ind w:left="-156" w:right="-129"/>
              <w:jc w:val="center"/>
              <w:rPr>
                <w:sz w:val="20"/>
                <w:szCs w:val="20"/>
              </w:rPr>
            </w:pPr>
            <w:r w:rsidRPr="00354E23">
              <w:rPr>
                <w:sz w:val="20"/>
                <w:szCs w:val="20"/>
              </w:rPr>
              <w:t>58 Phan Đình Phùng-TPHT</w:t>
            </w:r>
          </w:p>
        </w:tc>
        <w:tc>
          <w:tcPr>
            <w:tcW w:w="1154" w:type="dxa"/>
            <w:vAlign w:val="center"/>
            <w:hideMark/>
          </w:tcPr>
          <w:p w:rsidR="00F345DF" w:rsidRPr="00EB1CA6" w:rsidRDefault="00F345DF" w:rsidP="00867B93">
            <w:pPr>
              <w:spacing w:before="0"/>
              <w:ind w:left="-121" w:right="-147"/>
              <w:jc w:val="center"/>
              <w:rPr>
                <w:sz w:val="20"/>
                <w:szCs w:val="20"/>
              </w:rPr>
            </w:pPr>
            <w:r w:rsidRPr="00EB1CA6">
              <w:rPr>
                <w:sz w:val="20"/>
                <w:szCs w:val="20"/>
              </w:rPr>
              <w:t>4.100</w:t>
            </w:r>
          </w:p>
        </w:tc>
        <w:tc>
          <w:tcPr>
            <w:tcW w:w="1080" w:type="dxa"/>
            <w:vAlign w:val="center"/>
            <w:hideMark/>
          </w:tcPr>
          <w:p w:rsidR="00F345DF" w:rsidRPr="00EB1CA6" w:rsidRDefault="00F345DF"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0,18</w:t>
            </w:r>
          </w:p>
        </w:tc>
        <w:tc>
          <w:tcPr>
            <w:tcW w:w="990" w:type="dxa"/>
            <w:vAlign w:val="center"/>
            <w:hideMark/>
          </w:tcPr>
          <w:p w:rsidR="00F345DF" w:rsidRPr="00EB1CA6" w:rsidRDefault="00F345DF"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Align w:val="center"/>
            <w:hideMark/>
          </w:tcPr>
          <w:p w:rsidR="00F345DF" w:rsidRPr="00354E23" w:rsidRDefault="00F345DF" w:rsidP="00867B93">
            <w:pPr>
              <w:spacing w:before="0" w:line="20" w:lineRule="atLeast"/>
              <w:jc w:val="center"/>
              <w:rPr>
                <w:sz w:val="20"/>
                <w:szCs w:val="20"/>
              </w:rPr>
            </w:pPr>
            <w:r w:rsidRPr="00354E23">
              <w:rPr>
                <w:sz w:val="20"/>
                <w:szCs w:val="20"/>
              </w:rPr>
              <w:t>6</w:t>
            </w:r>
          </w:p>
        </w:tc>
        <w:tc>
          <w:tcPr>
            <w:tcW w:w="1542" w:type="dxa"/>
            <w:vAlign w:val="center"/>
            <w:hideMark/>
          </w:tcPr>
          <w:p w:rsidR="00F345DF" w:rsidRPr="00354E23" w:rsidRDefault="00F345DF" w:rsidP="00867B93">
            <w:pPr>
              <w:spacing w:before="0" w:line="360" w:lineRule="auto"/>
              <w:ind w:left="-108" w:right="-130" w:firstLine="67"/>
              <w:jc w:val="center"/>
              <w:rPr>
                <w:sz w:val="20"/>
                <w:szCs w:val="20"/>
              </w:rPr>
            </w:pPr>
            <w:r w:rsidRPr="00354E23">
              <w:rPr>
                <w:sz w:val="20"/>
                <w:szCs w:val="20"/>
              </w:rPr>
              <w:t>Nguyễn Thị Yến</w:t>
            </w:r>
          </w:p>
        </w:tc>
        <w:tc>
          <w:tcPr>
            <w:tcW w:w="1440" w:type="dxa"/>
            <w:vAlign w:val="center"/>
            <w:hideMark/>
          </w:tcPr>
          <w:p w:rsidR="00F345DF" w:rsidRPr="00354E23" w:rsidRDefault="00F345DF" w:rsidP="00867B93">
            <w:pPr>
              <w:spacing w:before="0" w:line="20" w:lineRule="atLeast"/>
              <w:jc w:val="center"/>
              <w:rPr>
                <w:sz w:val="20"/>
                <w:szCs w:val="20"/>
                <w:lang w:val="vi-VN"/>
              </w:rPr>
            </w:pPr>
          </w:p>
        </w:tc>
        <w:tc>
          <w:tcPr>
            <w:tcW w:w="1096" w:type="dxa"/>
            <w:vAlign w:val="center"/>
            <w:hideMark/>
          </w:tcPr>
          <w:p w:rsidR="00F345DF" w:rsidRPr="00EB1CA6" w:rsidRDefault="00F345DF" w:rsidP="00867B93">
            <w:pPr>
              <w:spacing w:before="0"/>
              <w:ind w:left="-127" w:right="-141"/>
              <w:jc w:val="center"/>
              <w:rPr>
                <w:sz w:val="20"/>
                <w:szCs w:val="20"/>
              </w:rPr>
            </w:pPr>
            <w:r w:rsidRPr="00EB1CA6">
              <w:rPr>
                <w:sz w:val="20"/>
                <w:szCs w:val="20"/>
              </w:rPr>
              <w:t>Trưởng BKS</w:t>
            </w:r>
          </w:p>
        </w:tc>
        <w:tc>
          <w:tcPr>
            <w:tcW w:w="1407" w:type="dxa"/>
            <w:vAlign w:val="center"/>
            <w:hideMark/>
          </w:tcPr>
          <w:p w:rsidR="00F345DF" w:rsidRPr="00354E23" w:rsidRDefault="00F345DF" w:rsidP="00867B93">
            <w:pPr>
              <w:spacing w:before="0" w:line="360" w:lineRule="auto"/>
              <w:ind w:left="-108" w:right="-108"/>
              <w:jc w:val="center"/>
              <w:rPr>
                <w:sz w:val="20"/>
                <w:szCs w:val="20"/>
              </w:rPr>
            </w:pPr>
            <w:r w:rsidRPr="00354E23">
              <w:rPr>
                <w:sz w:val="20"/>
                <w:szCs w:val="20"/>
              </w:rPr>
              <w:t>183678287</w:t>
            </w:r>
          </w:p>
        </w:tc>
        <w:tc>
          <w:tcPr>
            <w:tcW w:w="1023" w:type="dxa"/>
            <w:vAlign w:val="center"/>
            <w:hideMark/>
          </w:tcPr>
          <w:p w:rsidR="00F345DF" w:rsidRPr="00354E23" w:rsidRDefault="00F345DF" w:rsidP="00867B93">
            <w:pPr>
              <w:spacing w:before="0"/>
              <w:ind w:left="-156" w:right="-129"/>
              <w:jc w:val="center"/>
              <w:rPr>
                <w:sz w:val="20"/>
                <w:szCs w:val="20"/>
              </w:rPr>
            </w:pPr>
            <w:r w:rsidRPr="00354E23">
              <w:rPr>
                <w:sz w:val="20"/>
                <w:szCs w:val="20"/>
              </w:rPr>
              <w:t>58 Phan Đình Phùng-TPHT</w:t>
            </w:r>
          </w:p>
        </w:tc>
        <w:tc>
          <w:tcPr>
            <w:tcW w:w="1154" w:type="dxa"/>
            <w:vAlign w:val="center"/>
            <w:hideMark/>
          </w:tcPr>
          <w:p w:rsidR="00F345DF" w:rsidRPr="00EB1CA6" w:rsidRDefault="00F345DF" w:rsidP="00867B93">
            <w:pPr>
              <w:spacing w:before="0"/>
              <w:ind w:left="-121" w:right="-147"/>
              <w:jc w:val="center"/>
              <w:rPr>
                <w:sz w:val="20"/>
                <w:szCs w:val="20"/>
              </w:rPr>
            </w:pPr>
            <w:r w:rsidRPr="00EB1CA6">
              <w:rPr>
                <w:sz w:val="20"/>
                <w:szCs w:val="20"/>
              </w:rPr>
              <w:t>400</w:t>
            </w:r>
          </w:p>
        </w:tc>
        <w:tc>
          <w:tcPr>
            <w:tcW w:w="1080" w:type="dxa"/>
            <w:vAlign w:val="center"/>
            <w:hideMark/>
          </w:tcPr>
          <w:p w:rsidR="00F345DF" w:rsidRPr="00EB1CA6" w:rsidRDefault="00F345DF"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0,02</w:t>
            </w:r>
          </w:p>
        </w:tc>
        <w:tc>
          <w:tcPr>
            <w:tcW w:w="990" w:type="dxa"/>
            <w:vAlign w:val="center"/>
            <w:hideMark/>
          </w:tcPr>
          <w:p w:rsidR="00F345DF" w:rsidRPr="00EB1CA6" w:rsidRDefault="00F345DF"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Align w:val="center"/>
            <w:hideMark/>
          </w:tcPr>
          <w:p w:rsidR="00F345DF" w:rsidRPr="00354E23" w:rsidRDefault="00F345DF" w:rsidP="00867B93">
            <w:pPr>
              <w:spacing w:before="0" w:line="20" w:lineRule="atLeast"/>
              <w:jc w:val="center"/>
              <w:rPr>
                <w:sz w:val="20"/>
                <w:szCs w:val="20"/>
              </w:rPr>
            </w:pPr>
            <w:r w:rsidRPr="00354E23">
              <w:rPr>
                <w:sz w:val="20"/>
                <w:szCs w:val="20"/>
              </w:rPr>
              <w:t>7</w:t>
            </w:r>
          </w:p>
        </w:tc>
        <w:tc>
          <w:tcPr>
            <w:tcW w:w="1542" w:type="dxa"/>
            <w:vAlign w:val="center"/>
            <w:hideMark/>
          </w:tcPr>
          <w:p w:rsidR="00F345DF" w:rsidRPr="00354E23" w:rsidRDefault="00F345DF" w:rsidP="00867B93">
            <w:pPr>
              <w:spacing w:before="0" w:line="360" w:lineRule="auto"/>
              <w:ind w:left="-108" w:right="-130" w:firstLine="67"/>
              <w:jc w:val="center"/>
              <w:rPr>
                <w:sz w:val="20"/>
                <w:szCs w:val="20"/>
              </w:rPr>
            </w:pPr>
            <w:r w:rsidRPr="00354E23">
              <w:rPr>
                <w:sz w:val="20"/>
                <w:szCs w:val="20"/>
              </w:rPr>
              <w:t>Nguyễn Thị Lan</w:t>
            </w:r>
          </w:p>
        </w:tc>
        <w:tc>
          <w:tcPr>
            <w:tcW w:w="1440" w:type="dxa"/>
            <w:vAlign w:val="center"/>
            <w:hideMark/>
          </w:tcPr>
          <w:p w:rsidR="00F345DF" w:rsidRPr="00354E23" w:rsidRDefault="00F345DF" w:rsidP="00867B93">
            <w:pPr>
              <w:spacing w:before="0" w:line="20" w:lineRule="atLeast"/>
              <w:jc w:val="center"/>
              <w:rPr>
                <w:sz w:val="20"/>
                <w:szCs w:val="20"/>
                <w:lang w:val="vi-VN"/>
              </w:rPr>
            </w:pPr>
          </w:p>
        </w:tc>
        <w:tc>
          <w:tcPr>
            <w:tcW w:w="1096" w:type="dxa"/>
            <w:vAlign w:val="center"/>
            <w:hideMark/>
          </w:tcPr>
          <w:p w:rsidR="00F345DF" w:rsidRPr="00EB1CA6" w:rsidRDefault="00F345DF" w:rsidP="00867B93">
            <w:pPr>
              <w:spacing w:before="0"/>
              <w:ind w:left="-127" w:right="-141"/>
              <w:jc w:val="center"/>
              <w:rPr>
                <w:sz w:val="20"/>
                <w:szCs w:val="20"/>
              </w:rPr>
            </w:pPr>
            <w:r w:rsidRPr="00EB1CA6">
              <w:rPr>
                <w:sz w:val="20"/>
                <w:szCs w:val="20"/>
              </w:rPr>
              <w:t>TV BKS</w:t>
            </w:r>
          </w:p>
        </w:tc>
        <w:tc>
          <w:tcPr>
            <w:tcW w:w="1407" w:type="dxa"/>
            <w:vAlign w:val="center"/>
            <w:hideMark/>
          </w:tcPr>
          <w:p w:rsidR="00F345DF" w:rsidRPr="00354E23" w:rsidRDefault="00F345DF" w:rsidP="00867B93">
            <w:pPr>
              <w:spacing w:before="0" w:line="360" w:lineRule="auto"/>
              <w:ind w:left="-108" w:right="-108"/>
              <w:jc w:val="center"/>
              <w:rPr>
                <w:sz w:val="20"/>
                <w:szCs w:val="20"/>
              </w:rPr>
            </w:pPr>
            <w:r w:rsidRPr="00354E23">
              <w:rPr>
                <w:sz w:val="20"/>
                <w:szCs w:val="20"/>
              </w:rPr>
              <w:t>183511572</w:t>
            </w:r>
          </w:p>
        </w:tc>
        <w:tc>
          <w:tcPr>
            <w:tcW w:w="1023" w:type="dxa"/>
            <w:vAlign w:val="center"/>
            <w:hideMark/>
          </w:tcPr>
          <w:p w:rsidR="00F345DF" w:rsidRPr="00354E23" w:rsidRDefault="00F345DF" w:rsidP="00867B93">
            <w:pPr>
              <w:spacing w:before="0"/>
              <w:ind w:left="-156" w:right="-129"/>
              <w:jc w:val="center"/>
              <w:rPr>
                <w:sz w:val="20"/>
                <w:szCs w:val="20"/>
              </w:rPr>
            </w:pPr>
            <w:r w:rsidRPr="00354E23">
              <w:rPr>
                <w:sz w:val="20"/>
                <w:szCs w:val="20"/>
              </w:rPr>
              <w:t>58 Phan Đình Phùng-TPHT</w:t>
            </w:r>
          </w:p>
        </w:tc>
        <w:tc>
          <w:tcPr>
            <w:tcW w:w="1154" w:type="dxa"/>
            <w:vAlign w:val="center"/>
            <w:hideMark/>
          </w:tcPr>
          <w:p w:rsidR="00F345DF" w:rsidRPr="00EB1CA6" w:rsidRDefault="00F345DF" w:rsidP="00867B93">
            <w:pPr>
              <w:spacing w:before="0"/>
              <w:ind w:left="-121" w:right="-147"/>
              <w:jc w:val="center"/>
              <w:rPr>
                <w:sz w:val="20"/>
                <w:szCs w:val="20"/>
              </w:rPr>
            </w:pPr>
            <w:r w:rsidRPr="00EB1CA6">
              <w:rPr>
                <w:sz w:val="20"/>
                <w:szCs w:val="20"/>
              </w:rPr>
              <w:t>0</w:t>
            </w:r>
          </w:p>
        </w:tc>
        <w:tc>
          <w:tcPr>
            <w:tcW w:w="1080" w:type="dxa"/>
            <w:vAlign w:val="center"/>
            <w:hideMark/>
          </w:tcPr>
          <w:p w:rsidR="00F345DF" w:rsidRPr="00EB1CA6" w:rsidRDefault="00F345DF"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0</w:t>
            </w:r>
          </w:p>
        </w:tc>
        <w:tc>
          <w:tcPr>
            <w:tcW w:w="990" w:type="dxa"/>
            <w:vAlign w:val="center"/>
            <w:hideMark/>
          </w:tcPr>
          <w:p w:rsidR="00F345DF" w:rsidRPr="00EB1CA6" w:rsidRDefault="00F345DF"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Align w:val="center"/>
            <w:hideMark/>
          </w:tcPr>
          <w:p w:rsidR="00F345DF" w:rsidRPr="00354E23" w:rsidRDefault="00F345DF" w:rsidP="00867B93">
            <w:pPr>
              <w:spacing w:before="0" w:line="20" w:lineRule="atLeast"/>
              <w:jc w:val="center"/>
              <w:rPr>
                <w:sz w:val="20"/>
                <w:szCs w:val="20"/>
              </w:rPr>
            </w:pPr>
            <w:r w:rsidRPr="00354E23">
              <w:rPr>
                <w:sz w:val="20"/>
                <w:szCs w:val="20"/>
              </w:rPr>
              <w:t>8</w:t>
            </w:r>
          </w:p>
        </w:tc>
        <w:tc>
          <w:tcPr>
            <w:tcW w:w="1542" w:type="dxa"/>
            <w:vAlign w:val="center"/>
            <w:hideMark/>
          </w:tcPr>
          <w:p w:rsidR="00F345DF" w:rsidRPr="00354E23" w:rsidRDefault="00F345DF" w:rsidP="00867B93">
            <w:pPr>
              <w:spacing w:before="0" w:line="360" w:lineRule="auto"/>
              <w:ind w:left="-108" w:right="-130" w:firstLine="67"/>
              <w:jc w:val="center"/>
              <w:rPr>
                <w:sz w:val="20"/>
                <w:szCs w:val="20"/>
              </w:rPr>
            </w:pPr>
            <w:r w:rsidRPr="00354E23">
              <w:rPr>
                <w:sz w:val="20"/>
                <w:szCs w:val="20"/>
              </w:rPr>
              <w:t>Đào Thị Thuỷ</w:t>
            </w:r>
          </w:p>
        </w:tc>
        <w:tc>
          <w:tcPr>
            <w:tcW w:w="1440" w:type="dxa"/>
            <w:vAlign w:val="center"/>
            <w:hideMark/>
          </w:tcPr>
          <w:p w:rsidR="00F345DF" w:rsidRPr="00354E23" w:rsidRDefault="00F345DF" w:rsidP="00867B93">
            <w:pPr>
              <w:spacing w:before="0" w:line="20" w:lineRule="atLeast"/>
              <w:jc w:val="center"/>
              <w:rPr>
                <w:sz w:val="20"/>
                <w:szCs w:val="20"/>
                <w:lang w:val="vi-VN"/>
              </w:rPr>
            </w:pPr>
          </w:p>
        </w:tc>
        <w:tc>
          <w:tcPr>
            <w:tcW w:w="1096" w:type="dxa"/>
            <w:vAlign w:val="center"/>
            <w:hideMark/>
          </w:tcPr>
          <w:p w:rsidR="00F345DF" w:rsidRPr="00EB1CA6" w:rsidRDefault="00F345DF" w:rsidP="00867B93">
            <w:pPr>
              <w:spacing w:before="0"/>
              <w:ind w:left="-127" w:right="-141"/>
              <w:jc w:val="center"/>
              <w:rPr>
                <w:sz w:val="20"/>
                <w:szCs w:val="20"/>
              </w:rPr>
            </w:pPr>
            <w:r w:rsidRPr="00EB1CA6">
              <w:rPr>
                <w:sz w:val="20"/>
                <w:szCs w:val="20"/>
              </w:rPr>
              <w:t>TV BKS</w:t>
            </w:r>
          </w:p>
        </w:tc>
        <w:tc>
          <w:tcPr>
            <w:tcW w:w="1407" w:type="dxa"/>
            <w:vAlign w:val="center"/>
            <w:hideMark/>
          </w:tcPr>
          <w:p w:rsidR="00F345DF" w:rsidRPr="00354E23" w:rsidRDefault="00F345DF" w:rsidP="00867B93">
            <w:pPr>
              <w:spacing w:before="0" w:line="360" w:lineRule="auto"/>
              <w:ind w:left="-108" w:right="-108"/>
              <w:jc w:val="center"/>
              <w:rPr>
                <w:sz w:val="20"/>
                <w:szCs w:val="20"/>
              </w:rPr>
            </w:pPr>
            <w:r w:rsidRPr="00354E23">
              <w:rPr>
                <w:sz w:val="20"/>
                <w:szCs w:val="20"/>
              </w:rPr>
              <w:t>183485895</w:t>
            </w:r>
          </w:p>
        </w:tc>
        <w:tc>
          <w:tcPr>
            <w:tcW w:w="1023" w:type="dxa"/>
            <w:vAlign w:val="center"/>
            <w:hideMark/>
          </w:tcPr>
          <w:p w:rsidR="00F345DF" w:rsidRPr="00354E23" w:rsidRDefault="00F345DF" w:rsidP="00867B93">
            <w:pPr>
              <w:spacing w:before="0"/>
              <w:ind w:left="-156" w:right="-129"/>
              <w:jc w:val="center"/>
              <w:rPr>
                <w:sz w:val="20"/>
                <w:szCs w:val="20"/>
              </w:rPr>
            </w:pPr>
            <w:r w:rsidRPr="00354E23">
              <w:rPr>
                <w:sz w:val="20"/>
                <w:szCs w:val="20"/>
              </w:rPr>
              <w:t>58 Phan Đình Phùng-TPHT</w:t>
            </w:r>
          </w:p>
        </w:tc>
        <w:tc>
          <w:tcPr>
            <w:tcW w:w="1154" w:type="dxa"/>
            <w:vAlign w:val="center"/>
            <w:hideMark/>
          </w:tcPr>
          <w:p w:rsidR="00F345DF" w:rsidRPr="00EB1CA6" w:rsidRDefault="00F345DF" w:rsidP="00867B93">
            <w:pPr>
              <w:spacing w:before="0"/>
              <w:ind w:left="-121" w:right="-147"/>
              <w:jc w:val="center"/>
              <w:rPr>
                <w:sz w:val="20"/>
                <w:szCs w:val="20"/>
              </w:rPr>
            </w:pPr>
            <w:r w:rsidRPr="00EB1CA6">
              <w:rPr>
                <w:sz w:val="20"/>
                <w:szCs w:val="20"/>
              </w:rPr>
              <w:t>5.000</w:t>
            </w:r>
          </w:p>
        </w:tc>
        <w:tc>
          <w:tcPr>
            <w:tcW w:w="1080" w:type="dxa"/>
            <w:vAlign w:val="center"/>
            <w:hideMark/>
          </w:tcPr>
          <w:p w:rsidR="00F345DF" w:rsidRPr="00EB1CA6" w:rsidRDefault="00F345DF"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0,22</w:t>
            </w:r>
          </w:p>
        </w:tc>
        <w:tc>
          <w:tcPr>
            <w:tcW w:w="990" w:type="dxa"/>
            <w:vAlign w:val="center"/>
            <w:hideMark/>
          </w:tcPr>
          <w:p w:rsidR="00F345DF" w:rsidRPr="00EB1CA6" w:rsidRDefault="00F345DF"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Align w:val="center"/>
            <w:hideMark/>
          </w:tcPr>
          <w:p w:rsidR="00F345DF" w:rsidRPr="00354E23" w:rsidRDefault="00F345DF" w:rsidP="00867B93">
            <w:pPr>
              <w:spacing w:before="0" w:line="20" w:lineRule="atLeast"/>
              <w:jc w:val="center"/>
              <w:rPr>
                <w:sz w:val="20"/>
                <w:szCs w:val="20"/>
              </w:rPr>
            </w:pPr>
            <w:r w:rsidRPr="00354E23">
              <w:rPr>
                <w:sz w:val="20"/>
                <w:szCs w:val="20"/>
              </w:rPr>
              <w:t>9</w:t>
            </w:r>
          </w:p>
        </w:tc>
        <w:tc>
          <w:tcPr>
            <w:tcW w:w="1542" w:type="dxa"/>
            <w:vAlign w:val="center"/>
            <w:hideMark/>
          </w:tcPr>
          <w:p w:rsidR="00F345DF" w:rsidRPr="00354E23" w:rsidRDefault="00F345DF" w:rsidP="00867B93">
            <w:pPr>
              <w:spacing w:before="0"/>
              <w:ind w:left="-108" w:right="-130" w:firstLine="67"/>
              <w:jc w:val="center"/>
              <w:rPr>
                <w:sz w:val="20"/>
                <w:szCs w:val="20"/>
              </w:rPr>
            </w:pPr>
            <w:r w:rsidRPr="00354E23">
              <w:rPr>
                <w:sz w:val="20"/>
                <w:szCs w:val="20"/>
              </w:rPr>
              <w:t>Trần Thị Thu Hà</w:t>
            </w:r>
          </w:p>
        </w:tc>
        <w:tc>
          <w:tcPr>
            <w:tcW w:w="1440" w:type="dxa"/>
            <w:vAlign w:val="center"/>
            <w:hideMark/>
          </w:tcPr>
          <w:p w:rsidR="00F345DF" w:rsidRPr="00354E23" w:rsidRDefault="00F345DF" w:rsidP="00867B93">
            <w:pPr>
              <w:spacing w:before="0" w:line="20" w:lineRule="atLeast"/>
              <w:jc w:val="center"/>
              <w:rPr>
                <w:sz w:val="20"/>
                <w:szCs w:val="20"/>
                <w:lang w:val="vi-VN"/>
              </w:rPr>
            </w:pPr>
          </w:p>
        </w:tc>
        <w:tc>
          <w:tcPr>
            <w:tcW w:w="1096" w:type="dxa"/>
            <w:vAlign w:val="center"/>
            <w:hideMark/>
          </w:tcPr>
          <w:p w:rsidR="00F345DF" w:rsidRDefault="00F345DF" w:rsidP="00867B93">
            <w:pPr>
              <w:spacing w:before="0"/>
              <w:ind w:left="-127" w:right="-141"/>
              <w:jc w:val="center"/>
              <w:rPr>
                <w:sz w:val="20"/>
                <w:szCs w:val="20"/>
              </w:rPr>
            </w:pPr>
            <w:r>
              <w:rPr>
                <w:sz w:val="20"/>
                <w:szCs w:val="20"/>
              </w:rPr>
              <w:t>TV H</w:t>
            </w:r>
            <w:r w:rsidRPr="00B237AB">
              <w:rPr>
                <w:sz w:val="20"/>
                <w:szCs w:val="20"/>
              </w:rPr>
              <w:t>Đ</w:t>
            </w:r>
            <w:r>
              <w:rPr>
                <w:sz w:val="20"/>
                <w:szCs w:val="20"/>
              </w:rPr>
              <w:t>QT,</w:t>
            </w:r>
          </w:p>
          <w:p w:rsidR="00F345DF" w:rsidRPr="00EB1CA6" w:rsidRDefault="00F345DF" w:rsidP="00867B93">
            <w:pPr>
              <w:spacing w:before="0"/>
              <w:ind w:left="-127" w:right="-141"/>
              <w:jc w:val="center"/>
              <w:rPr>
                <w:sz w:val="20"/>
                <w:szCs w:val="20"/>
              </w:rPr>
            </w:pPr>
            <w:r w:rsidRPr="00EB1CA6">
              <w:rPr>
                <w:sz w:val="20"/>
                <w:szCs w:val="20"/>
              </w:rPr>
              <w:t>Q. TGĐ</w:t>
            </w:r>
          </w:p>
        </w:tc>
        <w:tc>
          <w:tcPr>
            <w:tcW w:w="1407" w:type="dxa"/>
            <w:vAlign w:val="center"/>
            <w:hideMark/>
          </w:tcPr>
          <w:p w:rsidR="00F345DF" w:rsidRPr="00354E23" w:rsidRDefault="00F345DF" w:rsidP="00867B93">
            <w:pPr>
              <w:spacing w:before="0"/>
              <w:ind w:left="-108" w:right="-108"/>
              <w:jc w:val="center"/>
              <w:rPr>
                <w:sz w:val="20"/>
                <w:szCs w:val="20"/>
              </w:rPr>
            </w:pPr>
            <w:r w:rsidRPr="00354E23">
              <w:rPr>
                <w:sz w:val="20"/>
                <w:szCs w:val="20"/>
              </w:rPr>
              <w:t>183006955</w:t>
            </w:r>
          </w:p>
        </w:tc>
        <w:tc>
          <w:tcPr>
            <w:tcW w:w="1023" w:type="dxa"/>
            <w:vAlign w:val="center"/>
            <w:hideMark/>
          </w:tcPr>
          <w:p w:rsidR="00F345DF" w:rsidRPr="00354E23" w:rsidRDefault="00F345DF" w:rsidP="00867B93">
            <w:pPr>
              <w:spacing w:before="0"/>
              <w:ind w:left="-156" w:right="-129"/>
              <w:jc w:val="center"/>
              <w:rPr>
                <w:sz w:val="20"/>
                <w:szCs w:val="20"/>
              </w:rPr>
            </w:pPr>
            <w:r w:rsidRPr="00354E23">
              <w:rPr>
                <w:sz w:val="20"/>
                <w:szCs w:val="20"/>
              </w:rPr>
              <w:t>58 Phan Đình Phùng-TPHT</w:t>
            </w:r>
          </w:p>
        </w:tc>
        <w:tc>
          <w:tcPr>
            <w:tcW w:w="1154" w:type="dxa"/>
            <w:vAlign w:val="center"/>
            <w:hideMark/>
          </w:tcPr>
          <w:p w:rsidR="00F345DF" w:rsidRPr="00EB1CA6" w:rsidRDefault="00F345DF" w:rsidP="00867B93">
            <w:pPr>
              <w:spacing w:before="0"/>
              <w:ind w:left="-121" w:right="-147"/>
              <w:jc w:val="center"/>
              <w:rPr>
                <w:sz w:val="20"/>
                <w:szCs w:val="20"/>
              </w:rPr>
            </w:pPr>
            <w:r w:rsidRPr="00EB1CA6">
              <w:rPr>
                <w:sz w:val="20"/>
                <w:szCs w:val="20"/>
              </w:rPr>
              <w:t>10.000</w:t>
            </w:r>
          </w:p>
        </w:tc>
        <w:tc>
          <w:tcPr>
            <w:tcW w:w="1080" w:type="dxa"/>
            <w:vAlign w:val="center"/>
            <w:hideMark/>
          </w:tcPr>
          <w:p w:rsidR="00F345DF" w:rsidRPr="00EB1CA6" w:rsidRDefault="00F345DF"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0,45</w:t>
            </w:r>
          </w:p>
        </w:tc>
        <w:tc>
          <w:tcPr>
            <w:tcW w:w="990" w:type="dxa"/>
            <w:vAlign w:val="center"/>
            <w:hideMark/>
          </w:tcPr>
          <w:p w:rsidR="00F345DF" w:rsidRPr="00EB1CA6" w:rsidRDefault="00F345DF"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Merge w:val="restart"/>
            <w:hideMark/>
          </w:tcPr>
          <w:p w:rsidR="00F345DF" w:rsidRPr="00162FBE" w:rsidRDefault="00F345DF" w:rsidP="00867B93">
            <w:pPr>
              <w:spacing w:before="0" w:line="20" w:lineRule="atLeast"/>
              <w:jc w:val="center"/>
              <w:rPr>
                <w:sz w:val="10"/>
                <w:szCs w:val="20"/>
              </w:rPr>
            </w:pPr>
          </w:p>
          <w:p w:rsidR="00F345DF" w:rsidRDefault="00F345DF" w:rsidP="00867B93">
            <w:pPr>
              <w:spacing w:before="0" w:line="20" w:lineRule="atLeast"/>
              <w:jc w:val="center"/>
              <w:rPr>
                <w:sz w:val="20"/>
                <w:szCs w:val="20"/>
              </w:rPr>
            </w:pPr>
            <w:r w:rsidRPr="00354E23">
              <w:rPr>
                <w:sz w:val="20"/>
                <w:szCs w:val="20"/>
              </w:rPr>
              <w:t>10</w:t>
            </w:r>
          </w:p>
          <w:p w:rsidR="00F345DF" w:rsidRPr="00162FBE" w:rsidRDefault="00F345DF" w:rsidP="00867B93">
            <w:pPr>
              <w:spacing w:before="0" w:line="20" w:lineRule="atLeast"/>
              <w:jc w:val="center"/>
              <w:rPr>
                <w:sz w:val="30"/>
                <w:szCs w:val="20"/>
              </w:rPr>
            </w:pPr>
          </w:p>
          <w:p w:rsidR="00411DB1" w:rsidRDefault="00411DB1" w:rsidP="00867B93">
            <w:pPr>
              <w:spacing w:before="0" w:line="20" w:lineRule="atLeast"/>
              <w:jc w:val="center"/>
              <w:rPr>
                <w:sz w:val="20"/>
                <w:szCs w:val="20"/>
              </w:rPr>
            </w:pPr>
          </w:p>
          <w:p w:rsidR="00F345DF" w:rsidRPr="00354E23" w:rsidRDefault="00F345DF" w:rsidP="00867B93">
            <w:pPr>
              <w:spacing w:before="0" w:line="20" w:lineRule="atLeast"/>
              <w:jc w:val="center"/>
              <w:rPr>
                <w:sz w:val="20"/>
                <w:szCs w:val="20"/>
              </w:rPr>
            </w:pPr>
            <w:r>
              <w:rPr>
                <w:sz w:val="20"/>
                <w:szCs w:val="20"/>
              </w:rPr>
              <w:t>NCLQ</w:t>
            </w:r>
          </w:p>
        </w:tc>
        <w:tc>
          <w:tcPr>
            <w:tcW w:w="1542" w:type="dxa"/>
            <w:vAlign w:val="center"/>
            <w:hideMark/>
          </w:tcPr>
          <w:p w:rsidR="00F345DF" w:rsidRPr="00354E23" w:rsidRDefault="00F345DF" w:rsidP="00867B93">
            <w:pPr>
              <w:spacing w:before="0"/>
              <w:ind w:left="-108" w:right="-130" w:firstLine="67"/>
              <w:jc w:val="center"/>
              <w:rPr>
                <w:sz w:val="20"/>
                <w:szCs w:val="20"/>
              </w:rPr>
            </w:pPr>
            <w:r w:rsidRPr="00354E23">
              <w:rPr>
                <w:sz w:val="20"/>
                <w:szCs w:val="20"/>
              </w:rPr>
              <w:t>Ng. Thị Thu Hằng</w:t>
            </w:r>
          </w:p>
        </w:tc>
        <w:tc>
          <w:tcPr>
            <w:tcW w:w="1440" w:type="dxa"/>
            <w:vAlign w:val="center"/>
            <w:hideMark/>
          </w:tcPr>
          <w:p w:rsidR="00F345DF" w:rsidRPr="00354E23" w:rsidRDefault="00F345DF" w:rsidP="00867B93">
            <w:pPr>
              <w:spacing w:before="0" w:line="20" w:lineRule="atLeast"/>
              <w:jc w:val="center"/>
              <w:rPr>
                <w:sz w:val="20"/>
                <w:szCs w:val="20"/>
                <w:lang w:val="vi-VN"/>
              </w:rPr>
            </w:pPr>
          </w:p>
        </w:tc>
        <w:tc>
          <w:tcPr>
            <w:tcW w:w="1096" w:type="dxa"/>
            <w:vAlign w:val="center"/>
            <w:hideMark/>
          </w:tcPr>
          <w:p w:rsidR="00F345DF" w:rsidRPr="00EB1CA6" w:rsidRDefault="00F345DF" w:rsidP="00867B93">
            <w:pPr>
              <w:spacing w:before="0"/>
              <w:ind w:left="-127" w:right="-141"/>
              <w:jc w:val="center"/>
              <w:rPr>
                <w:sz w:val="20"/>
                <w:szCs w:val="20"/>
              </w:rPr>
            </w:pPr>
            <w:r w:rsidRPr="00EB1CA6">
              <w:rPr>
                <w:sz w:val="20"/>
                <w:szCs w:val="20"/>
              </w:rPr>
              <w:t>Phó TGĐ, KT trưởng</w:t>
            </w:r>
            <w:r w:rsidR="0065379F">
              <w:rPr>
                <w:sz w:val="20"/>
                <w:szCs w:val="20"/>
              </w:rPr>
              <w:t>-NĐUQ CBTT</w:t>
            </w:r>
          </w:p>
        </w:tc>
        <w:tc>
          <w:tcPr>
            <w:tcW w:w="1407" w:type="dxa"/>
            <w:vAlign w:val="center"/>
            <w:hideMark/>
          </w:tcPr>
          <w:p w:rsidR="00F345DF" w:rsidRPr="00354E23" w:rsidRDefault="00F345DF" w:rsidP="00867B93">
            <w:pPr>
              <w:spacing w:before="0"/>
              <w:ind w:left="-108" w:right="-108"/>
              <w:jc w:val="center"/>
              <w:rPr>
                <w:sz w:val="20"/>
                <w:szCs w:val="20"/>
              </w:rPr>
            </w:pPr>
            <w:r w:rsidRPr="00354E23">
              <w:rPr>
                <w:sz w:val="20"/>
                <w:szCs w:val="20"/>
              </w:rPr>
              <w:t>183016393</w:t>
            </w:r>
          </w:p>
        </w:tc>
        <w:tc>
          <w:tcPr>
            <w:tcW w:w="1023" w:type="dxa"/>
            <w:vAlign w:val="center"/>
            <w:hideMark/>
          </w:tcPr>
          <w:p w:rsidR="00F345DF" w:rsidRPr="00354E23" w:rsidRDefault="00F345DF" w:rsidP="00867B93">
            <w:pPr>
              <w:spacing w:before="0"/>
              <w:ind w:left="-156" w:right="-129"/>
              <w:jc w:val="center"/>
              <w:rPr>
                <w:sz w:val="20"/>
                <w:szCs w:val="20"/>
              </w:rPr>
            </w:pPr>
            <w:r w:rsidRPr="00354E23">
              <w:rPr>
                <w:sz w:val="20"/>
                <w:szCs w:val="20"/>
              </w:rPr>
              <w:t>58 Phan Đình Phùng-TPHT</w:t>
            </w:r>
          </w:p>
        </w:tc>
        <w:tc>
          <w:tcPr>
            <w:tcW w:w="1154" w:type="dxa"/>
            <w:vAlign w:val="center"/>
            <w:hideMark/>
          </w:tcPr>
          <w:p w:rsidR="00F345DF" w:rsidRPr="00EB1CA6" w:rsidRDefault="00F345DF" w:rsidP="00867B93">
            <w:pPr>
              <w:spacing w:before="0"/>
              <w:ind w:left="-121" w:right="-147"/>
              <w:jc w:val="center"/>
              <w:rPr>
                <w:sz w:val="20"/>
                <w:szCs w:val="20"/>
              </w:rPr>
            </w:pPr>
            <w:r w:rsidRPr="00EB1CA6">
              <w:rPr>
                <w:sz w:val="20"/>
                <w:szCs w:val="20"/>
              </w:rPr>
              <w:t>5.000</w:t>
            </w:r>
          </w:p>
        </w:tc>
        <w:tc>
          <w:tcPr>
            <w:tcW w:w="1080" w:type="dxa"/>
            <w:vAlign w:val="center"/>
            <w:hideMark/>
          </w:tcPr>
          <w:p w:rsidR="00F345DF" w:rsidRPr="00EB1CA6" w:rsidRDefault="00F345DF" w:rsidP="00867B93">
            <w:pPr>
              <w:pStyle w:val="BodyText"/>
              <w:spacing w:before="0"/>
              <w:jc w:val="center"/>
              <w:rPr>
                <w:rFonts w:ascii="Times New Roman" w:hAnsi="Times New Roman"/>
                <w:color w:val="000000"/>
                <w:sz w:val="20"/>
              </w:rPr>
            </w:pPr>
            <w:r w:rsidRPr="00EB1CA6">
              <w:rPr>
                <w:rFonts w:ascii="Times New Roman" w:hAnsi="Times New Roman"/>
                <w:color w:val="000000"/>
                <w:sz w:val="20"/>
              </w:rPr>
              <w:t>0,22</w:t>
            </w:r>
          </w:p>
        </w:tc>
        <w:tc>
          <w:tcPr>
            <w:tcW w:w="990" w:type="dxa"/>
            <w:vAlign w:val="center"/>
            <w:hideMark/>
          </w:tcPr>
          <w:p w:rsidR="00F345DF" w:rsidRPr="00EB1CA6" w:rsidRDefault="00F345DF" w:rsidP="00867B93">
            <w:pPr>
              <w:pStyle w:val="BodyText"/>
              <w:spacing w:before="0"/>
              <w:jc w:val="center"/>
              <w:rPr>
                <w:rFonts w:ascii="Times New Roman" w:hAnsi="Times New Roman"/>
                <w:color w:val="000000"/>
                <w:sz w:val="20"/>
              </w:rPr>
            </w:pPr>
          </w:p>
        </w:tc>
      </w:tr>
      <w:tr w:rsidR="00F345DF" w:rsidRPr="001C1C98" w:rsidTr="00867B93">
        <w:trPr>
          <w:trHeight w:val="20"/>
        </w:trPr>
        <w:tc>
          <w:tcPr>
            <w:tcW w:w="810" w:type="dxa"/>
            <w:vMerge/>
            <w:vAlign w:val="center"/>
            <w:hideMark/>
          </w:tcPr>
          <w:p w:rsidR="00F345DF" w:rsidRPr="00FD432C" w:rsidRDefault="00F345DF" w:rsidP="00867B93">
            <w:pPr>
              <w:spacing w:line="20" w:lineRule="atLeast"/>
              <w:jc w:val="center"/>
              <w:rPr>
                <w:sz w:val="20"/>
                <w:szCs w:val="20"/>
              </w:rPr>
            </w:pPr>
          </w:p>
        </w:tc>
        <w:tc>
          <w:tcPr>
            <w:tcW w:w="1542" w:type="dxa"/>
            <w:vAlign w:val="center"/>
            <w:hideMark/>
          </w:tcPr>
          <w:p w:rsidR="00F345DF" w:rsidRPr="00354E23" w:rsidRDefault="00F345DF" w:rsidP="00867B93">
            <w:pPr>
              <w:ind w:left="-108" w:right="-130" w:firstLine="67"/>
              <w:jc w:val="center"/>
              <w:rPr>
                <w:sz w:val="20"/>
                <w:szCs w:val="20"/>
              </w:rPr>
            </w:pPr>
            <w:r w:rsidRPr="00354E23">
              <w:rPr>
                <w:sz w:val="20"/>
                <w:szCs w:val="20"/>
              </w:rPr>
              <w:t>Lê Thị Cẩm Trang</w:t>
            </w:r>
          </w:p>
        </w:tc>
        <w:tc>
          <w:tcPr>
            <w:tcW w:w="1440" w:type="dxa"/>
            <w:vAlign w:val="center"/>
            <w:hideMark/>
          </w:tcPr>
          <w:p w:rsidR="00F345DF" w:rsidRPr="00354E23" w:rsidRDefault="00F345DF" w:rsidP="00867B93">
            <w:pPr>
              <w:spacing w:line="20" w:lineRule="atLeast"/>
              <w:jc w:val="center"/>
              <w:rPr>
                <w:sz w:val="20"/>
                <w:szCs w:val="20"/>
                <w:lang w:val="vi-VN"/>
              </w:rPr>
            </w:pPr>
          </w:p>
        </w:tc>
        <w:tc>
          <w:tcPr>
            <w:tcW w:w="1096" w:type="dxa"/>
            <w:vAlign w:val="center"/>
            <w:hideMark/>
          </w:tcPr>
          <w:p w:rsidR="00F345DF" w:rsidRPr="00F338A7" w:rsidRDefault="00F345DF" w:rsidP="00867B93">
            <w:pPr>
              <w:spacing w:line="20" w:lineRule="atLeast"/>
              <w:jc w:val="center"/>
              <w:rPr>
                <w:sz w:val="20"/>
                <w:szCs w:val="20"/>
              </w:rPr>
            </w:pPr>
            <w:r>
              <w:rPr>
                <w:sz w:val="20"/>
                <w:szCs w:val="20"/>
              </w:rPr>
              <w:t>NV</w:t>
            </w:r>
          </w:p>
        </w:tc>
        <w:tc>
          <w:tcPr>
            <w:tcW w:w="1407" w:type="dxa"/>
            <w:vAlign w:val="center"/>
            <w:hideMark/>
          </w:tcPr>
          <w:p w:rsidR="00F345DF" w:rsidRPr="00354E23" w:rsidRDefault="00F345DF" w:rsidP="00867B93">
            <w:pPr>
              <w:spacing w:before="60" w:line="360" w:lineRule="auto"/>
              <w:ind w:left="-108" w:right="-108"/>
              <w:jc w:val="center"/>
              <w:rPr>
                <w:sz w:val="20"/>
                <w:szCs w:val="20"/>
              </w:rPr>
            </w:pPr>
            <w:r w:rsidRPr="00354E23">
              <w:rPr>
                <w:sz w:val="20"/>
                <w:szCs w:val="20"/>
              </w:rPr>
              <w:t>183814876</w:t>
            </w:r>
          </w:p>
        </w:tc>
        <w:tc>
          <w:tcPr>
            <w:tcW w:w="1023" w:type="dxa"/>
            <w:vAlign w:val="center"/>
            <w:hideMark/>
          </w:tcPr>
          <w:p w:rsidR="00F345DF" w:rsidRPr="00354E23" w:rsidRDefault="00F345DF" w:rsidP="00867B93">
            <w:pPr>
              <w:ind w:left="-156" w:right="-129"/>
              <w:jc w:val="center"/>
              <w:rPr>
                <w:sz w:val="20"/>
                <w:szCs w:val="20"/>
              </w:rPr>
            </w:pPr>
            <w:r w:rsidRPr="00354E23">
              <w:rPr>
                <w:sz w:val="20"/>
                <w:szCs w:val="20"/>
              </w:rPr>
              <w:t>58 Phan Đình Phùng-TPHT</w:t>
            </w:r>
          </w:p>
        </w:tc>
        <w:tc>
          <w:tcPr>
            <w:tcW w:w="1154" w:type="dxa"/>
            <w:vAlign w:val="center"/>
            <w:hideMark/>
          </w:tcPr>
          <w:p w:rsidR="00F345DF" w:rsidRPr="00603E48" w:rsidRDefault="00F345DF" w:rsidP="00867B93">
            <w:pPr>
              <w:spacing w:line="20" w:lineRule="atLeast"/>
              <w:jc w:val="center"/>
              <w:rPr>
                <w:sz w:val="20"/>
                <w:szCs w:val="20"/>
              </w:rPr>
            </w:pPr>
            <w:r>
              <w:rPr>
                <w:sz w:val="20"/>
                <w:szCs w:val="20"/>
              </w:rPr>
              <w:t>0</w:t>
            </w:r>
          </w:p>
        </w:tc>
        <w:tc>
          <w:tcPr>
            <w:tcW w:w="1080" w:type="dxa"/>
            <w:vAlign w:val="center"/>
            <w:hideMark/>
          </w:tcPr>
          <w:p w:rsidR="00F345DF" w:rsidRPr="00603E48" w:rsidRDefault="00F345DF" w:rsidP="00867B93">
            <w:pPr>
              <w:spacing w:line="20" w:lineRule="atLeast"/>
              <w:jc w:val="center"/>
              <w:rPr>
                <w:sz w:val="20"/>
                <w:szCs w:val="20"/>
              </w:rPr>
            </w:pPr>
            <w:r>
              <w:rPr>
                <w:sz w:val="20"/>
                <w:szCs w:val="20"/>
              </w:rPr>
              <w:t>0</w:t>
            </w:r>
          </w:p>
        </w:tc>
        <w:tc>
          <w:tcPr>
            <w:tcW w:w="990" w:type="dxa"/>
            <w:vAlign w:val="center"/>
            <w:hideMark/>
          </w:tcPr>
          <w:p w:rsidR="00F345DF" w:rsidRPr="00354E23" w:rsidRDefault="00F345DF" w:rsidP="00867B93">
            <w:pPr>
              <w:spacing w:line="20" w:lineRule="atLeast"/>
              <w:jc w:val="center"/>
              <w:rPr>
                <w:sz w:val="20"/>
                <w:szCs w:val="20"/>
                <w:lang w:val="vi-VN"/>
              </w:rPr>
            </w:pPr>
          </w:p>
        </w:tc>
      </w:tr>
      <w:tr w:rsidR="000A4FC2" w:rsidRPr="001C1C98" w:rsidTr="00867B93">
        <w:trPr>
          <w:trHeight w:val="20"/>
        </w:trPr>
        <w:tc>
          <w:tcPr>
            <w:tcW w:w="810" w:type="dxa"/>
            <w:vAlign w:val="center"/>
            <w:hideMark/>
          </w:tcPr>
          <w:p w:rsidR="000A4FC2" w:rsidRPr="00FD432C" w:rsidRDefault="000A4FC2" w:rsidP="00867B93">
            <w:pPr>
              <w:spacing w:line="20" w:lineRule="atLeast"/>
              <w:jc w:val="center"/>
              <w:rPr>
                <w:sz w:val="20"/>
                <w:szCs w:val="20"/>
              </w:rPr>
            </w:pPr>
          </w:p>
        </w:tc>
        <w:tc>
          <w:tcPr>
            <w:tcW w:w="1542" w:type="dxa"/>
            <w:vAlign w:val="center"/>
            <w:hideMark/>
          </w:tcPr>
          <w:p w:rsidR="000A4FC2" w:rsidRPr="00354E23" w:rsidRDefault="000A4FC2" w:rsidP="00867B93">
            <w:pPr>
              <w:ind w:left="-108" w:right="-130" w:firstLine="67"/>
              <w:jc w:val="center"/>
              <w:rPr>
                <w:sz w:val="20"/>
                <w:szCs w:val="20"/>
              </w:rPr>
            </w:pPr>
            <w:r>
              <w:rPr>
                <w:sz w:val="20"/>
                <w:szCs w:val="20"/>
              </w:rPr>
              <w:t>Hồ Thị Nga</w:t>
            </w:r>
          </w:p>
        </w:tc>
        <w:tc>
          <w:tcPr>
            <w:tcW w:w="1440" w:type="dxa"/>
            <w:vAlign w:val="center"/>
            <w:hideMark/>
          </w:tcPr>
          <w:p w:rsidR="000A4FC2" w:rsidRPr="00354E23" w:rsidRDefault="000A4FC2" w:rsidP="00867B93">
            <w:pPr>
              <w:spacing w:line="20" w:lineRule="atLeast"/>
              <w:jc w:val="center"/>
              <w:rPr>
                <w:sz w:val="20"/>
                <w:szCs w:val="20"/>
                <w:lang w:val="vi-VN"/>
              </w:rPr>
            </w:pPr>
          </w:p>
        </w:tc>
        <w:tc>
          <w:tcPr>
            <w:tcW w:w="1096" w:type="dxa"/>
            <w:vAlign w:val="center"/>
            <w:hideMark/>
          </w:tcPr>
          <w:p w:rsidR="000A4FC2" w:rsidRDefault="000A4FC2" w:rsidP="00867B93">
            <w:pPr>
              <w:spacing w:line="20" w:lineRule="atLeast"/>
              <w:jc w:val="center"/>
              <w:rPr>
                <w:sz w:val="20"/>
                <w:szCs w:val="20"/>
              </w:rPr>
            </w:pPr>
            <w:r>
              <w:rPr>
                <w:sz w:val="20"/>
                <w:szCs w:val="20"/>
              </w:rPr>
              <w:t>Phó TGĐ</w:t>
            </w:r>
          </w:p>
        </w:tc>
        <w:tc>
          <w:tcPr>
            <w:tcW w:w="1407" w:type="dxa"/>
            <w:vAlign w:val="center"/>
            <w:hideMark/>
          </w:tcPr>
          <w:p w:rsidR="000A4FC2" w:rsidRPr="00354E23" w:rsidRDefault="0075410A" w:rsidP="00867B93">
            <w:pPr>
              <w:spacing w:before="60" w:line="360" w:lineRule="auto"/>
              <w:ind w:left="-108" w:right="-108"/>
              <w:jc w:val="center"/>
              <w:rPr>
                <w:sz w:val="20"/>
                <w:szCs w:val="20"/>
              </w:rPr>
            </w:pPr>
            <w:r>
              <w:rPr>
                <w:sz w:val="20"/>
                <w:szCs w:val="20"/>
              </w:rPr>
              <w:t>183100452</w:t>
            </w:r>
          </w:p>
        </w:tc>
        <w:tc>
          <w:tcPr>
            <w:tcW w:w="1023" w:type="dxa"/>
            <w:vAlign w:val="center"/>
            <w:hideMark/>
          </w:tcPr>
          <w:p w:rsidR="000A4FC2" w:rsidRPr="00354E23" w:rsidRDefault="0075410A" w:rsidP="00867B93">
            <w:pPr>
              <w:ind w:left="-156" w:right="-129"/>
              <w:jc w:val="center"/>
              <w:rPr>
                <w:sz w:val="20"/>
                <w:szCs w:val="20"/>
              </w:rPr>
            </w:pPr>
            <w:r w:rsidRPr="00354E23">
              <w:rPr>
                <w:sz w:val="20"/>
                <w:szCs w:val="20"/>
              </w:rPr>
              <w:t>58 Phan Đình Phùng-TPHT</w:t>
            </w:r>
          </w:p>
        </w:tc>
        <w:tc>
          <w:tcPr>
            <w:tcW w:w="1154" w:type="dxa"/>
            <w:vAlign w:val="center"/>
            <w:hideMark/>
          </w:tcPr>
          <w:p w:rsidR="000A4FC2" w:rsidRDefault="00B85552" w:rsidP="00867B93">
            <w:pPr>
              <w:spacing w:line="20" w:lineRule="atLeast"/>
              <w:jc w:val="center"/>
              <w:rPr>
                <w:sz w:val="20"/>
                <w:szCs w:val="20"/>
              </w:rPr>
            </w:pPr>
            <w:r>
              <w:rPr>
                <w:sz w:val="20"/>
                <w:szCs w:val="20"/>
              </w:rPr>
              <w:t>8.000</w:t>
            </w:r>
          </w:p>
        </w:tc>
        <w:tc>
          <w:tcPr>
            <w:tcW w:w="1080" w:type="dxa"/>
            <w:vAlign w:val="center"/>
            <w:hideMark/>
          </w:tcPr>
          <w:p w:rsidR="000A4FC2" w:rsidRDefault="00B85552" w:rsidP="00867B93">
            <w:pPr>
              <w:spacing w:line="20" w:lineRule="atLeast"/>
              <w:jc w:val="center"/>
              <w:rPr>
                <w:sz w:val="20"/>
                <w:szCs w:val="20"/>
              </w:rPr>
            </w:pPr>
            <w:r>
              <w:rPr>
                <w:sz w:val="20"/>
                <w:szCs w:val="20"/>
              </w:rPr>
              <w:t>0,36</w:t>
            </w:r>
          </w:p>
        </w:tc>
        <w:tc>
          <w:tcPr>
            <w:tcW w:w="990" w:type="dxa"/>
            <w:vAlign w:val="center"/>
            <w:hideMark/>
          </w:tcPr>
          <w:p w:rsidR="000A4FC2" w:rsidRPr="00354E23" w:rsidRDefault="000A4FC2" w:rsidP="00867B93">
            <w:pPr>
              <w:spacing w:line="20" w:lineRule="atLeast"/>
              <w:jc w:val="center"/>
              <w:rPr>
                <w:sz w:val="20"/>
                <w:szCs w:val="20"/>
                <w:lang w:val="vi-VN"/>
              </w:rPr>
            </w:pPr>
          </w:p>
        </w:tc>
      </w:tr>
    </w:tbl>
    <w:p w:rsidR="00F345DF" w:rsidRPr="005F3DB7" w:rsidRDefault="00F345DF" w:rsidP="00F345DF">
      <w:pPr>
        <w:shd w:val="clear" w:color="auto" w:fill="FFFFFF"/>
        <w:spacing w:before="60" w:line="234" w:lineRule="atLeast"/>
        <w:rPr>
          <w:b/>
          <w:i/>
          <w:color w:val="000000"/>
          <w:spacing w:val="-2"/>
          <w:sz w:val="26"/>
          <w:szCs w:val="26"/>
        </w:rPr>
      </w:pPr>
      <w:r w:rsidRPr="005F3DB7">
        <w:rPr>
          <w:b/>
          <w:i/>
          <w:color w:val="000000"/>
          <w:spacing w:val="-2"/>
          <w:sz w:val="26"/>
          <w:szCs w:val="26"/>
          <w:lang w:val="vi-VN"/>
        </w:rPr>
        <w:t>2. Giao dịch của người nội bộ và người có liên quan đối với cổ phiếu của công ty niêm yết</w:t>
      </w:r>
    </w:p>
    <w:p w:rsidR="00F345DF" w:rsidRPr="001C1C98" w:rsidRDefault="00F345DF" w:rsidP="00F345DF">
      <w:pPr>
        <w:shd w:val="clear" w:color="auto" w:fill="FFFFFF"/>
        <w:spacing w:before="0" w:line="234" w:lineRule="atLeast"/>
        <w:rPr>
          <w:color w:val="000000"/>
          <w:sz w:val="26"/>
          <w:szCs w:val="26"/>
        </w:rPr>
      </w:pPr>
      <w:r w:rsidRPr="001C1C98">
        <w:rPr>
          <w:b/>
          <w:bCs/>
          <w:color w:val="000000"/>
          <w:sz w:val="26"/>
          <w:szCs w:val="26"/>
          <w:lang w:val="vi-VN"/>
        </w:rPr>
        <w:t>VII. Các vấn đề cần lưu ý khác</w:t>
      </w:r>
      <w:r w:rsidR="00F50583">
        <w:rPr>
          <w:color w:val="000000"/>
          <w:sz w:val="26"/>
          <w:szCs w:val="26"/>
        </w:rPr>
        <w:t>: Không</w:t>
      </w:r>
    </w:p>
    <w:p w:rsidR="00F345DF" w:rsidRPr="00EB1CA6" w:rsidRDefault="00F345DF" w:rsidP="00F345DF">
      <w:pPr>
        <w:pStyle w:val="Heading1"/>
        <w:spacing w:before="0"/>
        <w:ind w:left="5760"/>
        <w:jc w:val="both"/>
        <w:rPr>
          <w:rFonts w:ascii="Times New Roman" w:hAnsi="Times New Roman"/>
          <w:color w:val="000000"/>
          <w:sz w:val="26"/>
          <w:szCs w:val="24"/>
        </w:rPr>
      </w:pPr>
      <w:r w:rsidRPr="00EB1CA6">
        <w:rPr>
          <w:rFonts w:ascii="Times New Roman" w:hAnsi="Times New Roman"/>
          <w:color w:val="000000"/>
          <w:sz w:val="26"/>
          <w:szCs w:val="24"/>
        </w:rPr>
        <w:t xml:space="preserve">   Chủ tịch HĐQT</w:t>
      </w:r>
    </w:p>
    <w:p w:rsidR="00F345DF" w:rsidRPr="00EB1CA6" w:rsidRDefault="00F345DF" w:rsidP="00F345DF">
      <w:pPr>
        <w:pStyle w:val="Heading1"/>
        <w:spacing w:before="0"/>
        <w:ind w:left="5760"/>
        <w:jc w:val="both"/>
        <w:rPr>
          <w:rFonts w:ascii="Times New Roman" w:hAnsi="Times New Roman"/>
          <w:b w:val="0"/>
          <w:iCs/>
          <w:color w:val="000000"/>
          <w:sz w:val="26"/>
          <w:szCs w:val="24"/>
        </w:rPr>
      </w:pPr>
      <w:r w:rsidRPr="00EB1CA6">
        <w:rPr>
          <w:rFonts w:ascii="Times New Roman" w:hAnsi="Times New Roman"/>
          <w:b w:val="0"/>
          <w:iCs/>
          <w:color w:val="000000"/>
          <w:sz w:val="26"/>
          <w:szCs w:val="24"/>
        </w:rPr>
        <w:t>(Ký tên và đóng dấu)</w:t>
      </w:r>
    </w:p>
    <w:p w:rsidR="00F345DF" w:rsidRPr="000E70D5" w:rsidRDefault="00F345DF" w:rsidP="00F345DF">
      <w:pPr>
        <w:rPr>
          <w:sz w:val="34"/>
        </w:rPr>
      </w:pPr>
    </w:p>
    <w:p w:rsidR="00F345DF" w:rsidRDefault="00F345DF" w:rsidP="00F345DF">
      <w:pPr>
        <w:rPr>
          <w:b/>
        </w:rPr>
      </w:pPr>
      <w:r w:rsidRPr="00EB1CA6">
        <w:t xml:space="preserve"> </w:t>
      </w:r>
      <w:r w:rsidRPr="00EB1CA6">
        <w:tab/>
      </w:r>
      <w:r w:rsidRPr="00EB1CA6">
        <w:tab/>
      </w:r>
      <w:r w:rsidRPr="00EB1CA6">
        <w:tab/>
      </w:r>
      <w:r w:rsidRPr="00EB1CA6">
        <w:tab/>
      </w:r>
      <w:r w:rsidRPr="00EB1CA6">
        <w:tab/>
      </w:r>
      <w:r w:rsidRPr="00EB1CA6">
        <w:tab/>
      </w:r>
      <w:r w:rsidRPr="00EB1CA6">
        <w:tab/>
      </w:r>
      <w:r w:rsidRPr="00EB1CA6">
        <w:tab/>
        <w:t xml:space="preserve">   </w:t>
      </w:r>
      <w:r>
        <w:t xml:space="preserve">     </w:t>
      </w:r>
      <w:r w:rsidRPr="00EB1CA6">
        <w:t xml:space="preserve"> </w:t>
      </w:r>
      <w:r w:rsidRPr="00EB1CA6">
        <w:rPr>
          <w:b/>
        </w:rPr>
        <w:t>Hoàng Lê Bách</w:t>
      </w:r>
    </w:p>
    <w:p w:rsidR="002208C9" w:rsidRDefault="0006292F"/>
    <w:p w:rsidR="00F26289" w:rsidRDefault="00F26289"/>
    <w:p w:rsidR="00F26289" w:rsidRDefault="00F26289"/>
    <w:p w:rsidR="00F26289" w:rsidRDefault="00F26289"/>
    <w:p w:rsidR="00F26289" w:rsidRDefault="00F26289"/>
    <w:p w:rsidR="00F26289" w:rsidRDefault="00F26289"/>
    <w:p w:rsidR="00F26289" w:rsidRDefault="00F26289"/>
    <w:p w:rsidR="00F26289" w:rsidRDefault="00F26289"/>
    <w:p w:rsidR="00F26289" w:rsidRDefault="00F26289"/>
    <w:p w:rsidR="00F26289" w:rsidRDefault="00F26289"/>
    <w:p w:rsidR="00F26289" w:rsidRDefault="00F26289"/>
    <w:p w:rsidR="00F26289" w:rsidRDefault="00F26289"/>
    <w:sectPr w:rsidR="00F26289" w:rsidSect="001C212C">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345DF"/>
    <w:rsid w:val="00013F62"/>
    <w:rsid w:val="000301A0"/>
    <w:rsid w:val="000429E9"/>
    <w:rsid w:val="00050865"/>
    <w:rsid w:val="000529E0"/>
    <w:rsid w:val="0006292F"/>
    <w:rsid w:val="000816A3"/>
    <w:rsid w:val="00082C15"/>
    <w:rsid w:val="000835EB"/>
    <w:rsid w:val="000A4FC2"/>
    <w:rsid w:val="000C0D33"/>
    <w:rsid w:val="000E4C2A"/>
    <w:rsid w:val="000E5B8B"/>
    <w:rsid w:val="000E6223"/>
    <w:rsid w:val="000F3438"/>
    <w:rsid w:val="00124391"/>
    <w:rsid w:val="00150CAA"/>
    <w:rsid w:val="00160D4F"/>
    <w:rsid w:val="001700CE"/>
    <w:rsid w:val="001741CA"/>
    <w:rsid w:val="001C09A6"/>
    <w:rsid w:val="001C50EB"/>
    <w:rsid w:val="001F00A8"/>
    <w:rsid w:val="001F63E6"/>
    <w:rsid w:val="002173E6"/>
    <w:rsid w:val="00264B0C"/>
    <w:rsid w:val="00273C4C"/>
    <w:rsid w:val="00274914"/>
    <w:rsid w:val="00277950"/>
    <w:rsid w:val="00287792"/>
    <w:rsid w:val="002B1E7A"/>
    <w:rsid w:val="002F2027"/>
    <w:rsid w:val="003052E8"/>
    <w:rsid w:val="00340D69"/>
    <w:rsid w:val="00365353"/>
    <w:rsid w:val="00385AFC"/>
    <w:rsid w:val="003B5D35"/>
    <w:rsid w:val="003C0762"/>
    <w:rsid w:val="003E3EDD"/>
    <w:rsid w:val="0040002C"/>
    <w:rsid w:val="00402D94"/>
    <w:rsid w:val="00411DB1"/>
    <w:rsid w:val="004D19B2"/>
    <w:rsid w:val="004E1CD5"/>
    <w:rsid w:val="00512455"/>
    <w:rsid w:val="00516571"/>
    <w:rsid w:val="00531BC7"/>
    <w:rsid w:val="005572D2"/>
    <w:rsid w:val="00562DD5"/>
    <w:rsid w:val="005E1581"/>
    <w:rsid w:val="0061075F"/>
    <w:rsid w:val="00621472"/>
    <w:rsid w:val="006349D2"/>
    <w:rsid w:val="0064069F"/>
    <w:rsid w:val="006472FB"/>
    <w:rsid w:val="0065379F"/>
    <w:rsid w:val="006C40B8"/>
    <w:rsid w:val="006E20CA"/>
    <w:rsid w:val="006E41AC"/>
    <w:rsid w:val="006E7EE6"/>
    <w:rsid w:val="00735ED7"/>
    <w:rsid w:val="0075410A"/>
    <w:rsid w:val="00776329"/>
    <w:rsid w:val="007B5CC8"/>
    <w:rsid w:val="007D182C"/>
    <w:rsid w:val="007D5FD4"/>
    <w:rsid w:val="00810E1D"/>
    <w:rsid w:val="00827952"/>
    <w:rsid w:val="00831C54"/>
    <w:rsid w:val="00833696"/>
    <w:rsid w:val="00855D23"/>
    <w:rsid w:val="008E7B7D"/>
    <w:rsid w:val="00940460"/>
    <w:rsid w:val="00942FD4"/>
    <w:rsid w:val="0096324E"/>
    <w:rsid w:val="00963F1D"/>
    <w:rsid w:val="009F0BC8"/>
    <w:rsid w:val="009F45B4"/>
    <w:rsid w:val="00A00931"/>
    <w:rsid w:val="00A22119"/>
    <w:rsid w:val="00A27A8A"/>
    <w:rsid w:val="00A367B7"/>
    <w:rsid w:val="00A77F35"/>
    <w:rsid w:val="00A95979"/>
    <w:rsid w:val="00AB50B4"/>
    <w:rsid w:val="00AE472E"/>
    <w:rsid w:val="00B0196E"/>
    <w:rsid w:val="00B1018A"/>
    <w:rsid w:val="00B35D1C"/>
    <w:rsid w:val="00B50754"/>
    <w:rsid w:val="00B67955"/>
    <w:rsid w:val="00B70446"/>
    <w:rsid w:val="00B85552"/>
    <w:rsid w:val="00BB586A"/>
    <w:rsid w:val="00BC06DB"/>
    <w:rsid w:val="00C11537"/>
    <w:rsid w:val="00C24FEB"/>
    <w:rsid w:val="00CB3504"/>
    <w:rsid w:val="00CD5D6E"/>
    <w:rsid w:val="00CF0E93"/>
    <w:rsid w:val="00CF19A6"/>
    <w:rsid w:val="00D402B8"/>
    <w:rsid w:val="00D614CC"/>
    <w:rsid w:val="00D673D3"/>
    <w:rsid w:val="00D863D2"/>
    <w:rsid w:val="00E11C56"/>
    <w:rsid w:val="00E37AD6"/>
    <w:rsid w:val="00E74A56"/>
    <w:rsid w:val="00E750EF"/>
    <w:rsid w:val="00E80AFA"/>
    <w:rsid w:val="00EF49EC"/>
    <w:rsid w:val="00F07000"/>
    <w:rsid w:val="00F26289"/>
    <w:rsid w:val="00F345DF"/>
    <w:rsid w:val="00F50583"/>
    <w:rsid w:val="00FC2C31"/>
    <w:rsid w:val="00FD53C1"/>
    <w:rsid w:val="00FE1605"/>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DF"/>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F345DF"/>
    <w:pPr>
      <w:keepNext/>
      <w:snapToGrid w:val="0"/>
      <w:jc w:val="center"/>
      <w:outlineLvl w:val="0"/>
    </w:pPr>
    <w:rPr>
      <w:rFonts w:ascii=".VnTimeH" w:hAnsi=".VnTimeH"/>
      <w:b/>
      <w:szCs w:val="20"/>
    </w:rPr>
  </w:style>
  <w:style w:type="paragraph" w:styleId="Heading7">
    <w:name w:val="heading 7"/>
    <w:basedOn w:val="Normal"/>
    <w:next w:val="Normal"/>
    <w:link w:val="Heading7Char1"/>
    <w:qFormat/>
    <w:rsid w:val="00F345DF"/>
    <w:pPr>
      <w:keepNext/>
      <w:snapToGrid w:val="0"/>
      <w:ind w:left="4320" w:firstLine="720"/>
      <w:jc w:val="center"/>
      <w:outlineLvl w:val="6"/>
    </w:pPr>
    <w:rPr>
      <w:rFonts w:ascii=".VnTime" w:hAnsi=".VnTime"/>
      <w:i/>
      <w:sz w:val="26"/>
      <w:szCs w:val="20"/>
    </w:rPr>
  </w:style>
  <w:style w:type="paragraph" w:styleId="Heading8">
    <w:name w:val="heading 8"/>
    <w:basedOn w:val="Normal"/>
    <w:next w:val="Normal"/>
    <w:link w:val="Heading8Char1"/>
    <w:qFormat/>
    <w:rsid w:val="00F345DF"/>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DF"/>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F345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345DF"/>
    <w:rPr>
      <w:rFonts w:asciiTheme="majorHAnsi" w:eastAsiaTheme="majorEastAsia" w:hAnsiTheme="majorHAnsi" w:cstheme="majorBidi"/>
      <w:color w:val="404040" w:themeColor="text1" w:themeTint="BF"/>
      <w:sz w:val="20"/>
      <w:szCs w:val="20"/>
    </w:rPr>
  </w:style>
  <w:style w:type="paragraph" w:styleId="Title">
    <w:name w:val="Title"/>
    <w:basedOn w:val="Normal"/>
    <w:link w:val="TitleChar1"/>
    <w:qFormat/>
    <w:rsid w:val="00F345DF"/>
    <w:pPr>
      <w:snapToGrid w:val="0"/>
      <w:jc w:val="center"/>
    </w:pPr>
    <w:rPr>
      <w:rFonts w:ascii=".VnTimeH" w:hAnsi=".VnTimeH"/>
      <w:b/>
      <w:szCs w:val="20"/>
    </w:rPr>
  </w:style>
  <w:style w:type="character" w:customStyle="1" w:styleId="TitleChar">
    <w:name w:val="Title Char"/>
    <w:basedOn w:val="DefaultParagraphFont"/>
    <w:link w:val="Title"/>
    <w:uiPriority w:val="10"/>
    <w:rsid w:val="00F345D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1"/>
    <w:rsid w:val="00F345DF"/>
    <w:pPr>
      <w:snapToGrid w:val="0"/>
    </w:pPr>
    <w:rPr>
      <w:rFonts w:ascii=".VnTimeH" w:hAnsi=".VnTimeH"/>
      <w:sz w:val="28"/>
      <w:szCs w:val="20"/>
    </w:rPr>
  </w:style>
  <w:style w:type="character" w:customStyle="1" w:styleId="BodyTextChar">
    <w:name w:val="Body Text Char"/>
    <w:basedOn w:val="DefaultParagraphFont"/>
    <w:link w:val="BodyText"/>
    <w:uiPriority w:val="99"/>
    <w:semiHidden/>
    <w:rsid w:val="00F345DF"/>
    <w:rPr>
      <w:rFonts w:ascii="Times New Roman" w:eastAsia="Times New Roman" w:hAnsi="Times New Roman" w:cs="Times New Roman"/>
      <w:sz w:val="24"/>
      <w:szCs w:val="24"/>
    </w:rPr>
  </w:style>
  <w:style w:type="character" w:customStyle="1" w:styleId="Heading1Char1">
    <w:name w:val="Heading 1 Char1"/>
    <w:basedOn w:val="DefaultParagraphFont"/>
    <w:link w:val="Heading1"/>
    <w:locked/>
    <w:rsid w:val="00F345DF"/>
    <w:rPr>
      <w:rFonts w:ascii=".VnTimeH" w:eastAsia="Times New Roman" w:hAnsi=".VnTimeH" w:cs="Times New Roman"/>
      <w:b/>
      <w:sz w:val="24"/>
      <w:szCs w:val="20"/>
    </w:rPr>
  </w:style>
  <w:style w:type="character" w:customStyle="1" w:styleId="Heading7Char1">
    <w:name w:val="Heading 7 Char1"/>
    <w:basedOn w:val="DefaultParagraphFont"/>
    <w:link w:val="Heading7"/>
    <w:locked/>
    <w:rsid w:val="00F345DF"/>
    <w:rPr>
      <w:rFonts w:ascii=".VnTime" w:eastAsia="Times New Roman" w:hAnsi=".VnTime" w:cs="Times New Roman"/>
      <w:i/>
      <w:sz w:val="26"/>
      <w:szCs w:val="20"/>
    </w:rPr>
  </w:style>
  <w:style w:type="character" w:customStyle="1" w:styleId="Heading8Char1">
    <w:name w:val="Heading 8 Char1"/>
    <w:basedOn w:val="DefaultParagraphFont"/>
    <w:link w:val="Heading8"/>
    <w:locked/>
    <w:rsid w:val="00F345DF"/>
    <w:rPr>
      <w:rFonts w:ascii=".VnTime" w:eastAsia="Times New Roman" w:hAnsi=".VnTime" w:cs="Times New Roman"/>
      <w:b/>
      <w:bCs/>
      <w:sz w:val="28"/>
      <w:szCs w:val="24"/>
    </w:rPr>
  </w:style>
  <w:style w:type="character" w:customStyle="1" w:styleId="BodyTextChar1">
    <w:name w:val="Body Text Char1"/>
    <w:basedOn w:val="DefaultParagraphFont"/>
    <w:link w:val="BodyText"/>
    <w:locked/>
    <w:rsid w:val="00F345DF"/>
    <w:rPr>
      <w:rFonts w:ascii=".VnTimeH" w:eastAsia="Times New Roman" w:hAnsi=".VnTimeH" w:cs="Times New Roman"/>
      <w:sz w:val="28"/>
      <w:szCs w:val="20"/>
    </w:rPr>
  </w:style>
  <w:style w:type="character" w:customStyle="1" w:styleId="TitleChar1">
    <w:name w:val="Title Char1"/>
    <w:basedOn w:val="DefaultParagraphFont"/>
    <w:link w:val="Title"/>
    <w:locked/>
    <w:rsid w:val="00F345DF"/>
    <w:rPr>
      <w:rFonts w:ascii=".VnTimeH" w:eastAsia="Times New Roman" w:hAnsi=".VnTimeH" w:cs="Times New Roman"/>
      <w:b/>
      <w:sz w:val="24"/>
      <w:szCs w:val="20"/>
    </w:rPr>
  </w:style>
  <w:style w:type="table" w:styleId="TableGrid">
    <w:name w:val="Table Grid"/>
    <w:basedOn w:val="TableNormal"/>
    <w:uiPriority w:val="59"/>
    <w:rsid w:val="00F345DF"/>
    <w:pPr>
      <w:spacing w:before="120"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34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6bXO2waaczBenCHmO3gjkF4t+sA=</DigestValue>
    </Reference>
    <Reference URI="#idOfficeObject" Type="http://www.w3.org/2000/09/xmldsig#Object">
      <DigestMethod Algorithm="http://www.w3.org/2000/09/xmldsig#sha1"/>
      <DigestValue>IQLMLzNK8h9cMJtBkAr22KKVNus=</DigestValue>
    </Reference>
  </SignedInfo>
  <SignatureValue>
    cZ3ovsw/bMwL473WH+SLRpe37pLZkHDXLoAvzZ2Ue9P/wO7Saq/ZowG1BYruOgHrG9k5btzP
    OyEPRRB4J0zex8Su4YJ3QvyDoqL3dCkMW9oM7fvofBm+K6wUp5wCQ1WIhHAQlNOOtXB1Mxvi
    w6kSggQmQ3GxN3ky9WoIlODh2Dw=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MIIGQjCCBCqgAwIBAgIQVAFaAVnU90e2yssqIJ3x/jANBgkqhkiG9w0BAQUFADBpMQswCQYD
          VQQGEwJWTjETMBEGA1UEChMKVk5QVCBHcm91cDEeMBwGA1UECxMVVk5QVC1DQSBUcnVzdCBO
          ZXR3b3JrMSUwIwYDVQQDExxWTlBUIENlcnRpZmljYXRpb24gQXV0aG9yaXR5MB4XDTE1MDcx
          MDA5MjcwMFoXDTE5MDcxMDA5MjcwMFowggEFMQswCQYDVQQGEwJWTjESMBAGA1UECAwJSMOg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/lKSrjilwNqoIXz71QIDAQABo4IByjCCAcYwcAYIKwYBBQUHAQEEZDBiMDIGCCsGAQUFBzAC
          hiZodHRwOi8vcHViLnZucHQtY2Eudm4vY2VydHMvdm5wdGNhLmNlcjAsBggrBgEFBQcwAYYg
          aHR0cDovL29jc3Audm5wdC1jYS52bi9yZXNwb25kZXIwHQYDVR0OBBYEFN0UquewyF7cXOr2
          jIbeSsR+LJN1MAwGA1UdEwEB/wQCMAAwHwYDVR0jBBgwFoAUBmnA1dUCihWNRn3pfOJoClWs
          aq8waAYDVR0gBGEwXzBdBg4rBgEEAYHtAwEBAwEDAjBLMCIGCCsGAQUFBwICMBYeFABTAEkA
          RAAtAFAAUgAtADEALgAwMCUGCCsGAQUFBwIBFhlodHRwOi8vcHViLnZucHQtY2Eudm4vcnBh
          MDEGA1UdHwQqMCgwJqAkoCKGIGh0dHA6Ly9jcmwudm5wdC1jYS52bi92bnB0Y2EuY3JsMA4G
          A1UdDwEB/wQEAwIE8DA0BgNVHSUELTArBggrBgEFBQcDAgYIKwYBBQUHAwQGCisGAQQBgjcK
          AwwGCSqGSIb3LwEBBTAhBgNVHREEGjAYgRZob2FpaHVvbmdoYmVAZ21haWwuY29tMA0GCSqG
          SIb3DQEBBQUAA4ICAQAqSvXVssW7siRa9QxmgfrcnCI9CA1JHft5EL5+bDNy+1wr6NhT3hWj
          mOGvGmd3lD3+A/L3GlrJpklxGJ0DgIB74HQiTvWsbvOBiCQ7Tw1jNr0V67KRy63QKLNH2NnU
          1jLiuW2z++yZxHu7H69KaQwv1sRxkONFbQgI5c5h48iE36a2lIwX0D+3akruo1hO5M4nFnRG
          Yb1+kvpONRkPA4F0VdK9gh1oaIE4wYf+bVeCIen5em0mslD5uPb1eZOawE94mZccJB0w/iVN
          VCztOx1TpRq98kRptu1lpThiF9yhgUqTgcGN1ot8Q06jjosTi86GzKqAzyYhzkSR+PYYK61M
          p9BUKynkuH7WwW9sXpXEWv2y06WqWDIbixuU5ZS1HMSe68IFVKLcpqIpanA+C6aMwgQKU7Cr
          aQSPosI6igqqniDSSdhY+yFrvXcc0JQVynxD4IsKMz9BRby3JCjw/WhsWC1xBcEVd5aPpdu2
          TdolTldfeWuUaiQcJ/pW4JiuJzc3X7RRb2AjRES7myWwh2nCQ5VYNyC5FudLAc8CxToIe3/d
          AZQTAGuFwqZM/gh/45AGP+iPpNgbalnfmKmUllBMsVE8UKNxMTMqU0MsEcsdwc+6j/lS8efy
          fM0gBirYDTb8/I8NdleUIzIu8Lo1IUPclt0zMrjQzydDbDsTSXJx2w==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VL+wnmW7Zmz782M386e+gZqgVYw=</DigestValue>
      </Reference>
      <Reference URI="/word/fontTable.xml?ContentType=application/vnd.openxmlformats-officedocument.wordprocessingml.fontTable+xml">
        <DigestMethod Algorithm="http://www.w3.org/2000/09/xmldsig#sha1"/>
        <DigestValue>8ZkLsJTekkYpc3UFxNfw5nN6r9A=</DigestValue>
      </Reference>
      <Reference URI="/word/settings.xml?ContentType=application/vnd.openxmlformats-officedocument.wordprocessingml.settings+xml">
        <DigestMethod Algorithm="http://www.w3.org/2000/09/xmldsig#sha1"/>
        <DigestValue>Uf0Z+oyY8iJwGVRsm4G7Uy8hpWI=</DigestValue>
      </Reference>
      <Reference URI="/word/styles.xml?ContentType=application/vnd.openxmlformats-officedocument.wordprocessingml.styles+xml">
        <DigestMethod Algorithm="http://www.w3.org/2000/09/xmldsig#sha1"/>
        <DigestValue>vM4ZAuDdnPXPsccZi6nM4MzJs0Y=</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2016-07-30T09:49:43Z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BC quản trị Công ty 6 tháng đầu năm</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DFF1DC-20D9-4804-8FE4-9CC5438E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Nguyen Hoanh 72 Tran Phu - Tp. Ha Tinh</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dc:creator>
  <cp:keywords/>
  <dc:description/>
  <cp:lastModifiedBy>Pro </cp:lastModifiedBy>
  <cp:revision>50</cp:revision>
  <dcterms:created xsi:type="dcterms:W3CDTF">2016-07-30T07:43:00Z</dcterms:created>
  <dcterms:modified xsi:type="dcterms:W3CDTF">2016-07-30T09:49:00Z</dcterms:modified>
</cp:coreProperties>
</file>