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0"/>
        <w:gridCol w:w="5213"/>
      </w:tblGrid>
      <w:tr w:rsidR="00106C6B" w:rsidRPr="00F74BA0" w:rsidTr="00106C6B">
        <w:tc>
          <w:tcPr>
            <w:tcW w:w="4338" w:type="dxa"/>
          </w:tcPr>
          <w:p w:rsidR="00106C6B" w:rsidRPr="00F74BA0" w:rsidRDefault="00106C6B" w:rsidP="0010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sz w:val="24"/>
                <w:szCs w:val="24"/>
              </w:rPr>
              <w:t>CÔNG TY CỔ PHẦN HOÀNG HÀ</w:t>
            </w:r>
          </w:p>
          <w:p w:rsidR="00106C6B" w:rsidRPr="00F74BA0" w:rsidRDefault="00106C6B" w:rsidP="0010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sz w:val="24"/>
                <w:szCs w:val="24"/>
              </w:rPr>
              <w:t>------------***-------------</w:t>
            </w:r>
          </w:p>
          <w:p w:rsidR="00106C6B" w:rsidRPr="00F74BA0" w:rsidRDefault="0010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sz w:val="24"/>
                <w:szCs w:val="24"/>
              </w:rPr>
              <w:t xml:space="preserve">              Số: </w:t>
            </w:r>
            <w:r w:rsidR="006A7D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F74BA0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6A7D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74BA0">
              <w:rPr>
                <w:rFonts w:ascii="Times New Roman" w:hAnsi="Times New Roman" w:cs="Times New Roman"/>
                <w:sz w:val="24"/>
                <w:szCs w:val="24"/>
              </w:rPr>
              <w:t>/KT-HH</w:t>
            </w:r>
          </w:p>
          <w:p w:rsidR="00106C6B" w:rsidRPr="00F74BA0" w:rsidRDefault="00106C6B" w:rsidP="006A7D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i/>
                <w:sz w:val="24"/>
                <w:szCs w:val="24"/>
              </w:rPr>
              <w:t>V/v: Giải trình chênh lệch Báo cáo tài chính 6 tháng năm 201</w:t>
            </w:r>
            <w:r w:rsidR="006A7D0F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F74B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của Công ty CP Hoàng Hà và Công ty kiểm toán</w:t>
            </w:r>
          </w:p>
        </w:tc>
        <w:tc>
          <w:tcPr>
            <w:tcW w:w="5238" w:type="dxa"/>
          </w:tcPr>
          <w:p w:rsidR="00106C6B" w:rsidRPr="00F74BA0" w:rsidRDefault="00106C6B" w:rsidP="0010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:rsidR="00106C6B" w:rsidRPr="00F74BA0" w:rsidRDefault="00106C6B" w:rsidP="00106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  <w:p w:rsidR="00106C6B" w:rsidRPr="00F74BA0" w:rsidRDefault="00106C6B" w:rsidP="0010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sz w:val="24"/>
                <w:szCs w:val="24"/>
              </w:rPr>
              <w:t>--------------***-------------</w:t>
            </w:r>
          </w:p>
          <w:p w:rsidR="00106C6B" w:rsidRPr="00F74BA0" w:rsidRDefault="00106C6B" w:rsidP="009852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Thái Bình, ngày </w:t>
            </w:r>
            <w:r w:rsidR="006A7D0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9852B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F74B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tháng 8 năm 201</w:t>
            </w:r>
            <w:r w:rsidR="006A7D0F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</w:tbl>
    <w:p w:rsidR="00F521BD" w:rsidRPr="00F74BA0" w:rsidRDefault="00F521BD">
      <w:pPr>
        <w:rPr>
          <w:rFonts w:ascii="Times New Roman" w:hAnsi="Times New Roman" w:cs="Times New Roman"/>
          <w:sz w:val="24"/>
          <w:szCs w:val="24"/>
        </w:rPr>
      </w:pPr>
    </w:p>
    <w:p w:rsidR="00106C6B" w:rsidRPr="00F74BA0" w:rsidRDefault="00106C6B" w:rsidP="00106C6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74BA0">
        <w:rPr>
          <w:rFonts w:ascii="Times New Roman" w:hAnsi="Times New Roman" w:cs="Times New Roman"/>
          <w:sz w:val="24"/>
          <w:szCs w:val="24"/>
        </w:rPr>
        <w:t>Kính gửi: + ỦY BAN CHỨNG KHOÁN NHÀ NƯỚC</w:t>
      </w:r>
    </w:p>
    <w:p w:rsidR="00106C6B" w:rsidRPr="00F74BA0" w:rsidRDefault="00106C6B" w:rsidP="00106C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4BA0">
        <w:rPr>
          <w:rFonts w:ascii="Times New Roman" w:hAnsi="Times New Roman" w:cs="Times New Roman"/>
          <w:sz w:val="24"/>
          <w:szCs w:val="24"/>
        </w:rPr>
        <w:t xml:space="preserve">                             + SỞ GIAO DỊCH CHỨNG KHOÁN HÀ NỘI</w:t>
      </w:r>
    </w:p>
    <w:p w:rsidR="00106C6B" w:rsidRPr="00F74BA0" w:rsidRDefault="005F4C76" w:rsidP="00106C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4BA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42883" w:rsidRPr="00F74BA0" w:rsidRDefault="00642883" w:rsidP="00A30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BA0">
        <w:rPr>
          <w:rFonts w:ascii="Times New Roman" w:hAnsi="Times New Roman" w:cs="Times New Roman"/>
          <w:sz w:val="24"/>
          <w:szCs w:val="24"/>
        </w:rPr>
        <w:t xml:space="preserve">Tổ chức niêm yết: </w:t>
      </w:r>
      <w:r w:rsidRPr="00F74BA0">
        <w:rPr>
          <w:rFonts w:ascii="Times New Roman" w:hAnsi="Times New Roman" w:cs="Times New Roman"/>
          <w:b/>
          <w:sz w:val="24"/>
          <w:szCs w:val="24"/>
        </w:rPr>
        <w:t>Công ty cổ phần Hoàng Hà</w:t>
      </w:r>
      <w:r w:rsidRPr="00F74BA0">
        <w:rPr>
          <w:rFonts w:ascii="Times New Roman" w:hAnsi="Times New Roman" w:cs="Times New Roman"/>
          <w:sz w:val="24"/>
          <w:szCs w:val="24"/>
        </w:rPr>
        <w:t>.</w:t>
      </w:r>
    </w:p>
    <w:p w:rsidR="00642883" w:rsidRPr="00F74BA0" w:rsidRDefault="006163A6" w:rsidP="00A30F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BA0">
        <w:rPr>
          <w:rFonts w:ascii="Times New Roman" w:hAnsi="Times New Roman" w:cs="Times New Roman"/>
          <w:sz w:val="24"/>
          <w:szCs w:val="24"/>
        </w:rPr>
        <w:t xml:space="preserve">Mã chứng khoán: </w:t>
      </w:r>
      <w:r w:rsidRPr="00F74BA0">
        <w:rPr>
          <w:rFonts w:ascii="Times New Roman" w:hAnsi="Times New Roman" w:cs="Times New Roman"/>
          <w:b/>
          <w:sz w:val="24"/>
          <w:szCs w:val="24"/>
        </w:rPr>
        <w:t>HHG</w:t>
      </w:r>
    </w:p>
    <w:p w:rsidR="006163A6" w:rsidRPr="00F74BA0" w:rsidRDefault="006163A6" w:rsidP="00A30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BA0">
        <w:rPr>
          <w:rFonts w:ascii="Times New Roman" w:hAnsi="Times New Roman" w:cs="Times New Roman"/>
          <w:sz w:val="24"/>
          <w:szCs w:val="24"/>
        </w:rPr>
        <w:t>Địa chỉ: Số 368, phố Lý Bôn, phường Tiền Phong, Thành phố Thái Bình, tỉnh Thái Bình.</w:t>
      </w:r>
    </w:p>
    <w:p w:rsidR="00CF7979" w:rsidRPr="00F74BA0" w:rsidRDefault="00CF7979" w:rsidP="00A30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BA0">
        <w:rPr>
          <w:rFonts w:ascii="Times New Roman" w:hAnsi="Times New Roman" w:cs="Times New Roman"/>
          <w:sz w:val="24"/>
          <w:szCs w:val="24"/>
        </w:rPr>
        <w:t>Điện thoại: (036) 3 658 999                     Fax: (036) 3 848 648</w:t>
      </w:r>
    </w:p>
    <w:p w:rsidR="00CF7979" w:rsidRPr="00F74BA0" w:rsidRDefault="00CF7979" w:rsidP="00A30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BA0">
        <w:rPr>
          <w:rFonts w:ascii="Times New Roman" w:hAnsi="Times New Roman" w:cs="Times New Roman"/>
          <w:sz w:val="24"/>
          <w:szCs w:val="24"/>
        </w:rPr>
        <w:t xml:space="preserve">Giấy chứng nhận đăng ký kinh doanh số 0803000023 ngày 25/9/2001 và các Giấy chứng nhận đăng ký kinh doanh thay đổi từ lần 01 đến lần thứ </w:t>
      </w:r>
      <w:r w:rsidR="008F70CA" w:rsidRPr="00F74BA0">
        <w:rPr>
          <w:rFonts w:ascii="Times New Roman" w:hAnsi="Times New Roman" w:cs="Times New Roman"/>
          <w:sz w:val="24"/>
          <w:szCs w:val="24"/>
        </w:rPr>
        <w:t>1</w:t>
      </w:r>
      <w:r w:rsidR="00273A2F">
        <w:rPr>
          <w:rFonts w:ascii="Times New Roman" w:hAnsi="Times New Roman" w:cs="Times New Roman"/>
          <w:sz w:val="24"/>
          <w:szCs w:val="24"/>
        </w:rPr>
        <w:t>2</w:t>
      </w:r>
      <w:r w:rsidRPr="00F74BA0">
        <w:rPr>
          <w:rFonts w:ascii="Times New Roman" w:hAnsi="Times New Roman" w:cs="Times New Roman"/>
          <w:sz w:val="24"/>
          <w:szCs w:val="24"/>
        </w:rPr>
        <w:t xml:space="preserve"> theo số 1000272301 do Sở Kế hoạch và Đầu tư tỉnh Thái Bình</w:t>
      </w:r>
      <w:r w:rsidR="00D12A3D" w:rsidRPr="00F74BA0">
        <w:rPr>
          <w:rFonts w:ascii="Times New Roman" w:hAnsi="Times New Roman" w:cs="Times New Roman"/>
          <w:sz w:val="24"/>
          <w:szCs w:val="24"/>
        </w:rPr>
        <w:t xml:space="preserve"> cấp</w:t>
      </w:r>
      <w:r w:rsidRPr="00F74BA0">
        <w:rPr>
          <w:rFonts w:ascii="Times New Roman" w:hAnsi="Times New Roman" w:cs="Times New Roman"/>
          <w:sz w:val="24"/>
          <w:szCs w:val="24"/>
        </w:rPr>
        <w:t>.</w:t>
      </w:r>
    </w:p>
    <w:p w:rsidR="00B36456" w:rsidRPr="00F74BA0" w:rsidRDefault="00A30FFD" w:rsidP="00A30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BA0">
        <w:rPr>
          <w:rFonts w:ascii="Times New Roman" w:hAnsi="Times New Roman" w:cs="Times New Roman"/>
          <w:sz w:val="24"/>
          <w:szCs w:val="24"/>
        </w:rPr>
        <w:t>Căn cứ Báo cáo tài chính 6 tháng năm 201</w:t>
      </w:r>
      <w:r w:rsidR="00273A2F">
        <w:rPr>
          <w:rFonts w:ascii="Times New Roman" w:hAnsi="Times New Roman" w:cs="Times New Roman"/>
          <w:sz w:val="24"/>
          <w:szCs w:val="24"/>
        </w:rPr>
        <w:t>6</w:t>
      </w:r>
      <w:r w:rsidRPr="00F74BA0">
        <w:rPr>
          <w:rFonts w:ascii="Times New Roman" w:hAnsi="Times New Roman" w:cs="Times New Roman"/>
          <w:sz w:val="24"/>
          <w:szCs w:val="24"/>
        </w:rPr>
        <w:t xml:space="preserve"> do Công ty lập và Báo cáo tài chính tổng hợp giữa niên độ 6 tháng đầu năm 201</w:t>
      </w:r>
      <w:r w:rsidR="00273A2F">
        <w:rPr>
          <w:rFonts w:ascii="Times New Roman" w:hAnsi="Times New Roman" w:cs="Times New Roman"/>
          <w:sz w:val="24"/>
          <w:szCs w:val="24"/>
        </w:rPr>
        <w:t>6</w:t>
      </w:r>
      <w:r w:rsidRPr="00F74BA0">
        <w:rPr>
          <w:rFonts w:ascii="Times New Roman" w:hAnsi="Times New Roman" w:cs="Times New Roman"/>
          <w:sz w:val="24"/>
          <w:szCs w:val="24"/>
        </w:rPr>
        <w:t xml:space="preserve"> đã được kiểm toán</w:t>
      </w:r>
      <w:r w:rsidR="005F4C76" w:rsidRPr="00F74BA0">
        <w:rPr>
          <w:rFonts w:ascii="Times New Roman" w:hAnsi="Times New Roman" w:cs="Times New Roman"/>
          <w:sz w:val="24"/>
          <w:szCs w:val="24"/>
        </w:rPr>
        <w:t xml:space="preserve"> bởi Công ty TNHH dịch vụ tư vấn tài chính kế toán và kiểm toán Nam Việt</w:t>
      </w:r>
      <w:r w:rsidR="00B36456" w:rsidRPr="00F74BA0">
        <w:rPr>
          <w:rFonts w:ascii="Times New Roman" w:hAnsi="Times New Roman" w:cs="Times New Roman"/>
          <w:sz w:val="24"/>
          <w:szCs w:val="24"/>
        </w:rPr>
        <w:t>, Công ty cổ phần Hoàng Hà giải trình số liệu chênh lệch trước và sau kiểm toán như sau:</w:t>
      </w:r>
    </w:p>
    <w:p w:rsidR="006311B2" w:rsidRPr="00F74BA0" w:rsidRDefault="006311B2" w:rsidP="006311B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74BA0">
        <w:rPr>
          <w:rFonts w:ascii="Times New Roman" w:hAnsi="Times New Roman" w:cs="Times New Roman"/>
          <w:i/>
          <w:sz w:val="24"/>
          <w:szCs w:val="24"/>
        </w:rPr>
        <w:t>Đơn vị tính: đồng Việt nam</w:t>
      </w:r>
    </w:p>
    <w:tbl>
      <w:tblPr>
        <w:tblStyle w:val="TableGrid"/>
        <w:tblW w:w="10008" w:type="dxa"/>
        <w:tblLook w:val="04A0"/>
      </w:tblPr>
      <w:tblGrid>
        <w:gridCol w:w="702"/>
        <w:gridCol w:w="1588"/>
        <w:gridCol w:w="600"/>
        <w:gridCol w:w="1996"/>
        <w:gridCol w:w="1996"/>
        <w:gridCol w:w="1876"/>
        <w:gridCol w:w="1250"/>
      </w:tblGrid>
      <w:tr w:rsidR="00DD7D0A" w:rsidRPr="00F74BA0" w:rsidTr="00D671A7">
        <w:tc>
          <w:tcPr>
            <w:tcW w:w="702" w:type="dxa"/>
            <w:shd w:val="clear" w:color="auto" w:fill="8DB3E2" w:themeFill="text2" w:themeFillTint="66"/>
            <w:vAlign w:val="center"/>
          </w:tcPr>
          <w:p w:rsidR="00BD76F0" w:rsidRPr="00F74BA0" w:rsidRDefault="00BD76F0" w:rsidP="00673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588" w:type="dxa"/>
            <w:shd w:val="clear" w:color="auto" w:fill="8DB3E2" w:themeFill="text2" w:themeFillTint="66"/>
            <w:vAlign w:val="center"/>
          </w:tcPr>
          <w:p w:rsidR="00BD76F0" w:rsidRPr="00F74BA0" w:rsidRDefault="00BD76F0" w:rsidP="00673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b/>
                <w:sz w:val="24"/>
                <w:szCs w:val="24"/>
              </w:rPr>
              <w:t>Chỉ tiêu</w:t>
            </w:r>
          </w:p>
        </w:tc>
        <w:tc>
          <w:tcPr>
            <w:tcW w:w="600" w:type="dxa"/>
            <w:shd w:val="clear" w:color="auto" w:fill="8DB3E2" w:themeFill="text2" w:themeFillTint="66"/>
            <w:vAlign w:val="center"/>
          </w:tcPr>
          <w:p w:rsidR="00BD76F0" w:rsidRPr="00F74BA0" w:rsidRDefault="00BD76F0" w:rsidP="00673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b/>
                <w:sz w:val="24"/>
                <w:szCs w:val="24"/>
              </w:rPr>
              <w:t>Mã số</w:t>
            </w:r>
          </w:p>
        </w:tc>
        <w:tc>
          <w:tcPr>
            <w:tcW w:w="1996" w:type="dxa"/>
            <w:shd w:val="clear" w:color="auto" w:fill="8DB3E2" w:themeFill="text2" w:themeFillTint="66"/>
            <w:vAlign w:val="center"/>
          </w:tcPr>
          <w:p w:rsidR="00BD76F0" w:rsidRPr="00F74BA0" w:rsidRDefault="00BD76F0" w:rsidP="00673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b/>
                <w:sz w:val="24"/>
                <w:szCs w:val="24"/>
              </w:rPr>
              <w:t>Trước kiểm toán</w:t>
            </w:r>
          </w:p>
        </w:tc>
        <w:tc>
          <w:tcPr>
            <w:tcW w:w="1996" w:type="dxa"/>
            <w:shd w:val="clear" w:color="auto" w:fill="8DB3E2" w:themeFill="text2" w:themeFillTint="66"/>
            <w:vAlign w:val="center"/>
          </w:tcPr>
          <w:p w:rsidR="00BD76F0" w:rsidRPr="00F74BA0" w:rsidRDefault="00BD76F0" w:rsidP="00673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b/>
                <w:sz w:val="24"/>
                <w:szCs w:val="24"/>
              </w:rPr>
              <w:t>Sau kiểm toán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D76F0" w:rsidRPr="00F74BA0" w:rsidRDefault="00BD76F0" w:rsidP="00673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b/>
                <w:sz w:val="24"/>
                <w:szCs w:val="24"/>
              </w:rPr>
              <w:t>Chênh lệch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BD76F0" w:rsidRPr="00F74BA0" w:rsidRDefault="004D77FB" w:rsidP="00673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b/>
                <w:sz w:val="24"/>
                <w:szCs w:val="24"/>
              </w:rPr>
              <w:t>Nguyên nhân</w:t>
            </w:r>
          </w:p>
        </w:tc>
      </w:tr>
      <w:tr w:rsidR="003220CB" w:rsidRPr="00F74BA0" w:rsidTr="00D671A7">
        <w:tc>
          <w:tcPr>
            <w:tcW w:w="702" w:type="dxa"/>
          </w:tcPr>
          <w:p w:rsidR="00BD76F0" w:rsidRPr="00F74BA0" w:rsidRDefault="00BD76F0" w:rsidP="006311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8056" w:type="dxa"/>
            <w:gridSpan w:val="5"/>
            <w:tcBorders>
              <w:right w:val="single" w:sz="4" w:space="0" w:color="auto"/>
            </w:tcBorders>
          </w:tcPr>
          <w:p w:rsidR="00BD76F0" w:rsidRPr="00F74BA0" w:rsidRDefault="00BD76F0" w:rsidP="00A30F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b/>
                <w:sz w:val="24"/>
                <w:szCs w:val="24"/>
              </w:rPr>
              <w:t>Báo cáo kết quả kinh doanh</w:t>
            </w: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BD76F0" w:rsidRPr="00F74BA0" w:rsidRDefault="00BD76F0" w:rsidP="00BD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690" w:rsidRPr="00F74BA0" w:rsidTr="00D671A7">
        <w:tc>
          <w:tcPr>
            <w:tcW w:w="702" w:type="dxa"/>
            <w:vAlign w:val="center"/>
          </w:tcPr>
          <w:p w:rsidR="00090690" w:rsidRPr="00F74BA0" w:rsidRDefault="00090690" w:rsidP="0050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8" w:type="dxa"/>
          </w:tcPr>
          <w:p w:rsidR="00090690" w:rsidRPr="00F74BA0" w:rsidRDefault="00090690" w:rsidP="0074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Doanh thu bán hàng và cung cấp dịch vụ</w:t>
            </w:r>
          </w:p>
        </w:tc>
        <w:tc>
          <w:tcPr>
            <w:tcW w:w="600" w:type="dxa"/>
            <w:vAlign w:val="center"/>
          </w:tcPr>
          <w:p w:rsidR="00090690" w:rsidRPr="00F74BA0" w:rsidRDefault="00090690" w:rsidP="0005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4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vAlign w:val="center"/>
          </w:tcPr>
          <w:p w:rsidR="00090690" w:rsidRPr="00F74BA0" w:rsidRDefault="00090690" w:rsidP="0005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115.368.354.658</w:t>
            </w:r>
          </w:p>
        </w:tc>
        <w:tc>
          <w:tcPr>
            <w:tcW w:w="1996" w:type="dxa"/>
            <w:vAlign w:val="center"/>
          </w:tcPr>
          <w:p w:rsidR="00090690" w:rsidRPr="00F74BA0" w:rsidRDefault="00090690" w:rsidP="0005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112.817.054.658</w:t>
            </w:r>
          </w:p>
        </w:tc>
        <w:tc>
          <w:tcPr>
            <w:tcW w:w="18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0690" w:rsidRPr="00F74BA0" w:rsidRDefault="00090690" w:rsidP="007449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2.551.300.000</w:t>
            </w:r>
          </w:p>
        </w:tc>
        <w:tc>
          <w:tcPr>
            <w:tcW w:w="1250" w:type="dxa"/>
            <w:vMerge w:val="restart"/>
            <w:tcBorders>
              <w:left w:val="single" w:sz="4" w:space="0" w:color="auto"/>
            </w:tcBorders>
            <w:vAlign w:val="center"/>
          </w:tcPr>
          <w:p w:rsidR="00090690" w:rsidRPr="00F74BA0" w:rsidRDefault="00DF2C46" w:rsidP="00DF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Tiền lãi đầu tư ngắn hạn</w:t>
            </w:r>
          </w:p>
        </w:tc>
      </w:tr>
      <w:tr w:rsidR="00090690" w:rsidRPr="00F74BA0" w:rsidTr="00D671A7">
        <w:tc>
          <w:tcPr>
            <w:tcW w:w="702" w:type="dxa"/>
            <w:vAlign w:val="center"/>
          </w:tcPr>
          <w:p w:rsidR="00090690" w:rsidRPr="00F74BA0" w:rsidRDefault="00090690" w:rsidP="0050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8" w:type="dxa"/>
          </w:tcPr>
          <w:p w:rsidR="00090690" w:rsidRPr="00F74BA0" w:rsidRDefault="00090690" w:rsidP="004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Doanh thu hoạt động tài chính</w:t>
            </w:r>
          </w:p>
        </w:tc>
        <w:tc>
          <w:tcPr>
            <w:tcW w:w="600" w:type="dxa"/>
            <w:vAlign w:val="center"/>
          </w:tcPr>
          <w:p w:rsidR="00090690" w:rsidRPr="00F74BA0" w:rsidRDefault="00090690" w:rsidP="0005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96" w:type="dxa"/>
            <w:vAlign w:val="center"/>
          </w:tcPr>
          <w:p w:rsidR="00090690" w:rsidRPr="00F74BA0" w:rsidRDefault="00090690" w:rsidP="0005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580.660.327</w:t>
            </w:r>
          </w:p>
        </w:tc>
        <w:tc>
          <w:tcPr>
            <w:tcW w:w="1996" w:type="dxa"/>
            <w:vAlign w:val="center"/>
          </w:tcPr>
          <w:p w:rsidR="00090690" w:rsidRPr="00F74BA0" w:rsidRDefault="00090690" w:rsidP="0005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3.131.960.327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090690" w:rsidRPr="00F74BA0" w:rsidRDefault="00090690" w:rsidP="00A16C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2.551.300.000</w:t>
            </w: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0690" w:rsidRPr="00F74BA0" w:rsidRDefault="00090690" w:rsidP="00BD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690" w:rsidRPr="00F74BA0" w:rsidTr="00D671A7">
        <w:tc>
          <w:tcPr>
            <w:tcW w:w="702" w:type="dxa"/>
            <w:vAlign w:val="center"/>
          </w:tcPr>
          <w:p w:rsidR="00090690" w:rsidRPr="00F74BA0" w:rsidRDefault="00090690" w:rsidP="0050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88" w:type="dxa"/>
          </w:tcPr>
          <w:p w:rsidR="00090690" w:rsidRDefault="00090690" w:rsidP="004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 phí quản lý doanh nghiệp</w:t>
            </w:r>
          </w:p>
        </w:tc>
        <w:tc>
          <w:tcPr>
            <w:tcW w:w="600" w:type="dxa"/>
            <w:vAlign w:val="center"/>
          </w:tcPr>
          <w:p w:rsidR="00090690" w:rsidRDefault="00090690" w:rsidP="0005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96" w:type="dxa"/>
            <w:vAlign w:val="center"/>
          </w:tcPr>
          <w:p w:rsidR="00090690" w:rsidRDefault="00090690" w:rsidP="0005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6.499.046.834</w:t>
            </w:r>
          </w:p>
        </w:tc>
        <w:tc>
          <w:tcPr>
            <w:tcW w:w="1996" w:type="dxa"/>
            <w:vAlign w:val="center"/>
          </w:tcPr>
          <w:p w:rsidR="00090690" w:rsidRDefault="00090690" w:rsidP="0005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6.500.146.834</w:t>
            </w:r>
          </w:p>
        </w:tc>
        <w:tc>
          <w:tcPr>
            <w:tcW w:w="18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0690" w:rsidRPr="00F74BA0" w:rsidRDefault="00090690" w:rsidP="00A16C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1.100.000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690" w:rsidRPr="00F74BA0" w:rsidRDefault="00B34072" w:rsidP="00B3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Tiền phí phát hành cổ phiếu</w:t>
            </w:r>
          </w:p>
        </w:tc>
      </w:tr>
      <w:tr w:rsidR="00090690" w:rsidRPr="00F74BA0" w:rsidTr="00D671A7">
        <w:tc>
          <w:tcPr>
            <w:tcW w:w="702" w:type="dxa"/>
            <w:vAlign w:val="center"/>
          </w:tcPr>
          <w:p w:rsidR="00090690" w:rsidRDefault="00090690" w:rsidP="0050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88" w:type="dxa"/>
          </w:tcPr>
          <w:p w:rsidR="00090690" w:rsidRDefault="00090690" w:rsidP="004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Lợi nhuận thuần từ hoạt động kinh doanh</w:t>
            </w:r>
          </w:p>
        </w:tc>
        <w:tc>
          <w:tcPr>
            <w:tcW w:w="600" w:type="dxa"/>
            <w:vAlign w:val="center"/>
          </w:tcPr>
          <w:p w:rsidR="00090690" w:rsidRDefault="00090690" w:rsidP="0005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96" w:type="dxa"/>
            <w:vAlign w:val="center"/>
          </w:tcPr>
          <w:p w:rsidR="00090690" w:rsidRDefault="00090690" w:rsidP="0005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12.955.117.658</w:t>
            </w:r>
          </w:p>
        </w:tc>
        <w:tc>
          <w:tcPr>
            <w:tcW w:w="1996" w:type="dxa"/>
            <w:vAlign w:val="center"/>
          </w:tcPr>
          <w:p w:rsidR="00090690" w:rsidRDefault="00090690" w:rsidP="00823A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12.954.017.658</w:t>
            </w:r>
          </w:p>
        </w:tc>
        <w:tc>
          <w:tcPr>
            <w:tcW w:w="18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0690" w:rsidRDefault="00090690" w:rsidP="00A16C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1.100.000</w:t>
            </w:r>
          </w:p>
        </w:tc>
        <w:tc>
          <w:tcPr>
            <w:tcW w:w="1250" w:type="dxa"/>
            <w:vMerge/>
            <w:tcBorders>
              <w:left w:val="single" w:sz="4" w:space="0" w:color="auto"/>
            </w:tcBorders>
          </w:tcPr>
          <w:p w:rsidR="00090690" w:rsidRPr="00F74BA0" w:rsidRDefault="00090690" w:rsidP="00BD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690" w:rsidRPr="00F74BA0" w:rsidTr="00D671A7">
        <w:tc>
          <w:tcPr>
            <w:tcW w:w="702" w:type="dxa"/>
            <w:vAlign w:val="center"/>
          </w:tcPr>
          <w:p w:rsidR="00090690" w:rsidRDefault="00090690" w:rsidP="0050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88" w:type="dxa"/>
          </w:tcPr>
          <w:p w:rsidR="00090690" w:rsidRDefault="00090690" w:rsidP="0019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Tổng lợi nhuận kế toán trước thuế</w:t>
            </w:r>
          </w:p>
        </w:tc>
        <w:tc>
          <w:tcPr>
            <w:tcW w:w="600" w:type="dxa"/>
            <w:vAlign w:val="center"/>
          </w:tcPr>
          <w:p w:rsidR="00090690" w:rsidRDefault="00090690" w:rsidP="0005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96" w:type="dxa"/>
            <w:vAlign w:val="center"/>
          </w:tcPr>
          <w:p w:rsidR="00090690" w:rsidRDefault="00090690" w:rsidP="0005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13.032.930.477</w:t>
            </w:r>
          </w:p>
        </w:tc>
        <w:tc>
          <w:tcPr>
            <w:tcW w:w="1996" w:type="dxa"/>
            <w:vAlign w:val="center"/>
          </w:tcPr>
          <w:p w:rsidR="00090690" w:rsidRDefault="00090690" w:rsidP="0005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13.031.830.477</w:t>
            </w:r>
          </w:p>
        </w:tc>
        <w:tc>
          <w:tcPr>
            <w:tcW w:w="18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0690" w:rsidRDefault="00090690" w:rsidP="00A16C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1.100.000</w:t>
            </w:r>
          </w:p>
        </w:tc>
        <w:tc>
          <w:tcPr>
            <w:tcW w:w="1250" w:type="dxa"/>
            <w:vMerge/>
            <w:tcBorders>
              <w:left w:val="single" w:sz="4" w:space="0" w:color="auto"/>
            </w:tcBorders>
          </w:tcPr>
          <w:p w:rsidR="00090690" w:rsidRPr="00F74BA0" w:rsidRDefault="00090690" w:rsidP="00BD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690" w:rsidRPr="00F74BA0" w:rsidTr="00D671A7">
        <w:tc>
          <w:tcPr>
            <w:tcW w:w="702" w:type="dxa"/>
            <w:vAlign w:val="center"/>
          </w:tcPr>
          <w:p w:rsidR="00090690" w:rsidRPr="00F74BA0" w:rsidRDefault="00090690" w:rsidP="0050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74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090690" w:rsidRPr="00F74BA0" w:rsidRDefault="00090690" w:rsidP="004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sz w:val="24"/>
                <w:szCs w:val="24"/>
              </w:rPr>
              <w:t>Chi phí thuế TNDN hiện hành</w:t>
            </w:r>
          </w:p>
        </w:tc>
        <w:tc>
          <w:tcPr>
            <w:tcW w:w="600" w:type="dxa"/>
            <w:vAlign w:val="center"/>
          </w:tcPr>
          <w:p w:rsidR="00090690" w:rsidRPr="00F74BA0" w:rsidRDefault="00090690" w:rsidP="0005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96" w:type="dxa"/>
            <w:vAlign w:val="center"/>
          </w:tcPr>
          <w:p w:rsidR="00090690" w:rsidRPr="00F74BA0" w:rsidRDefault="00090690" w:rsidP="0005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2.642.256.332</w:t>
            </w:r>
          </w:p>
        </w:tc>
        <w:tc>
          <w:tcPr>
            <w:tcW w:w="1996" w:type="dxa"/>
            <w:vAlign w:val="center"/>
          </w:tcPr>
          <w:p w:rsidR="00090690" w:rsidRPr="00F74BA0" w:rsidRDefault="00090690" w:rsidP="0005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2.642.036.332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090690" w:rsidRPr="00F74BA0" w:rsidRDefault="00090690" w:rsidP="0005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220.000</w:t>
            </w:r>
          </w:p>
        </w:tc>
        <w:tc>
          <w:tcPr>
            <w:tcW w:w="1250" w:type="dxa"/>
            <w:vMerge/>
            <w:tcBorders>
              <w:left w:val="single" w:sz="4" w:space="0" w:color="auto"/>
            </w:tcBorders>
          </w:tcPr>
          <w:p w:rsidR="00090690" w:rsidRPr="00F74BA0" w:rsidRDefault="00090690" w:rsidP="00A30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690" w:rsidRPr="00F74BA0" w:rsidTr="00D671A7">
        <w:tc>
          <w:tcPr>
            <w:tcW w:w="702" w:type="dxa"/>
            <w:vAlign w:val="center"/>
          </w:tcPr>
          <w:p w:rsidR="00090690" w:rsidRPr="00F74BA0" w:rsidRDefault="00090690" w:rsidP="006311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74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090690" w:rsidRPr="00F74BA0" w:rsidRDefault="00090690" w:rsidP="006311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sz w:val="24"/>
                <w:szCs w:val="24"/>
              </w:rPr>
              <w:t>Lợi nhuận sau thuế TNDN</w:t>
            </w:r>
          </w:p>
        </w:tc>
        <w:tc>
          <w:tcPr>
            <w:tcW w:w="600" w:type="dxa"/>
            <w:vAlign w:val="center"/>
          </w:tcPr>
          <w:p w:rsidR="00090690" w:rsidRPr="00F74BA0" w:rsidRDefault="00090690" w:rsidP="006311B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96" w:type="dxa"/>
            <w:vAlign w:val="center"/>
          </w:tcPr>
          <w:p w:rsidR="00090690" w:rsidRPr="00F74BA0" w:rsidRDefault="00090690" w:rsidP="006311B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10.390.674.145</w:t>
            </w:r>
          </w:p>
        </w:tc>
        <w:tc>
          <w:tcPr>
            <w:tcW w:w="1996" w:type="dxa"/>
            <w:vAlign w:val="center"/>
          </w:tcPr>
          <w:p w:rsidR="00090690" w:rsidRPr="00F74BA0" w:rsidRDefault="00090690" w:rsidP="006311B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10.389.794.145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090690" w:rsidRPr="00F74BA0" w:rsidRDefault="00090690" w:rsidP="006311B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880.000</w:t>
            </w:r>
          </w:p>
        </w:tc>
        <w:tc>
          <w:tcPr>
            <w:tcW w:w="1250" w:type="dxa"/>
            <w:vMerge/>
            <w:tcBorders>
              <w:left w:val="single" w:sz="4" w:space="0" w:color="auto"/>
            </w:tcBorders>
          </w:tcPr>
          <w:p w:rsidR="00090690" w:rsidRPr="00F74BA0" w:rsidRDefault="00090690" w:rsidP="00A30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04E" w:rsidRPr="00F74BA0" w:rsidTr="00D671A7">
        <w:tc>
          <w:tcPr>
            <w:tcW w:w="702" w:type="dxa"/>
            <w:vAlign w:val="center"/>
          </w:tcPr>
          <w:p w:rsidR="0093504E" w:rsidRPr="00F74BA0" w:rsidRDefault="0093504E" w:rsidP="006311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</w:t>
            </w:r>
          </w:p>
        </w:tc>
        <w:tc>
          <w:tcPr>
            <w:tcW w:w="8056" w:type="dxa"/>
            <w:gridSpan w:val="5"/>
            <w:tcBorders>
              <w:right w:val="single" w:sz="4" w:space="0" w:color="auto"/>
            </w:tcBorders>
          </w:tcPr>
          <w:p w:rsidR="0093504E" w:rsidRPr="00F74BA0" w:rsidRDefault="0093504E" w:rsidP="00A30F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b/>
                <w:sz w:val="24"/>
                <w:szCs w:val="24"/>
              </w:rPr>
              <w:t>Báo cáo lưu chuyển tiền tệ</w:t>
            </w: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93504E" w:rsidRPr="00F74BA0" w:rsidRDefault="0093504E" w:rsidP="00A30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CB" w:rsidRPr="00F74BA0" w:rsidTr="00D671A7">
        <w:tc>
          <w:tcPr>
            <w:tcW w:w="702" w:type="dxa"/>
            <w:vAlign w:val="center"/>
          </w:tcPr>
          <w:p w:rsidR="004F6BFA" w:rsidRPr="00F74BA0" w:rsidRDefault="004858B4" w:rsidP="0050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8" w:type="dxa"/>
          </w:tcPr>
          <w:p w:rsidR="004F6BFA" w:rsidRPr="00F74BA0" w:rsidRDefault="004858B4" w:rsidP="0048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sz w:val="24"/>
                <w:szCs w:val="24"/>
              </w:rPr>
              <w:t>Tiền thu từ bán hàng, cung cấp dịch vụ và doanh thu khác</w:t>
            </w:r>
          </w:p>
        </w:tc>
        <w:tc>
          <w:tcPr>
            <w:tcW w:w="600" w:type="dxa"/>
            <w:vAlign w:val="center"/>
          </w:tcPr>
          <w:p w:rsidR="004F6BFA" w:rsidRPr="00F74BA0" w:rsidRDefault="004858B4" w:rsidP="0005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96" w:type="dxa"/>
            <w:vAlign w:val="center"/>
          </w:tcPr>
          <w:p w:rsidR="004F6BFA" w:rsidRPr="00F74BA0" w:rsidRDefault="00F024B6" w:rsidP="0005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115.368.354.658</w:t>
            </w:r>
          </w:p>
        </w:tc>
        <w:tc>
          <w:tcPr>
            <w:tcW w:w="1996" w:type="dxa"/>
            <w:vAlign w:val="center"/>
          </w:tcPr>
          <w:p w:rsidR="004F6BFA" w:rsidRPr="00F74BA0" w:rsidRDefault="00F024B6" w:rsidP="0005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138.436.070.298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4F6BFA" w:rsidRPr="00F74BA0" w:rsidRDefault="00456F2C" w:rsidP="0005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23.067.715.640</w:t>
            </w: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4F6BFA" w:rsidRPr="00F74BA0" w:rsidRDefault="00DE0E49" w:rsidP="008D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Tiền phải thu khách hàng</w:t>
            </w:r>
          </w:p>
        </w:tc>
      </w:tr>
      <w:tr w:rsidR="003220CB" w:rsidRPr="00F74BA0" w:rsidTr="00D671A7">
        <w:trPr>
          <w:trHeight w:val="1313"/>
        </w:trPr>
        <w:tc>
          <w:tcPr>
            <w:tcW w:w="702" w:type="dxa"/>
            <w:vAlign w:val="center"/>
          </w:tcPr>
          <w:p w:rsidR="0093504E" w:rsidRPr="00F74BA0" w:rsidRDefault="00DD7D0A" w:rsidP="0050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8" w:type="dxa"/>
          </w:tcPr>
          <w:p w:rsidR="0093504E" w:rsidRPr="00F74BA0" w:rsidRDefault="00DD7D0A" w:rsidP="003A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sz w:val="24"/>
                <w:szCs w:val="24"/>
              </w:rPr>
              <w:t>Tiền chi trả cho người cung cấp hàng hóa và dịch vụ</w:t>
            </w:r>
          </w:p>
        </w:tc>
        <w:tc>
          <w:tcPr>
            <w:tcW w:w="600" w:type="dxa"/>
            <w:vAlign w:val="center"/>
          </w:tcPr>
          <w:p w:rsidR="0093504E" w:rsidRPr="00F74BA0" w:rsidRDefault="00F548A2" w:rsidP="0005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96" w:type="dxa"/>
            <w:vAlign w:val="center"/>
          </w:tcPr>
          <w:p w:rsidR="0093504E" w:rsidRPr="00F74BA0" w:rsidRDefault="00DD7D0A" w:rsidP="00F024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6D1C" w:rsidRPr="00F74BA0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  <w:r w:rsidR="00F024B6">
              <w:rPr>
                <w:rFonts w:ascii="Times New Roman" w:hAnsi="Times New Roman" w:cs="Times New Roman"/>
                <w:sz w:val="24"/>
                <w:szCs w:val="24"/>
              </w:rPr>
              <w:t>186.073.916</w:t>
            </w:r>
            <w:r w:rsidRPr="00F74B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96" w:type="dxa"/>
            <w:vAlign w:val="center"/>
          </w:tcPr>
          <w:p w:rsidR="0093504E" w:rsidRPr="00F74BA0" w:rsidRDefault="00DD7D0A" w:rsidP="00F024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024B6">
              <w:rPr>
                <w:rFonts w:ascii="Times New Roman" w:hAnsi="Times New Roman" w:cs="Times New Roman"/>
                <w:sz w:val="24"/>
                <w:szCs w:val="24"/>
              </w:rPr>
              <w:t>71.860.814.149</w:t>
            </w:r>
            <w:r w:rsidRPr="00F74B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93504E" w:rsidRPr="00F74BA0" w:rsidRDefault="000E1B38" w:rsidP="0005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(16.674.740.233)</w:t>
            </w: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93504E" w:rsidRPr="00F74BA0" w:rsidRDefault="00EF0C42" w:rsidP="00EF0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sz w:val="24"/>
                <w:szCs w:val="24"/>
              </w:rPr>
              <w:t>Chênh do chi trả tiền cho người cung cấp</w:t>
            </w:r>
          </w:p>
        </w:tc>
      </w:tr>
      <w:tr w:rsidR="00F024B6" w:rsidRPr="00F74BA0" w:rsidTr="00D671A7">
        <w:trPr>
          <w:trHeight w:val="629"/>
        </w:trPr>
        <w:tc>
          <w:tcPr>
            <w:tcW w:w="702" w:type="dxa"/>
            <w:vAlign w:val="center"/>
          </w:tcPr>
          <w:p w:rsidR="00F024B6" w:rsidRPr="00F74BA0" w:rsidRDefault="00514FBB" w:rsidP="0050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88" w:type="dxa"/>
          </w:tcPr>
          <w:p w:rsidR="00F024B6" w:rsidRPr="00F74BA0" w:rsidRDefault="00F024B6" w:rsidP="003A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Tiền chi trả cho người lao động</w:t>
            </w:r>
          </w:p>
        </w:tc>
        <w:tc>
          <w:tcPr>
            <w:tcW w:w="600" w:type="dxa"/>
            <w:vAlign w:val="center"/>
          </w:tcPr>
          <w:p w:rsidR="00F024B6" w:rsidRPr="00F74BA0" w:rsidRDefault="005235D9" w:rsidP="0005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96" w:type="dxa"/>
            <w:vAlign w:val="center"/>
          </w:tcPr>
          <w:p w:rsidR="00F024B6" w:rsidRPr="00F74BA0" w:rsidRDefault="005235D9" w:rsidP="00F024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(15.777.682.300)</w:t>
            </w:r>
          </w:p>
        </w:tc>
        <w:tc>
          <w:tcPr>
            <w:tcW w:w="1996" w:type="dxa"/>
            <w:vAlign w:val="center"/>
          </w:tcPr>
          <w:p w:rsidR="00F024B6" w:rsidRPr="00F74BA0" w:rsidRDefault="005235D9" w:rsidP="00F024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(16.891.019.382)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F024B6" w:rsidRPr="00F74BA0" w:rsidRDefault="009D46A2" w:rsidP="0005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(1.113.337.082)</w:t>
            </w: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F024B6" w:rsidRPr="00F74BA0" w:rsidRDefault="005235D9" w:rsidP="00EF0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Tiền BHXH</w:t>
            </w:r>
          </w:p>
        </w:tc>
      </w:tr>
      <w:tr w:rsidR="00D40DF4" w:rsidRPr="00F74BA0" w:rsidTr="00D671A7">
        <w:tc>
          <w:tcPr>
            <w:tcW w:w="702" w:type="dxa"/>
            <w:vAlign w:val="center"/>
          </w:tcPr>
          <w:p w:rsidR="00D40DF4" w:rsidRPr="00F74BA0" w:rsidRDefault="00514FBB" w:rsidP="0050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0DF4" w:rsidRPr="00F74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D40DF4" w:rsidRPr="00F74BA0" w:rsidRDefault="00D40DF4" w:rsidP="003A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sz w:val="24"/>
                <w:szCs w:val="24"/>
              </w:rPr>
              <w:t>Tiền chi khác cho hoạt động kinh doanh</w:t>
            </w:r>
          </w:p>
        </w:tc>
        <w:tc>
          <w:tcPr>
            <w:tcW w:w="600" w:type="dxa"/>
            <w:vAlign w:val="center"/>
          </w:tcPr>
          <w:p w:rsidR="00D40DF4" w:rsidRPr="00F74BA0" w:rsidRDefault="00D40DF4" w:rsidP="00506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96" w:type="dxa"/>
            <w:vAlign w:val="center"/>
          </w:tcPr>
          <w:p w:rsidR="00D40DF4" w:rsidRPr="00F74BA0" w:rsidRDefault="00D40DF4" w:rsidP="00DE0E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E0E49">
              <w:rPr>
                <w:rFonts w:ascii="Times New Roman" w:hAnsi="Times New Roman" w:cs="Times New Roman"/>
                <w:sz w:val="24"/>
                <w:szCs w:val="24"/>
              </w:rPr>
              <w:t>1.810.247.413</w:t>
            </w:r>
            <w:r w:rsidRPr="00F74B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96" w:type="dxa"/>
            <w:vAlign w:val="center"/>
          </w:tcPr>
          <w:p w:rsidR="00D40DF4" w:rsidRPr="00F74BA0" w:rsidRDefault="00D40DF4" w:rsidP="00DE0E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E0E49">
              <w:rPr>
                <w:rFonts w:ascii="Times New Roman" w:hAnsi="Times New Roman" w:cs="Times New Roman"/>
                <w:sz w:val="24"/>
                <w:szCs w:val="24"/>
              </w:rPr>
              <w:t>15.168.491.787</w:t>
            </w:r>
            <w:r w:rsidRPr="00F74B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D40DF4" w:rsidRPr="00F74BA0" w:rsidRDefault="003A0A2F" w:rsidP="0005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(13.358.244.374)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D40DF4" w:rsidRPr="00F74BA0" w:rsidRDefault="00EE40BB" w:rsidP="000B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Tiền chi từ hoạt động khác</w:t>
            </w:r>
          </w:p>
        </w:tc>
      </w:tr>
      <w:tr w:rsidR="004F1E04" w:rsidRPr="00F74BA0" w:rsidTr="00D671A7">
        <w:tc>
          <w:tcPr>
            <w:tcW w:w="702" w:type="dxa"/>
            <w:vAlign w:val="center"/>
          </w:tcPr>
          <w:p w:rsidR="004F1E04" w:rsidRPr="00F74BA0" w:rsidRDefault="00514FBB" w:rsidP="0050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1E04" w:rsidRPr="00F74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4F1E04" w:rsidRPr="00F74BA0" w:rsidRDefault="004F1E04" w:rsidP="003A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sz w:val="24"/>
                <w:szCs w:val="24"/>
              </w:rPr>
              <w:t xml:space="preserve">Chi tiền mua sắm, xây dựng TSCĐ và các tài sản dài khác </w:t>
            </w:r>
          </w:p>
        </w:tc>
        <w:tc>
          <w:tcPr>
            <w:tcW w:w="600" w:type="dxa"/>
            <w:vAlign w:val="center"/>
          </w:tcPr>
          <w:p w:rsidR="004F1E04" w:rsidRPr="00F74BA0" w:rsidRDefault="004F1E04" w:rsidP="00B65A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vAlign w:val="center"/>
          </w:tcPr>
          <w:p w:rsidR="004F1E04" w:rsidRPr="00F74BA0" w:rsidRDefault="004F1E04" w:rsidP="00F743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743FF">
              <w:rPr>
                <w:rFonts w:ascii="Times New Roman" w:hAnsi="Times New Roman" w:cs="Times New Roman"/>
                <w:sz w:val="24"/>
                <w:szCs w:val="24"/>
              </w:rPr>
              <w:t>49.720.954.613</w:t>
            </w:r>
            <w:r w:rsidRPr="00F74B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96" w:type="dxa"/>
            <w:vAlign w:val="center"/>
          </w:tcPr>
          <w:p w:rsidR="004F1E04" w:rsidRPr="00F74BA0" w:rsidRDefault="004F1E04" w:rsidP="00F743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743FF">
              <w:rPr>
                <w:rFonts w:ascii="Times New Roman" w:hAnsi="Times New Roman" w:cs="Times New Roman"/>
                <w:sz w:val="24"/>
                <w:szCs w:val="24"/>
              </w:rPr>
              <w:t>58.460.215.837</w:t>
            </w:r>
            <w:r w:rsidRPr="00F74B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4F1E04" w:rsidRPr="00F74BA0" w:rsidRDefault="00F743FF" w:rsidP="0005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8.739.261.244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4F1E04" w:rsidRPr="00F74BA0" w:rsidRDefault="00F743FF" w:rsidP="00F7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F74BA0">
              <w:rPr>
                <w:rFonts w:ascii="Times New Roman" w:hAnsi="Times New Roman" w:cs="Times New Roman"/>
                <w:sz w:val="24"/>
                <w:szCs w:val="24"/>
              </w:rPr>
              <w:t>iền mua sắm, xây dựng TSCĐ</w:t>
            </w:r>
          </w:p>
        </w:tc>
      </w:tr>
      <w:tr w:rsidR="00181567" w:rsidRPr="00F74BA0" w:rsidTr="00D671A7">
        <w:tc>
          <w:tcPr>
            <w:tcW w:w="702" w:type="dxa"/>
            <w:vAlign w:val="center"/>
          </w:tcPr>
          <w:p w:rsidR="00181567" w:rsidRPr="00F74BA0" w:rsidRDefault="00514FBB" w:rsidP="0050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88" w:type="dxa"/>
          </w:tcPr>
          <w:p w:rsidR="00181567" w:rsidRPr="00F74BA0" w:rsidRDefault="00181567" w:rsidP="003A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67">
              <w:rPr>
                <w:rFonts w:ascii="Times New Roman" w:hAnsi="Times New Roman"/>
                <w:sz w:val="24"/>
              </w:rPr>
              <w:t>Tiền chi cho vay, mua các công cụ nợ của đơn vị khác</w:t>
            </w:r>
          </w:p>
        </w:tc>
        <w:tc>
          <w:tcPr>
            <w:tcW w:w="600" w:type="dxa"/>
            <w:vAlign w:val="center"/>
          </w:tcPr>
          <w:p w:rsidR="00181567" w:rsidRPr="00F74BA0" w:rsidRDefault="00181567" w:rsidP="00B65A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96" w:type="dxa"/>
            <w:vAlign w:val="center"/>
          </w:tcPr>
          <w:p w:rsidR="00181567" w:rsidRPr="00F74BA0" w:rsidRDefault="00181567" w:rsidP="00F743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(96.000.000.000)</w:t>
            </w:r>
          </w:p>
        </w:tc>
        <w:tc>
          <w:tcPr>
            <w:tcW w:w="1996" w:type="dxa"/>
            <w:vAlign w:val="center"/>
          </w:tcPr>
          <w:p w:rsidR="00181567" w:rsidRPr="00F74BA0" w:rsidRDefault="00181567" w:rsidP="00F743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(83.000.000.000)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181567" w:rsidRDefault="00181567" w:rsidP="0005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(13.000.000.000)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181567" w:rsidRDefault="00181567" w:rsidP="00F7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Tiền cho cho vay</w:t>
            </w:r>
          </w:p>
        </w:tc>
      </w:tr>
      <w:tr w:rsidR="00181567" w:rsidRPr="00F74BA0" w:rsidTr="00D671A7">
        <w:tc>
          <w:tcPr>
            <w:tcW w:w="702" w:type="dxa"/>
            <w:vAlign w:val="center"/>
          </w:tcPr>
          <w:p w:rsidR="00181567" w:rsidRDefault="00514FBB" w:rsidP="0050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514FBB" w:rsidRPr="00F74BA0" w:rsidRDefault="00514FBB" w:rsidP="0050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81567" w:rsidRPr="00181567" w:rsidRDefault="00181567" w:rsidP="003A2E08">
            <w:pPr>
              <w:rPr>
                <w:rFonts w:ascii="Times New Roman" w:hAnsi="Times New Roman"/>
                <w:sz w:val="24"/>
              </w:rPr>
            </w:pPr>
            <w:r w:rsidRPr="00181567">
              <w:rPr>
                <w:rFonts w:ascii="Times New Roman" w:hAnsi="Times New Roman"/>
                <w:sz w:val="24"/>
              </w:rPr>
              <w:t>Tiền chi đầu tư góp vốn vào đơn vị khác</w:t>
            </w:r>
          </w:p>
        </w:tc>
        <w:tc>
          <w:tcPr>
            <w:tcW w:w="600" w:type="dxa"/>
            <w:vAlign w:val="center"/>
          </w:tcPr>
          <w:p w:rsidR="00181567" w:rsidRDefault="00181567" w:rsidP="00B65A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96" w:type="dxa"/>
            <w:vAlign w:val="center"/>
          </w:tcPr>
          <w:p w:rsidR="00181567" w:rsidRDefault="00181567" w:rsidP="00F743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181567" w:rsidRDefault="00181567" w:rsidP="00F743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(300.000.000)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181567" w:rsidRDefault="00181567" w:rsidP="0005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(300.000.000)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181567" w:rsidRDefault="00181567" w:rsidP="00F7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67">
              <w:rPr>
                <w:rFonts w:ascii="Times New Roman" w:hAnsi="Times New Roman"/>
                <w:sz w:val="24"/>
              </w:rPr>
              <w:t>Tiền chi đầu tư góp vốn</w:t>
            </w:r>
          </w:p>
        </w:tc>
      </w:tr>
      <w:tr w:rsidR="00181567" w:rsidRPr="00F74BA0" w:rsidTr="00D671A7">
        <w:tc>
          <w:tcPr>
            <w:tcW w:w="702" w:type="dxa"/>
            <w:vAlign w:val="center"/>
          </w:tcPr>
          <w:p w:rsidR="00181567" w:rsidRPr="00F74BA0" w:rsidRDefault="00514FBB" w:rsidP="0050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88" w:type="dxa"/>
          </w:tcPr>
          <w:p w:rsidR="00181567" w:rsidRPr="00F74BA0" w:rsidRDefault="00181567" w:rsidP="003A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67">
              <w:rPr>
                <w:rFonts w:ascii="Times New Roman" w:hAnsi="Times New Roman"/>
                <w:sz w:val="24"/>
              </w:rPr>
              <w:t>Tiền thu lãi cho vay, cổ tức và lợi nhuận được chia</w:t>
            </w:r>
          </w:p>
        </w:tc>
        <w:tc>
          <w:tcPr>
            <w:tcW w:w="600" w:type="dxa"/>
            <w:vAlign w:val="center"/>
          </w:tcPr>
          <w:p w:rsidR="00181567" w:rsidRPr="00F74BA0" w:rsidRDefault="00181567" w:rsidP="00B65A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96" w:type="dxa"/>
            <w:vAlign w:val="center"/>
          </w:tcPr>
          <w:p w:rsidR="00181567" w:rsidRPr="00F74BA0" w:rsidRDefault="00181567" w:rsidP="001E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580.660.327</w:t>
            </w:r>
          </w:p>
        </w:tc>
        <w:tc>
          <w:tcPr>
            <w:tcW w:w="1996" w:type="dxa"/>
            <w:vAlign w:val="center"/>
          </w:tcPr>
          <w:p w:rsidR="001E5831" w:rsidRPr="00F74BA0" w:rsidRDefault="001E5831" w:rsidP="001E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3.131.960.327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181567" w:rsidRDefault="001E5831" w:rsidP="001E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2.551.300.000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181567" w:rsidRDefault="001E5831" w:rsidP="00F7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Tiền lãi cho vay</w:t>
            </w:r>
          </w:p>
        </w:tc>
      </w:tr>
      <w:tr w:rsidR="008D552F" w:rsidRPr="00F74BA0" w:rsidTr="00D671A7">
        <w:tc>
          <w:tcPr>
            <w:tcW w:w="702" w:type="dxa"/>
            <w:vAlign w:val="center"/>
          </w:tcPr>
          <w:p w:rsidR="008D552F" w:rsidRPr="00F74BA0" w:rsidRDefault="00514FBB" w:rsidP="0050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88" w:type="dxa"/>
          </w:tcPr>
          <w:p w:rsidR="008D552F" w:rsidRPr="00FE4811" w:rsidRDefault="00A65385" w:rsidP="003A2E08">
            <w:pPr>
              <w:rPr>
                <w:rFonts w:ascii="Times New Roman" w:hAnsi="Times New Roman"/>
                <w:bCs/>
                <w:sz w:val="24"/>
              </w:rPr>
            </w:pPr>
            <w:r w:rsidRPr="00A65385">
              <w:rPr>
                <w:rFonts w:ascii="Times New Roman" w:hAnsi="Times New Roman"/>
                <w:sz w:val="24"/>
              </w:rPr>
              <w:t>Tiền thu từ phát hành cổ phiếu, nhận vốn góp của chủ sở hữu</w:t>
            </w:r>
          </w:p>
        </w:tc>
        <w:tc>
          <w:tcPr>
            <w:tcW w:w="600" w:type="dxa"/>
            <w:vAlign w:val="center"/>
          </w:tcPr>
          <w:p w:rsidR="008D552F" w:rsidRDefault="00A65385" w:rsidP="00B65A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96" w:type="dxa"/>
            <w:vAlign w:val="center"/>
          </w:tcPr>
          <w:p w:rsidR="008D552F" w:rsidRDefault="00A65385" w:rsidP="00F743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85.073.450.000</w:t>
            </w:r>
          </w:p>
        </w:tc>
        <w:tc>
          <w:tcPr>
            <w:tcW w:w="1996" w:type="dxa"/>
            <w:vAlign w:val="center"/>
          </w:tcPr>
          <w:p w:rsidR="008D552F" w:rsidRDefault="00A65385" w:rsidP="00F743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85.074.550.000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8D552F" w:rsidRDefault="00A65385" w:rsidP="0005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1.100.000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8D552F" w:rsidRDefault="00A65385" w:rsidP="00F7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Tiền phí phát hành cổ phiếu</w:t>
            </w:r>
          </w:p>
        </w:tc>
      </w:tr>
      <w:tr w:rsidR="008D552F" w:rsidRPr="00F74BA0" w:rsidTr="00D671A7">
        <w:tc>
          <w:tcPr>
            <w:tcW w:w="702" w:type="dxa"/>
            <w:vAlign w:val="center"/>
          </w:tcPr>
          <w:p w:rsidR="008D552F" w:rsidRPr="00F74BA0" w:rsidRDefault="00514FBB" w:rsidP="0050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88" w:type="dxa"/>
          </w:tcPr>
          <w:p w:rsidR="008D552F" w:rsidRPr="00983467" w:rsidRDefault="00983467" w:rsidP="003A2E08">
            <w:pPr>
              <w:rPr>
                <w:rFonts w:ascii="Times New Roman" w:hAnsi="Times New Roman"/>
                <w:bCs/>
                <w:sz w:val="24"/>
              </w:rPr>
            </w:pPr>
            <w:r w:rsidRPr="00983467">
              <w:rPr>
                <w:rFonts w:ascii="Times New Roman" w:hAnsi="Times New Roman"/>
                <w:sz w:val="24"/>
              </w:rPr>
              <w:t>Tiền thu từ đi vay</w:t>
            </w:r>
          </w:p>
        </w:tc>
        <w:tc>
          <w:tcPr>
            <w:tcW w:w="600" w:type="dxa"/>
            <w:vAlign w:val="center"/>
          </w:tcPr>
          <w:p w:rsidR="008D552F" w:rsidRDefault="00983467" w:rsidP="00B65A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96" w:type="dxa"/>
            <w:vAlign w:val="center"/>
          </w:tcPr>
          <w:p w:rsidR="008D552F" w:rsidRDefault="00983467" w:rsidP="00F743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96.609.905.303</w:t>
            </w:r>
          </w:p>
        </w:tc>
        <w:tc>
          <w:tcPr>
            <w:tcW w:w="1996" w:type="dxa"/>
            <w:vAlign w:val="center"/>
          </w:tcPr>
          <w:p w:rsidR="008D552F" w:rsidRDefault="00983467" w:rsidP="00F743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93.408.208.303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8D552F" w:rsidRDefault="00983467" w:rsidP="0005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3.201.697.000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8D552F" w:rsidRDefault="00983467" w:rsidP="00F7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Tiền thu đi vay</w:t>
            </w:r>
          </w:p>
        </w:tc>
      </w:tr>
      <w:tr w:rsidR="00A01CB4" w:rsidRPr="00F74BA0" w:rsidTr="00D671A7">
        <w:tc>
          <w:tcPr>
            <w:tcW w:w="702" w:type="dxa"/>
            <w:vAlign w:val="center"/>
          </w:tcPr>
          <w:p w:rsidR="00A01CB4" w:rsidRPr="00F74BA0" w:rsidRDefault="00514FBB" w:rsidP="0050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01CB4" w:rsidRPr="00F74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A01CB4" w:rsidRPr="00F74BA0" w:rsidRDefault="00A01CB4" w:rsidP="003A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sz w:val="24"/>
                <w:szCs w:val="24"/>
              </w:rPr>
              <w:t>Tiền chi trả nợ thuê tài chính</w:t>
            </w:r>
          </w:p>
        </w:tc>
        <w:tc>
          <w:tcPr>
            <w:tcW w:w="600" w:type="dxa"/>
            <w:vAlign w:val="center"/>
          </w:tcPr>
          <w:p w:rsidR="00A01CB4" w:rsidRPr="00F74BA0" w:rsidRDefault="00A01CB4" w:rsidP="00D671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71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6" w:type="dxa"/>
            <w:vAlign w:val="center"/>
          </w:tcPr>
          <w:p w:rsidR="00A01CB4" w:rsidRPr="00F74BA0" w:rsidRDefault="00D671A7" w:rsidP="0005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(9.189.938.000)</w:t>
            </w:r>
          </w:p>
        </w:tc>
        <w:tc>
          <w:tcPr>
            <w:tcW w:w="1996" w:type="dxa"/>
            <w:vAlign w:val="center"/>
          </w:tcPr>
          <w:p w:rsidR="00A01CB4" w:rsidRPr="00F74BA0" w:rsidRDefault="00D671A7" w:rsidP="0005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(5.988.241.000)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A01CB4" w:rsidRPr="00F74BA0" w:rsidRDefault="00A01CB4" w:rsidP="00764F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671A7">
              <w:rPr>
                <w:rFonts w:ascii="Times New Roman" w:hAnsi="Times New Roman" w:cs="Times New Roman"/>
                <w:sz w:val="24"/>
                <w:szCs w:val="24"/>
              </w:rPr>
              <w:t>3.201.697.000</w:t>
            </w:r>
            <w:r w:rsidRPr="00F74B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A01CB4" w:rsidRPr="00F74BA0" w:rsidRDefault="008B626C" w:rsidP="007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Tiền thuê tài chính</w:t>
            </w:r>
          </w:p>
        </w:tc>
      </w:tr>
      <w:tr w:rsidR="000B045C" w:rsidRPr="00F74BA0" w:rsidTr="00D671A7">
        <w:tc>
          <w:tcPr>
            <w:tcW w:w="702" w:type="dxa"/>
            <w:vAlign w:val="center"/>
          </w:tcPr>
          <w:p w:rsidR="000B045C" w:rsidRPr="00F74BA0" w:rsidRDefault="000B045C" w:rsidP="00506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III. </w:t>
            </w:r>
          </w:p>
        </w:tc>
        <w:tc>
          <w:tcPr>
            <w:tcW w:w="9306" w:type="dxa"/>
            <w:gridSpan w:val="6"/>
          </w:tcPr>
          <w:p w:rsidR="000B045C" w:rsidRPr="00F74BA0" w:rsidRDefault="000B045C" w:rsidP="00317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b/>
                <w:sz w:val="24"/>
                <w:szCs w:val="24"/>
              </w:rPr>
              <w:t>Bảng cân đối kế toán</w:t>
            </w:r>
          </w:p>
        </w:tc>
      </w:tr>
      <w:tr w:rsidR="000B045C" w:rsidRPr="00F74BA0" w:rsidTr="00D671A7">
        <w:tc>
          <w:tcPr>
            <w:tcW w:w="702" w:type="dxa"/>
            <w:vAlign w:val="center"/>
          </w:tcPr>
          <w:p w:rsidR="000B045C" w:rsidRPr="00F74BA0" w:rsidRDefault="00317366" w:rsidP="0050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8" w:type="dxa"/>
            <w:vAlign w:val="center"/>
          </w:tcPr>
          <w:p w:rsidR="000B045C" w:rsidRPr="00F74BA0" w:rsidRDefault="00DF7D5B" w:rsidP="00EC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Phải thu về cho vay ngắn hạn</w:t>
            </w:r>
          </w:p>
        </w:tc>
        <w:tc>
          <w:tcPr>
            <w:tcW w:w="600" w:type="dxa"/>
            <w:vAlign w:val="center"/>
          </w:tcPr>
          <w:p w:rsidR="000B045C" w:rsidRPr="00F74BA0" w:rsidRDefault="00317366" w:rsidP="00764F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996" w:type="dxa"/>
            <w:vAlign w:val="center"/>
          </w:tcPr>
          <w:p w:rsidR="000B045C" w:rsidRPr="00F74BA0" w:rsidRDefault="000B045C" w:rsidP="0005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0B045C" w:rsidRPr="00F74BA0" w:rsidRDefault="00DF7D5B" w:rsidP="0005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100.980.000.000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0B045C" w:rsidRPr="00F74BA0" w:rsidRDefault="00DF7D5B" w:rsidP="00764F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100.980.000.000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0B045C" w:rsidRPr="00F74BA0" w:rsidRDefault="00DF7D5B" w:rsidP="007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Tiền chi cho vay và tiền đầu tư</w:t>
            </w:r>
          </w:p>
        </w:tc>
      </w:tr>
      <w:tr w:rsidR="00317366" w:rsidRPr="00F74BA0" w:rsidTr="00D671A7">
        <w:tc>
          <w:tcPr>
            <w:tcW w:w="702" w:type="dxa"/>
            <w:vAlign w:val="center"/>
          </w:tcPr>
          <w:p w:rsidR="00317366" w:rsidRPr="00F74BA0" w:rsidRDefault="001E069E" w:rsidP="0050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88" w:type="dxa"/>
            <w:vAlign w:val="center"/>
          </w:tcPr>
          <w:p w:rsidR="00317366" w:rsidRPr="00F74BA0" w:rsidRDefault="00DF7D5B" w:rsidP="00EC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Phải thu ngắn hạn khác</w:t>
            </w:r>
          </w:p>
        </w:tc>
        <w:tc>
          <w:tcPr>
            <w:tcW w:w="600" w:type="dxa"/>
            <w:vAlign w:val="center"/>
          </w:tcPr>
          <w:p w:rsidR="00317366" w:rsidRPr="00F74BA0" w:rsidRDefault="001E069E" w:rsidP="00DF7D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7D5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96" w:type="dxa"/>
            <w:vAlign w:val="center"/>
          </w:tcPr>
          <w:p w:rsidR="00317366" w:rsidRPr="00F74BA0" w:rsidRDefault="00DF7D5B" w:rsidP="0005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117.280.630.907</w:t>
            </w:r>
          </w:p>
        </w:tc>
        <w:tc>
          <w:tcPr>
            <w:tcW w:w="1996" w:type="dxa"/>
            <w:vAlign w:val="center"/>
          </w:tcPr>
          <w:p w:rsidR="00317366" w:rsidRPr="00F74BA0" w:rsidRDefault="00DF7D5B" w:rsidP="0005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16.300.630.907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317366" w:rsidRPr="00F74BA0" w:rsidRDefault="00DF7D5B" w:rsidP="00764F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100.980.000.000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317366" w:rsidRPr="00F74BA0" w:rsidRDefault="00DF7D5B" w:rsidP="007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Tiền chi cho vay và tiền đầu tư</w:t>
            </w:r>
          </w:p>
        </w:tc>
      </w:tr>
      <w:tr w:rsidR="00A546EF" w:rsidRPr="00F74BA0" w:rsidTr="00D671A7">
        <w:tc>
          <w:tcPr>
            <w:tcW w:w="702" w:type="dxa"/>
            <w:vAlign w:val="center"/>
          </w:tcPr>
          <w:p w:rsidR="00A546EF" w:rsidRPr="00F74BA0" w:rsidRDefault="00A546EF" w:rsidP="0050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A546EF" w:rsidRDefault="00A546EF" w:rsidP="00EC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Thuế GTGT được khấu trừ</w:t>
            </w:r>
          </w:p>
        </w:tc>
        <w:tc>
          <w:tcPr>
            <w:tcW w:w="600" w:type="dxa"/>
            <w:vAlign w:val="center"/>
          </w:tcPr>
          <w:p w:rsidR="00A546EF" w:rsidRPr="00F74BA0" w:rsidRDefault="00A546EF" w:rsidP="00DF7D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996" w:type="dxa"/>
            <w:vAlign w:val="center"/>
          </w:tcPr>
          <w:p w:rsidR="00A546EF" w:rsidRDefault="00A546EF" w:rsidP="0005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1.599.103.817</w:t>
            </w:r>
          </w:p>
        </w:tc>
        <w:tc>
          <w:tcPr>
            <w:tcW w:w="1996" w:type="dxa"/>
            <w:vAlign w:val="center"/>
          </w:tcPr>
          <w:p w:rsidR="00A546EF" w:rsidRDefault="00A546EF" w:rsidP="0005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1.636.359.338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A546EF" w:rsidRDefault="00A546EF" w:rsidP="00764F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37.255.521</w:t>
            </w:r>
          </w:p>
        </w:tc>
        <w:tc>
          <w:tcPr>
            <w:tcW w:w="1250" w:type="dxa"/>
            <w:vMerge w:val="restart"/>
            <w:tcBorders>
              <w:left w:val="single" w:sz="4" w:space="0" w:color="auto"/>
            </w:tcBorders>
            <w:vAlign w:val="center"/>
          </w:tcPr>
          <w:p w:rsidR="00A546EF" w:rsidRDefault="00415214" w:rsidP="007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Tiền thuế GTGT nộp thừa</w:t>
            </w:r>
          </w:p>
        </w:tc>
      </w:tr>
      <w:tr w:rsidR="00A546EF" w:rsidRPr="00F74BA0" w:rsidTr="00D671A7">
        <w:tc>
          <w:tcPr>
            <w:tcW w:w="702" w:type="dxa"/>
            <w:vAlign w:val="center"/>
          </w:tcPr>
          <w:p w:rsidR="00A546EF" w:rsidRPr="00F74BA0" w:rsidRDefault="00A546EF" w:rsidP="0050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A546EF" w:rsidRDefault="00A546EF" w:rsidP="00EC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Thuế và các khoản phải thu Nhà nước</w:t>
            </w:r>
          </w:p>
        </w:tc>
        <w:tc>
          <w:tcPr>
            <w:tcW w:w="600" w:type="dxa"/>
            <w:vAlign w:val="center"/>
          </w:tcPr>
          <w:p w:rsidR="00A546EF" w:rsidRPr="00F74BA0" w:rsidRDefault="00A546EF" w:rsidP="00DF7D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996" w:type="dxa"/>
            <w:vAlign w:val="center"/>
          </w:tcPr>
          <w:p w:rsidR="00A546EF" w:rsidRDefault="00A546EF" w:rsidP="0005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37.255.521</w:t>
            </w:r>
          </w:p>
        </w:tc>
        <w:tc>
          <w:tcPr>
            <w:tcW w:w="1996" w:type="dxa"/>
            <w:vAlign w:val="center"/>
          </w:tcPr>
          <w:p w:rsidR="00A546EF" w:rsidRDefault="00A546EF" w:rsidP="0005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A546EF" w:rsidRDefault="00A546EF" w:rsidP="00764F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37.255.521</w:t>
            </w:r>
          </w:p>
        </w:tc>
        <w:tc>
          <w:tcPr>
            <w:tcW w:w="1250" w:type="dxa"/>
            <w:vMerge/>
            <w:tcBorders>
              <w:left w:val="single" w:sz="4" w:space="0" w:color="auto"/>
            </w:tcBorders>
            <w:vAlign w:val="center"/>
          </w:tcPr>
          <w:p w:rsidR="00A546EF" w:rsidRDefault="00A546EF" w:rsidP="007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9B6" w:rsidRPr="00F74BA0" w:rsidTr="00D671A7">
        <w:tc>
          <w:tcPr>
            <w:tcW w:w="702" w:type="dxa"/>
            <w:vAlign w:val="center"/>
          </w:tcPr>
          <w:p w:rsidR="009779B6" w:rsidRPr="00F74BA0" w:rsidRDefault="009779B6" w:rsidP="0050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88" w:type="dxa"/>
            <w:vAlign w:val="center"/>
          </w:tcPr>
          <w:p w:rsidR="009779B6" w:rsidRPr="00F74BA0" w:rsidRDefault="009779B6" w:rsidP="00EC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Vay và nợ thuê tài chính ngắn hạn</w:t>
            </w:r>
          </w:p>
        </w:tc>
        <w:tc>
          <w:tcPr>
            <w:tcW w:w="600" w:type="dxa"/>
            <w:vAlign w:val="center"/>
          </w:tcPr>
          <w:p w:rsidR="009779B6" w:rsidRPr="00F74BA0" w:rsidRDefault="009779B6" w:rsidP="00764F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996" w:type="dxa"/>
            <w:vAlign w:val="center"/>
          </w:tcPr>
          <w:p w:rsidR="009779B6" w:rsidRPr="00F74BA0" w:rsidRDefault="009779B6" w:rsidP="0005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36.503.108.265</w:t>
            </w:r>
          </w:p>
        </w:tc>
        <w:tc>
          <w:tcPr>
            <w:tcW w:w="1996" w:type="dxa"/>
            <w:vAlign w:val="center"/>
          </w:tcPr>
          <w:p w:rsidR="009779B6" w:rsidRPr="00F74BA0" w:rsidRDefault="009779B6" w:rsidP="0005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50.951.880.265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9779B6" w:rsidRPr="00F74BA0" w:rsidRDefault="009779B6" w:rsidP="00764F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14.448.772.000</w:t>
            </w:r>
          </w:p>
        </w:tc>
        <w:tc>
          <w:tcPr>
            <w:tcW w:w="1250" w:type="dxa"/>
            <w:vMerge w:val="restart"/>
            <w:tcBorders>
              <w:left w:val="single" w:sz="4" w:space="0" w:color="auto"/>
            </w:tcBorders>
            <w:vAlign w:val="center"/>
          </w:tcPr>
          <w:p w:rsidR="009779B6" w:rsidRPr="00F74BA0" w:rsidRDefault="009779B6" w:rsidP="007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Tiền trích trước vay và nợ dài hạn sang ngắn hạn</w:t>
            </w:r>
          </w:p>
        </w:tc>
      </w:tr>
      <w:tr w:rsidR="009779B6" w:rsidRPr="00F74BA0" w:rsidTr="00D671A7">
        <w:tc>
          <w:tcPr>
            <w:tcW w:w="702" w:type="dxa"/>
            <w:vAlign w:val="center"/>
          </w:tcPr>
          <w:p w:rsidR="009779B6" w:rsidRPr="00F74BA0" w:rsidRDefault="009779B6" w:rsidP="0050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9779B6" w:rsidRPr="00F74BA0" w:rsidRDefault="009779B6" w:rsidP="00EC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Vay và nợ thuê tài chính dài hạn</w:t>
            </w:r>
          </w:p>
        </w:tc>
        <w:tc>
          <w:tcPr>
            <w:tcW w:w="600" w:type="dxa"/>
            <w:vAlign w:val="center"/>
          </w:tcPr>
          <w:p w:rsidR="009779B6" w:rsidRPr="00F74BA0" w:rsidRDefault="009779B6" w:rsidP="00764F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996" w:type="dxa"/>
            <w:vAlign w:val="center"/>
          </w:tcPr>
          <w:p w:rsidR="009779B6" w:rsidRPr="00F74BA0" w:rsidRDefault="009779B6" w:rsidP="0005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119.525.780.035</w:t>
            </w:r>
          </w:p>
        </w:tc>
        <w:tc>
          <w:tcPr>
            <w:tcW w:w="1996" w:type="dxa"/>
            <w:vAlign w:val="center"/>
          </w:tcPr>
          <w:p w:rsidR="009779B6" w:rsidRPr="00F74BA0" w:rsidRDefault="009779B6" w:rsidP="0005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105.077.008.035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9779B6" w:rsidRPr="00F74BA0" w:rsidRDefault="009779B6" w:rsidP="00764F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14.448.772.000</w:t>
            </w:r>
          </w:p>
        </w:tc>
        <w:tc>
          <w:tcPr>
            <w:tcW w:w="1250" w:type="dxa"/>
            <w:vMerge/>
            <w:tcBorders>
              <w:left w:val="single" w:sz="4" w:space="0" w:color="auto"/>
            </w:tcBorders>
            <w:vAlign w:val="center"/>
          </w:tcPr>
          <w:p w:rsidR="009779B6" w:rsidRPr="00F74BA0" w:rsidRDefault="009779B6" w:rsidP="007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76" w:rsidRPr="00F74BA0" w:rsidTr="00D671A7">
        <w:tc>
          <w:tcPr>
            <w:tcW w:w="702" w:type="dxa"/>
            <w:vAlign w:val="center"/>
          </w:tcPr>
          <w:p w:rsidR="00384D76" w:rsidRPr="00F74BA0" w:rsidRDefault="00384D76" w:rsidP="0050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384D76" w:rsidRPr="00F74BA0" w:rsidRDefault="00384D76" w:rsidP="00EC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Vốn góp của chủ sở hữu</w:t>
            </w:r>
          </w:p>
        </w:tc>
        <w:tc>
          <w:tcPr>
            <w:tcW w:w="600" w:type="dxa"/>
            <w:vAlign w:val="center"/>
          </w:tcPr>
          <w:p w:rsidR="00384D76" w:rsidRPr="00F74BA0" w:rsidRDefault="00384D76" w:rsidP="00764F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996" w:type="dxa"/>
            <w:vAlign w:val="center"/>
          </w:tcPr>
          <w:p w:rsidR="00384D76" w:rsidRDefault="00384D76" w:rsidP="0005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76" w:rsidRDefault="00384D76" w:rsidP="0005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255.222.550.000</w:t>
            </w:r>
          </w:p>
          <w:p w:rsidR="00384D76" w:rsidRPr="00F74BA0" w:rsidRDefault="00384D76" w:rsidP="0005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384D76" w:rsidRPr="00F74BA0" w:rsidRDefault="00384D76" w:rsidP="0005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255.223.650.000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384D76" w:rsidRPr="00F74BA0" w:rsidRDefault="00384D76" w:rsidP="00764F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1.100.000</w:t>
            </w:r>
          </w:p>
        </w:tc>
        <w:tc>
          <w:tcPr>
            <w:tcW w:w="1250" w:type="dxa"/>
            <w:vMerge w:val="restart"/>
            <w:tcBorders>
              <w:left w:val="single" w:sz="4" w:space="0" w:color="auto"/>
            </w:tcBorders>
            <w:vAlign w:val="center"/>
          </w:tcPr>
          <w:p w:rsidR="00384D76" w:rsidRPr="00F74BA0" w:rsidRDefault="00384D76" w:rsidP="007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Tiền phí phát hành cổ phiếu</w:t>
            </w:r>
          </w:p>
        </w:tc>
      </w:tr>
      <w:tr w:rsidR="00384D76" w:rsidRPr="00F74BA0" w:rsidTr="00D671A7">
        <w:tc>
          <w:tcPr>
            <w:tcW w:w="702" w:type="dxa"/>
            <w:vAlign w:val="center"/>
          </w:tcPr>
          <w:p w:rsidR="00384D76" w:rsidRPr="00F74BA0" w:rsidRDefault="00384D76" w:rsidP="0050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88" w:type="dxa"/>
            <w:vAlign w:val="center"/>
          </w:tcPr>
          <w:p w:rsidR="00384D76" w:rsidRPr="00F74BA0" w:rsidRDefault="00384D76" w:rsidP="00AC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sz w:val="24"/>
                <w:szCs w:val="24"/>
              </w:rPr>
              <w:t>Lợi nhuận sau thuế chưa phân phối</w:t>
            </w:r>
          </w:p>
        </w:tc>
        <w:tc>
          <w:tcPr>
            <w:tcW w:w="600" w:type="dxa"/>
            <w:vAlign w:val="center"/>
          </w:tcPr>
          <w:p w:rsidR="00384D76" w:rsidRPr="00F74BA0" w:rsidRDefault="00384D76" w:rsidP="00764F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BA0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996" w:type="dxa"/>
            <w:vAlign w:val="center"/>
          </w:tcPr>
          <w:p w:rsidR="00384D76" w:rsidRPr="00F74BA0" w:rsidRDefault="00384D76" w:rsidP="0005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44.000.733.987</w:t>
            </w:r>
          </w:p>
        </w:tc>
        <w:tc>
          <w:tcPr>
            <w:tcW w:w="1996" w:type="dxa"/>
            <w:vAlign w:val="center"/>
          </w:tcPr>
          <w:p w:rsidR="00384D76" w:rsidRPr="00F74BA0" w:rsidRDefault="00384D76" w:rsidP="0005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43.999.853.987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384D76" w:rsidRPr="00F74BA0" w:rsidRDefault="00384D76" w:rsidP="00764F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880.000</w:t>
            </w:r>
          </w:p>
        </w:tc>
        <w:tc>
          <w:tcPr>
            <w:tcW w:w="1250" w:type="dxa"/>
            <w:vMerge/>
            <w:tcBorders>
              <w:left w:val="single" w:sz="4" w:space="0" w:color="auto"/>
            </w:tcBorders>
            <w:vAlign w:val="center"/>
          </w:tcPr>
          <w:p w:rsidR="00384D76" w:rsidRPr="00F74BA0" w:rsidRDefault="00384D76" w:rsidP="007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9F0" w:rsidRPr="00F74BA0" w:rsidRDefault="00CF7979" w:rsidP="00A30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BA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163A6" w:rsidRPr="00F74BA0" w:rsidRDefault="00CF7979" w:rsidP="00A30FFD">
      <w:pPr>
        <w:spacing w:after="0"/>
        <w:jc w:val="both"/>
        <w:rPr>
          <w:rFonts w:ascii="Times New Roman" w:hAnsi="Times New Roman"/>
          <w:bCs/>
          <w:sz w:val="24"/>
          <w:szCs w:val="24"/>
          <w:lang w:val="fr-FR"/>
        </w:rPr>
      </w:pPr>
      <w:r w:rsidRPr="00F74BA0">
        <w:rPr>
          <w:rFonts w:ascii="Times New Roman" w:hAnsi="Times New Roman" w:cs="Times New Roman"/>
          <w:sz w:val="24"/>
          <w:szCs w:val="24"/>
        </w:rPr>
        <w:t xml:space="preserve"> </w:t>
      </w:r>
      <w:r w:rsidR="00AC59F0" w:rsidRPr="00F74BA0">
        <w:rPr>
          <w:rFonts w:ascii="Times New Roman" w:hAnsi="Times New Roman" w:cs="Times New Roman"/>
          <w:sz w:val="24"/>
          <w:szCs w:val="24"/>
        </w:rPr>
        <w:t xml:space="preserve">Trên đây là ý kiến giải trình của </w:t>
      </w:r>
      <w:r w:rsidR="00E241CD" w:rsidRPr="00F74BA0">
        <w:rPr>
          <w:rFonts w:ascii="Times New Roman" w:hAnsi="Times New Roman" w:cs="Times New Roman"/>
          <w:sz w:val="24"/>
          <w:szCs w:val="24"/>
        </w:rPr>
        <w:t>Công ty cổ phần Hoàng Hà</w:t>
      </w:r>
      <w:r w:rsidR="00AC59F0" w:rsidRPr="00F74BA0">
        <w:rPr>
          <w:rFonts w:ascii="Times New Roman" w:hAnsi="Times New Roman" w:cs="Times New Roman"/>
          <w:sz w:val="24"/>
          <w:szCs w:val="24"/>
        </w:rPr>
        <w:t xml:space="preserve"> về </w:t>
      </w:r>
      <w:r w:rsidR="00E241CD" w:rsidRPr="00F74BA0">
        <w:rPr>
          <w:rFonts w:ascii="Times New Roman" w:hAnsi="Times New Roman" w:cs="Times New Roman"/>
          <w:sz w:val="24"/>
          <w:szCs w:val="24"/>
        </w:rPr>
        <w:t>số liệu thay đổi tại báo cáo tài chính quý 02/201</w:t>
      </w:r>
      <w:r w:rsidR="003B7447">
        <w:rPr>
          <w:rFonts w:ascii="Times New Roman" w:hAnsi="Times New Roman" w:cs="Times New Roman"/>
          <w:sz w:val="24"/>
          <w:szCs w:val="24"/>
        </w:rPr>
        <w:t>6</w:t>
      </w:r>
      <w:r w:rsidR="00E241CD" w:rsidRPr="00F74BA0">
        <w:rPr>
          <w:rFonts w:ascii="Times New Roman" w:hAnsi="Times New Roman" w:cs="Times New Roman"/>
          <w:sz w:val="24"/>
          <w:szCs w:val="24"/>
        </w:rPr>
        <w:t xml:space="preserve"> do đơn vị lập và Báo cáo tài chính kiểm toán soát xét 6 tháng đầ</w:t>
      </w:r>
      <w:r w:rsidR="003B7447">
        <w:rPr>
          <w:rFonts w:ascii="Times New Roman" w:hAnsi="Times New Roman" w:cs="Times New Roman"/>
          <w:sz w:val="24"/>
          <w:szCs w:val="24"/>
        </w:rPr>
        <w:t>u năm 2016</w:t>
      </w:r>
      <w:r w:rsidR="00E241CD" w:rsidRPr="00F74BA0">
        <w:rPr>
          <w:rFonts w:ascii="Times New Roman" w:hAnsi="Times New Roman" w:cs="Times New Roman"/>
          <w:sz w:val="24"/>
          <w:szCs w:val="24"/>
        </w:rPr>
        <w:t xml:space="preserve"> do </w:t>
      </w:r>
      <w:r w:rsidR="00E241CD" w:rsidRPr="00F74BA0">
        <w:rPr>
          <w:rFonts w:ascii="Times New Roman" w:hAnsi="Times New Roman"/>
          <w:bCs/>
          <w:sz w:val="24"/>
          <w:szCs w:val="24"/>
          <w:lang w:val="fr-FR"/>
        </w:rPr>
        <w:t>Chi nhánh Công ty TNHH Dịch vụ Tư vấn Tài chính Kế toán và Kiểm toán Nam Việt (AASCN) phát hành.</w:t>
      </w:r>
    </w:p>
    <w:p w:rsidR="0060168D" w:rsidRPr="00F74BA0" w:rsidRDefault="00333F36" w:rsidP="0060168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4BA0">
        <w:rPr>
          <w:rFonts w:ascii="Times New Roman" w:hAnsi="Times New Roman" w:cs="Times New Roman"/>
          <w:sz w:val="24"/>
          <w:szCs w:val="24"/>
        </w:rPr>
        <w:t xml:space="preserve">Xin </w:t>
      </w:r>
      <w:r w:rsidR="0060168D" w:rsidRPr="00F74BA0">
        <w:rPr>
          <w:rFonts w:ascii="Times New Roman" w:hAnsi="Times New Roman" w:cs="Times New Roman"/>
          <w:sz w:val="24"/>
          <w:szCs w:val="24"/>
        </w:rPr>
        <w:t>Trân trọng</w:t>
      </w:r>
      <w:r w:rsidRPr="00F74BA0">
        <w:rPr>
          <w:rFonts w:ascii="Times New Roman" w:hAnsi="Times New Roman" w:cs="Times New Roman"/>
          <w:sz w:val="24"/>
          <w:szCs w:val="24"/>
        </w:rPr>
        <w:t xml:space="preserve"> cám ơn</w:t>
      </w:r>
      <w:proofErr w:type="gramStart"/>
      <w:r w:rsidR="0060168D" w:rsidRPr="00F74BA0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="0060168D" w:rsidRPr="00F74BA0">
        <w:rPr>
          <w:rFonts w:ascii="Times New Roman" w:hAnsi="Times New Roman" w:cs="Times New Roman"/>
          <w:sz w:val="24"/>
          <w:szCs w:val="24"/>
        </w:rPr>
        <w:t>.</w:t>
      </w:r>
    </w:p>
    <w:p w:rsidR="0060168D" w:rsidRPr="00F74BA0" w:rsidRDefault="0060168D" w:rsidP="0060168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0168D" w:rsidRPr="00F74BA0" w:rsidRDefault="0060168D" w:rsidP="0060168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4B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CÔNG TY CỔ PHẦN HOÀNG HÀ</w:t>
      </w:r>
    </w:p>
    <w:sectPr w:rsidR="0060168D" w:rsidRPr="00F74BA0" w:rsidSect="00E241CD">
      <w:pgSz w:w="11909" w:h="16834" w:code="9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>
    <w:useFELayout/>
  </w:compat>
  <w:rsids>
    <w:rsidRoot w:val="00106C6B"/>
    <w:rsid w:val="000321C6"/>
    <w:rsid w:val="00037C1F"/>
    <w:rsid w:val="00052F9C"/>
    <w:rsid w:val="00090690"/>
    <w:rsid w:val="000A4570"/>
    <w:rsid w:val="000B045C"/>
    <w:rsid w:val="000B566D"/>
    <w:rsid w:val="000E1B38"/>
    <w:rsid w:val="00106C6B"/>
    <w:rsid w:val="0013597D"/>
    <w:rsid w:val="00181567"/>
    <w:rsid w:val="0019306F"/>
    <w:rsid w:val="001E069E"/>
    <w:rsid w:val="001E5831"/>
    <w:rsid w:val="001E647A"/>
    <w:rsid w:val="00265ED4"/>
    <w:rsid w:val="00273A2F"/>
    <w:rsid w:val="002800AD"/>
    <w:rsid w:val="00317366"/>
    <w:rsid w:val="003220CB"/>
    <w:rsid w:val="00333F36"/>
    <w:rsid w:val="00341FB8"/>
    <w:rsid w:val="00384D76"/>
    <w:rsid w:val="003A044B"/>
    <w:rsid w:val="003A0A2F"/>
    <w:rsid w:val="003A2E08"/>
    <w:rsid w:val="003A456E"/>
    <w:rsid w:val="003B7447"/>
    <w:rsid w:val="003C4D8D"/>
    <w:rsid w:val="00403713"/>
    <w:rsid w:val="00404242"/>
    <w:rsid w:val="0040565D"/>
    <w:rsid w:val="00415214"/>
    <w:rsid w:val="0042201F"/>
    <w:rsid w:val="00456F2C"/>
    <w:rsid w:val="004728EB"/>
    <w:rsid w:val="004858B4"/>
    <w:rsid w:val="004931CC"/>
    <w:rsid w:val="004A7999"/>
    <w:rsid w:val="004D77FB"/>
    <w:rsid w:val="004E73A0"/>
    <w:rsid w:val="004F010F"/>
    <w:rsid w:val="004F1E04"/>
    <w:rsid w:val="004F6BFA"/>
    <w:rsid w:val="00506C1C"/>
    <w:rsid w:val="00514FBB"/>
    <w:rsid w:val="005235D9"/>
    <w:rsid w:val="00525127"/>
    <w:rsid w:val="005532B3"/>
    <w:rsid w:val="0059382E"/>
    <w:rsid w:val="00594F97"/>
    <w:rsid w:val="005A3124"/>
    <w:rsid w:val="005A34CE"/>
    <w:rsid w:val="005C41A0"/>
    <w:rsid w:val="005D06BB"/>
    <w:rsid w:val="005D7B8C"/>
    <w:rsid w:val="005F4C76"/>
    <w:rsid w:val="0060168D"/>
    <w:rsid w:val="006163A6"/>
    <w:rsid w:val="006311B2"/>
    <w:rsid w:val="00642883"/>
    <w:rsid w:val="006733E3"/>
    <w:rsid w:val="006A7D0F"/>
    <w:rsid w:val="006B7FC6"/>
    <w:rsid w:val="00711066"/>
    <w:rsid w:val="00721209"/>
    <w:rsid w:val="007449E0"/>
    <w:rsid w:val="00764F73"/>
    <w:rsid w:val="007D2B23"/>
    <w:rsid w:val="00820E98"/>
    <w:rsid w:val="00823AD2"/>
    <w:rsid w:val="008528AB"/>
    <w:rsid w:val="00855BC0"/>
    <w:rsid w:val="00876C05"/>
    <w:rsid w:val="008B626C"/>
    <w:rsid w:val="008B6B17"/>
    <w:rsid w:val="008D38A1"/>
    <w:rsid w:val="008D552F"/>
    <w:rsid w:val="008F70CA"/>
    <w:rsid w:val="0093504E"/>
    <w:rsid w:val="009460CD"/>
    <w:rsid w:val="009779B6"/>
    <w:rsid w:val="00983467"/>
    <w:rsid w:val="009852BD"/>
    <w:rsid w:val="00986D1C"/>
    <w:rsid w:val="009A21CB"/>
    <w:rsid w:val="009A7DD5"/>
    <w:rsid w:val="009D46A2"/>
    <w:rsid w:val="00A01CB4"/>
    <w:rsid w:val="00A120EE"/>
    <w:rsid w:val="00A16CCC"/>
    <w:rsid w:val="00A245E5"/>
    <w:rsid w:val="00A30FFD"/>
    <w:rsid w:val="00A34E97"/>
    <w:rsid w:val="00A546EF"/>
    <w:rsid w:val="00A65385"/>
    <w:rsid w:val="00AC59F0"/>
    <w:rsid w:val="00AC7F76"/>
    <w:rsid w:val="00AD54E1"/>
    <w:rsid w:val="00B17476"/>
    <w:rsid w:val="00B22E46"/>
    <w:rsid w:val="00B34072"/>
    <w:rsid w:val="00B36456"/>
    <w:rsid w:val="00B65ACF"/>
    <w:rsid w:val="00B833CD"/>
    <w:rsid w:val="00BA3228"/>
    <w:rsid w:val="00BD0948"/>
    <w:rsid w:val="00BD76F0"/>
    <w:rsid w:val="00C47739"/>
    <w:rsid w:val="00C93560"/>
    <w:rsid w:val="00CC1D53"/>
    <w:rsid w:val="00CF7979"/>
    <w:rsid w:val="00D10431"/>
    <w:rsid w:val="00D12A3D"/>
    <w:rsid w:val="00D40DF4"/>
    <w:rsid w:val="00D66424"/>
    <w:rsid w:val="00D671A7"/>
    <w:rsid w:val="00DB29F8"/>
    <w:rsid w:val="00DD7D0A"/>
    <w:rsid w:val="00DE0E49"/>
    <w:rsid w:val="00DF2C46"/>
    <w:rsid w:val="00DF7D5B"/>
    <w:rsid w:val="00E241CD"/>
    <w:rsid w:val="00E41C4D"/>
    <w:rsid w:val="00EC2A22"/>
    <w:rsid w:val="00EE40BB"/>
    <w:rsid w:val="00EF0C42"/>
    <w:rsid w:val="00F024B6"/>
    <w:rsid w:val="00F36EE3"/>
    <w:rsid w:val="00F521BD"/>
    <w:rsid w:val="00F548A2"/>
    <w:rsid w:val="00F67409"/>
    <w:rsid w:val="00F743FF"/>
    <w:rsid w:val="00F74BA0"/>
    <w:rsid w:val="00FA3689"/>
    <w:rsid w:val="00FD5B16"/>
    <w:rsid w:val="00FE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C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yIuUiaDuYVAJZ71tcll5WVjoQ6o=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MGFVdA9PhJ0dhYK963YOl8QT2HsSLOrYeSmq+L7IDn1gWwxQROaz0lPToQC7w033O5D2iPKf
    Y17mgFOGn6daW2ht/eSVy+Y09IwehSI7wmvOU3B4wOrqyVRp2Q6ZDYr35j1C/L4+WQLvNJLm
    y3InRRIkC3bDiJ5Bgc+TSLr7D8E=
  </SignatureValue>
  <KeyInfo>
    <KeyValue>
      <RSAKeyValue>
        <Modulus>
            qg3PYg+1oB+ZBe0K1wg6KruTQnvMz0gVImGlHcz7ZGZ0DmacnACUt4PgEnOaSmZmduQPzaak
            2HQBtHffix+BviF0yj3v/BstTtvz+04TBLhuqv4OAb+iqy7Z6Ym3S4wJpiEbv6Gsush3DGSG
            tbaPrq/M9wyFdN1Dk+1Ihkz8T/U=
          </Modulus>
        <Exponent>AQAB</Exponent>
      </RSAKeyValue>
    </KeyValue>
    <X509Data>
      <X509Certificate>
          MIIBtjCCAR+gAwIBAgIQP7WRJXr3p51EuxRkp9YP+jANBgkqhkiG9w0BAQUFADARMQ8wDQYD
          VQQDEwZzaW5ocHYwHhcNMTYwODEyMDIyODA3WhcNMTcwODEyMDgyODA3WjARMQ8wDQYDVQQD
          EwZzaW5ocHYwgZ8wDQYJKoZIhvcNAQEBBQADgY0AMIGJAoGBAKoNz2IPtaAfmQXtCtcIOiq7
          k0J7zM9IFSJhpR3M+2RmdA5mnJwAlLeD4BJzmkpmZnbkD82mpNh0AbR334sfgb4hdMo97/wb
          LU7b8/tOEwS4bqr+DgG/oqsu2emJt0uMCaYhG7+hrLrIdwxkhrW2j66vzPcMhXTdQ5PtSIZM
          /E/1AgMBAAGjDzANMAsGA1UdDwQEAwIGwDANBgkqhkiG9w0BAQUFAAOBgQBPzDGrH79Z71nq
          OqQ2ZQ5hst3Sc8p3v8BcBduGe7BviYn1nQ3/3zaF5zPuF64lJoIaR7uVPzxyJk1NlPBYVjCX
          Cjn8PcItrBMaDTh3jhofpgRIMK4RPdUaI7Gc/6Qi4EYh2rX8h0//b316GQJ6rvK3F42qvXKq
          TWUqqs6UqpRJeQ==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j/RS4TNlKkNIH/neD8a5GOIv75g=</DigestValue>
      </Reference>
      <Reference URI="/word/fontTable.xml?ContentType=application/vnd.openxmlformats-officedocument.wordprocessingml.fontTable+xml">
        <DigestMethod Algorithm="http://www.w3.org/2000/09/xmldsig#sha1"/>
        <DigestValue>zX+SLmIZn+1NUjfqXywXji9ow4k=</DigestValue>
      </Reference>
      <Reference URI="/word/settings.xml?ContentType=application/vnd.openxmlformats-officedocument.wordprocessingml.settings+xml">
        <DigestMethod Algorithm="http://www.w3.org/2000/09/xmldsig#sha1"/>
        <DigestValue>jiknWD/hUtkZKeW6i17TxvpVATg=</DigestValue>
      </Reference>
      <Reference URI="/word/styles.xml?ContentType=application/vnd.openxmlformats-officedocument.wordprocessingml.styles+xml">
        <DigestMethod Algorithm="http://www.w3.org/2000/09/xmldsig#sha1"/>
        <DigestValue>wGkK2wW0SBDUkfPI4KtfD6os2q0=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2016-08-15T03:48:31Z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5132D-DCF9-490B-BB53-2E0FA4CF3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thangphamngoc</dc:creator>
  <cp:keywords/>
  <dc:description/>
  <cp:lastModifiedBy>thangpn</cp:lastModifiedBy>
  <cp:revision>134</cp:revision>
  <cp:lastPrinted>2014-08-12T02:48:00Z</cp:lastPrinted>
  <dcterms:created xsi:type="dcterms:W3CDTF">2014-08-12T01:12:00Z</dcterms:created>
  <dcterms:modified xsi:type="dcterms:W3CDTF">2016-08-13T00:52:00Z</dcterms:modified>
</cp:coreProperties>
</file>