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8B" w:rsidRDefault="00922F8B" w:rsidP="0034603A">
      <w:pPr>
        <w:pStyle w:val="Toptabletext"/>
        <w:jc w:val="center"/>
        <w:rPr>
          <w:rFonts w:ascii="Arial" w:hAnsi="Arial" w:cs="Arial"/>
          <w:b/>
          <w:i w:val="0"/>
          <w:sz w:val="28"/>
          <w:szCs w:val="28"/>
          <w:lang w:val="es-ES"/>
        </w:rPr>
      </w:pPr>
    </w:p>
    <w:p w:rsidR="00E557C8" w:rsidRPr="0034603A" w:rsidRDefault="0034603A" w:rsidP="0034603A">
      <w:pPr>
        <w:pStyle w:val="Toptabletext"/>
        <w:jc w:val="center"/>
        <w:rPr>
          <w:rFonts w:ascii="Arial" w:hAnsi="Arial" w:cs="Arial"/>
          <w:b/>
          <w:i w:val="0"/>
          <w:sz w:val="28"/>
          <w:szCs w:val="28"/>
          <w:lang w:val="es-ES"/>
        </w:rPr>
      </w:pPr>
      <w:r w:rsidRPr="0034603A">
        <w:rPr>
          <w:rFonts w:ascii="Arial" w:hAnsi="Arial" w:cs="Arial"/>
          <w:b/>
          <w:i w:val="0"/>
          <w:sz w:val="28"/>
          <w:szCs w:val="28"/>
          <w:lang w:val="es-ES"/>
        </w:rPr>
        <w:t>B</w:t>
      </w:r>
      <w:r w:rsidR="00922F8B">
        <w:rPr>
          <w:rFonts w:ascii="Arial" w:hAnsi="Arial" w:cs="Arial"/>
          <w:b/>
          <w:i w:val="0"/>
          <w:sz w:val="28"/>
          <w:szCs w:val="28"/>
          <w:lang w:val="es-ES"/>
        </w:rPr>
        <w:t>Ả</w:t>
      </w:r>
      <w:r w:rsidR="00465A61">
        <w:rPr>
          <w:rFonts w:ascii="Arial" w:hAnsi="Arial" w:cs="Arial"/>
          <w:b/>
          <w:i w:val="0"/>
          <w:sz w:val="28"/>
          <w:szCs w:val="28"/>
          <w:lang w:val="es-ES"/>
        </w:rPr>
        <w:t xml:space="preserve">NG CÂN ĐỐI KẾ TOÁN </w:t>
      </w:r>
    </w:p>
    <w:p w:rsidR="0034603A" w:rsidRPr="0034603A" w:rsidRDefault="009E5A53" w:rsidP="0034603A">
      <w:pPr>
        <w:pStyle w:val="Toptabletext"/>
        <w:jc w:val="center"/>
        <w:rPr>
          <w:rFonts w:ascii="Arial" w:hAnsi="Arial" w:cs="Arial"/>
          <w:b/>
          <w:i w:val="0"/>
          <w:sz w:val="28"/>
          <w:szCs w:val="28"/>
          <w:lang w:val="es-ES"/>
        </w:rPr>
      </w:pPr>
      <w:r>
        <w:rPr>
          <w:rFonts w:ascii="Arial" w:hAnsi="Arial" w:cs="Arial"/>
          <w:b/>
          <w:i w:val="0"/>
          <w:sz w:val="28"/>
          <w:szCs w:val="28"/>
          <w:lang w:val="es-ES"/>
        </w:rPr>
        <w:t>Tại ngày 31 tháng 12</w:t>
      </w:r>
      <w:r w:rsidR="0034603A" w:rsidRPr="0034603A">
        <w:rPr>
          <w:rFonts w:ascii="Arial" w:hAnsi="Arial" w:cs="Arial"/>
          <w:b/>
          <w:i w:val="0"/>
          <w:sz w:val="28"/>
          <w:szCs w:val="28"/>
          <w:lang w:val="es-ES"/>
        </w:rPr>
        <w:t xml:space="preserve"> năm 2016</w:t>
      </w:r>
    </w:p>
    <w:p w:rsidR="0034603A" w:rsidRPr="0034603A" w:rsidRDefault="0034603A" w:rsidP="0034603A">
      <w:pPr>
        <w:pStyle w:val="Toptabletext"/>
        <w:jc w:val="center"/>
        <w:rPr>
          <w:rFonts w:ascii="Arial" w:hAnsi="Arial" w:cs="Arial"/>
          <w:b/>
          <w:i w:val="0"/>
          <w:sz w:val="28"/>
          <w:szCs w:val="28"/>
          <w:lang w:val="es-ES"/>
        </w:rPr>
      </w:pPr>
    </w:p>
    <w:p w:rsidR="004B29A0" w:rsidRPr="00857AA1" w:rsidRDefault="004B29A0" w:rsidP="0089013E">
      <w:pPr>
        <w:pStyle w:val="Toptabletext"/>
        <w:rPr>
          <w:rFonts w:ascii="Arial" w:hAnsi="Arial" w:cs="Arial"/>
          <w:lang w:val="es-ES"/>
        </w:rPr>
      </w:pPr>
      <w:r w:rsidRPr="00FA225B">
        <w:rPr>
          <w:rFonts w:ascii="Arial" w:hAnsi="Arial" w:cs="Arial"/>
          <w:lang w:val="es-ES"/>
        </w:rPr>
        <w:t>Đơn vị tính:</w:t>
      </w:r>
      <w:r w:rsidR="0089013E">
        <w:rPr>
          <w:rFonts w:ascii="Arial" w:hAnsi="Arial" w:cs="Arial"/>
          <w:lang w:val="es-ES"/>
        </w:rPr>
        <w:t xml:space="preserve"> đồng</w:t>
      </w:r>
    </w:p>
    <w:tbl>
      <w:tblPr>
        <w:tblW w:w="9900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792"/>
        <w:gridCol w:w="4158"/>
        <w:gridCol w:w="900"/>
        <w:gridCol w:w="1980"/>
        <w:gridCol w:w="2070"/>
      </w:tblGrid>
      <w:tr w:rsidR="004B29A0" w:rsidRPr="00857AA1" w:rsidTr="000A3F2A">
        <w:tc>
          <w:tcPr>
            <w:tcW w:w="7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9A0" w:rsidRPr="00857AA1" w:rsidRDefault="004B29A0" w:rsidP="00384A9B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A225B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4158" w:type="dxa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4B29A0" w:rsidRPr="00857AA1" w:rsidRDefault="004B29A0" w:rsidP="00384A9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A225B">
              <w:rPr>
                <w:rFonts w:ascii="Arial" w:hAnsi="Arial" w:cs="Arial"/>
                <w:sz w:val="20"/>
              </w:rPr>
              <w:t>TÀI SẢN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9A0" w:rsidRPr="00857AA1" w:rsidRDefault="004B29A0" w:rsidP="00384A9B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A225B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1980" w:type="dxa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4B29A0" w:rsidRPr="00857AA1" w:rsidRDefault="00082114" w:rsidP="009E5A53">
            <w:pPr>
              <w:pStyle w:val="Heading4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Số cuối </w:t>
            </w:r>
            <w:r w:rsidR="009E5A53">
              <w:rPr>
                <w:rFonts w:ascii="Arial" w:hAnsi="Arial" w:cs="Arial"/>
              </w:rPr>
              <w:t>năm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B29A0" w:rsidRPr="00857AA1" w:rsidRDefault="00082114" w:rsidP="00384A9B">
            <w:pPr>
              <w:spacing w:before="120" w:after="12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Số đầu năm</w:t>
            </w:r>
          </w:p>
        </w:tc>
      </w:tr>
      <w:tr w:rsidR="004B29A0" w:rsidRPr="00857AA1" w:rsidTr="009E5A53">
        <w:trPr>
          <w:trHeight w:val="300"/>
        </w:trPr>
        <w:tc>
          <w:tcPr>
            <w:tcW w:w="792" w:type="dxa"/>
            <w:tcBorders>
              <w:right w:val="single" w:sz="6" w:space="0" w:color="auto"/>
            </w:tcBorders>
          </w:tcPr>
          <w:p w:rsidR="004B29A0" w:rsidRPr="00857AA1" w:rsidRDefault="004B29A0" w:rsidP="00384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4B29A0" w:rsidRPr="00857AA1" w:rsidRDefault="004B29A0" w:rsidP="00384A9B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B29A0" w:rsidRPr="00857AA1" w:rsidRDefault="004B29A0" w:rsidP="00384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B29A0" w:rsidRPr="00857AA1" w:rsidRDefault="004B29A0" w:rsidP="00384A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4B29A0" w:rsidRPr="00857AA1" w:rsidRDefault="004B29A0" w:rsidP="00384A9B">
            <w:pPr>
              <w:jc w:val="right"/>
              <w:rPr>
                <w:rFonts w:ascii="Arial" w:hAnsi="Arial" w:cs="Arial"/>
              </w:rPr>
            </w:pPr>
          </w:p>
        </w:tc>
      </w:tr>
      <w:tr w:rsidR="009E5A53" w:rsidRPr="00857AA1" w:rsidTr="00393389">
        <w:tc>
          <w:tcPr>
            <w:tcW w:w="792" w:type="dxa"/>
            <w:tcBorders>
              <w:right w:val="single" w:sz="6" w:space="0" w:color="auto"/>
            </w:tcBorders>
          </w:tcPr>
          <w:p w:rsidR="009E5A53" w:rsidRPr="00857AA1" w:rsidRDefault="009E5A53" w:rsidP="009E5A53">
            <w:pPr>
              <w:jc w:val="center"/>
              <w:rPr>
                <w:rFonts w:ascii="Arial" w:hAnsi="Arial" w:cs="Arial"/>
                <w:b/>
              </w:rPr>
            </w:pPr>
            <w:r w:rsidRPr="00FA225B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4158" w:type="dxa"/>
          </w:tcPr>
          <w:p w:rsidR="009E5A53" w:rsidRPr="00857AA1" w:rsidRDefault="009E5A53" w:rsidP="009E5A53">
            <w:pPr>
              <w:ind w:left="357" w:hanging="357"/>
              <w:rPr>
                <w:rFonts w:ascii="Arial" w:hAnsi="Arial" w:cs="Arial"/>
                <w:b/>
              </w:rPr>
            </w:pPr>
            <w:r w:rsidRPr="00FA225B">
              <w:rPr>
                <w:rFonts w:ascii="Arial" w:hAnsi="Arial" w:cs="Arial"/>
                <w:b/>
              </w:rPr>
              <w:t>A.</w:t>
            </w:r>
            <w:r w:rsidRPr="00FA225B">
              <w:rPr>
                <w:rFonts w:ascii="Arial" w:hAnsi="Arial" w:cs="Arial"/>
                <w:b/>
              </w:rPr>
              <w:tab/>
              <w:t>TÀI SẢN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E5A53" w:rsidRPr="00857AA1" w:rsidRDefault="009E5A53" w:rsidP="009E5A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bottom"/>
          </w:tcPr>
          <w:p w:rsidR="009E5A53" w:rsidRDefault="009E5A53" w:rsidP="009E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266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627 </w:t>
            </w:r>
          </w:p>
        </w:tc>
        <w:tc>
          <w:tcPr>
            <w:tcW w:w="2070" w:type="dxa"/>
            <w:tcBorders>
              <w:left w:val="single" w:sz="6" w:space="0" w:color="auto"/>
            </w:tcBorders>
            <w:vAlign w:val="bottom"/>
          </w:tcPr>
          <w:p w:rsidR="009E5A53" w:rsidRDefault="009E5A53" w:rsidP="009E5A5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158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957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876 </w:t>
            </w:r>
          </w:p>
        </w:tc>
      </w:tr>
      <w:tr w:rsidR="004F4DBF" w:rsidRPr="00857AA1" w:rsidTr="00393389">
        <w:tc>
          <w:tcPr>
            <w:tcW w:w="792" w:type="dxa"/>
            <w:tcBorders>
              <w:right w:val="single" w:sz="6" w:space="0" w:color="auto"/>
            </w:tcBorders>
          </w:tcPr>
          <w:p w:rsidR="004F4DBF" w:rsidRPr="00857AA1" w:rsidRDefault="004F4DBF" w:rsidP="004F4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8" w:type="dxa"/>
          </w:tcPr>
          <w:p w:rsidR="004F4DBF" w:rsidRPr="00857AA1" w:rsidRDefault="004F4DBF" w:rsidP="004F4DBF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F4DBF" w:rsidRPr="00857AA1" w:rsidRDefault="004F4DBF" w:rsidP="004F4D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bottom"/>
          </w:tcPr>
          <w:p w:rsidR="004F4DBF" w:rsidRDefault="004F4DBF" w:rsidP="004F4DB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  <w:vAlign w:val="bottom"/>
          </w:tcPr>
          <w:p w:rsidR="004F4DBF" w:rsidRDefault="004F4DBF" w:rsidP="004F4DB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E5A53" w:rsidRPr="00857AA1" w:rsidTr="00393389">
        <w:tc>
          <w:tcPr>
            <w:tcW w:w="792" w:type="dxa"/>
            <w:tcBorders>
              <w:right w:val="single" w:sz="6" w:space="0" w:color="auto"/>
            </w:tcBorders>
          </w:tcPr>
          <w:p w:rsidR="009E5A53" w:rsidRPr="00857AA1" w:rsidRDefault="009E5A53" w:rsidP="009E5A53">
            <w:pPr>
              <w:jc w:val="center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110</w:t>
            </w:r>
          </w:p>
        </w:tc>
        <w:tc>
          <w:tcPr>
            <w:tcW w:w="4158" w:type="dxa"/>
          </w:tcPr>
          <w:p w:rsidR="009E5A53" w:rsidRPr="00857AA1" w:rsidRDefault="009E5A53" w:rsidP="009E5A53">
            <w:pPr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I.</w:t>
            </w:r>
            <w:r w:rsidRPr="00FA225B">
              <w:rPr>
                <w:rFonts w:ascii="Arial" w:hAnsi="Arial" w:cs="Arial"/>
                <w:b/>
                <w:i/>
              </w:rPr>
              <w:tab/>
              <w:t>Tiền và các khoản tương đương tiền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E5A53" w:rsidRPr="00857AA1" w:rsidRDefault="004D01F4" w:rsidP="009E5A5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</w:t>
            </w:r>
            <w:r w:rsidR="009E5A53">
              <w:rPr>
                <w:rFonts w:ascii="Arial" w:hAnsi="Arial" w:cs="Arial"/>
                <w:b/>
                <w:i/>
              </w:rPr>
              <w:t>V.1</w:t>
            </w:r>
          </w:p>
        </w:tc>
        <w:tc>
          <w:tcPr>
            <w:tcW w:w="1980" w:type="dxa"/>
            <w:vAlign w:val="bottom"/>
          </w:tcPr>
          <w:p w:rsidR="009E5A53" w:rsidRDefault="009E5A53" w:rsidP="009E5A5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872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599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785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9E5A53" w:rsidRDefault="009E5A53" w:rsidP="009E5A5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329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190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049 </w:t>
            </w:r>
          </w:p>
        </w:tc>
      </w:tr>
      <w:tr w:rsidR="009E5A53" w:rsidRPr="00857AA1" w:rsidTr="00BE281B">
        <w:trPr>
          <w:trHeight w:val="297"/>
        </w:trPr>
        <w:tc>
          <w:tcPr>
            <w:tcW w:w="792" w:type="dxa"/>
            <w:tcBorders>
              <w:right w:val="single" w:sz="6" w:space="0" w:color="auto"/>
            </w:tcBorders>
          </w:tcPr>
          <w:p w:rsidR="009E5A53" w:rsidRPr="00857AA1" w:rsidRDefault="009E5A53" w:rsidP="009E5A53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111</w:t>
            </w:r>
          </w:p>
        </w:tc>
        <w:tc>
          <w:tcPr>
            <w:tcW w:w="4158" w:type="dxa"/>
          </w:tcPr>
          <w:p w:rsidR="009E5A53" w:rsidRPr="00857AA1" w:rsidRDefault="009E5A53" w:rsidP="009E5A53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1.</w:t>
            </w:r>
            <w:r w:rsidRPr="00FA225B">
              <w:rPr>
                <w:rFonts w:ascii="Arial" w:hAnsi="Arial" w:cs="Arial"/>
              </w:rPr>
              <w:tab/>
              <w:t>Tiền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E5A53" w:rsidRPr="00857AA1" w:rsidRDefault="009E5A53" w:rsidP="009E5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E5A53" w:rsidRPr="00672768" w:rsidRDefault="009E5A53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872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599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785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9E5A53" w:rsidRDefault="009E5A53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199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190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049</w:t>
            </w:r>
          </w:p>
        </w:tc>
      </w:tr>
      <w:tr w:rsidR="004E67D5" w:rsidRPr="00857AA1" w:rsidTr="00BE281B">
        <w:trPr>
          <w:trHeight w:val="288"/>
        </w:trPr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112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2.</w:t>
            </w:r>
            <w:r w:rsidRPr="00FA225B">
              <w:rPr>
                <w:rFonts w:ascii="Arial" w:hAnsi="Arial" w:cs="Arial"/>
              </w:rPr>
              <w:tab/>
              <w:t>Các khoản tương đương tiền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672768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130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</w:tr>
      <w:tr w:rsidR="009B3B3C" w:rsidRPr="00857AA1" w:rsidTr="000A3F2A">
        <w:tc>
          <w:tcPr>
            <w:tcW w:w="792" w:type="dxa"/>
            <w:tcBorders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B3B3C" w:rsidRPr="00857AA1" w:rsidRDefault="009B3B3C" w:rsidP="009B3B3C">
            <w:pPr>
              <w:ind w:left="342" w:hanging="342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B3B3C" w:rsidRPr="00672768" w:rsidRDefault="009B3B3C" w:rsidP="009B3B3C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9B3B3C" w:rsidRPr="00857AA1" w:rsidRDefault="009B3B3C" w:rsidP="009B3B3C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4E67D5" w:rsidRPr="00857AA1" w:rsidTr="00BE281B">
        <w:trPr>
          <w:trHeight w:val="297"/>
        </w:trPr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120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II.</w:t>
            </w:r>
            <w:r w:rsidRPr="00FA225B"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>Đ</w:t>
            </w:r>
            <w:r w:rsidRPr="00FA225B">
              <w:rPr>
                <w:rFonts w:ascii="Arial" w:hAnsi="Arial" w:cs="Arial"/>
                <w:b/>
                <w:i/>
              </w:rPr>
              <w:t>ầu tư tài chính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805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834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641 </w:t>
            </w:r>
          </w:p>
        </w:tc>
        <w:tc>
          <w:tcPr>
            <w:tcW w:w="2070" w:type="dxa"/>
            <w:tcBorders>
              <w:left w:val="single" w:sz="6" w:space="0" w:color="auto"/>
            </w:tcBorders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- </w:t>
            </w:r>
          </w:p>
        </w:tc>
      </w:tr>
      <w:tr w:rsidR="00911DA3" w:rsidRPr="00857AA1" w:rsidTr="00BE281B">
        <w:trPr>
          <w:trHeight w:val="270"/>
        </w:trPr>
        <w:tc>
          <w:tcPr>
            <w:tcW w:w="792" w:type="dxa"/>
            <w:tcBorders>
              <w:right w:val="single" w:sz="6" w:space="0" w:color="auto"/>
            </w:tcBorders>
          </w:tcPr>
          <w:p w:rsidR="00911DA3" w:rsidRPr="00911DA3" w:rsidRDefault="00911DA3" w:rsidP="00911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4158" w:type="dxa"/>
          </w:tcPr>
          <w:p w:rsidR="00911DA3" w:rsidRPr="00911DA3" w:rsidRDefault="00911DA3" w:rsidP="00911D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11DA3" w:rsidRPr="00857AA1" w:rsidRDefault="00911DA3" w:rsidP="00911D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911DA3" w:rsidRDefault="00911DA3" w:rsidP="00911DA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911DA3" w:rsidRDefault="00911DA3" w:rsidP="00911DA3">
            <w:pPr>
              <w:jc w:val="right"/>
              <w:rPr>
                <w:rFonts w:ascii="Arial" w:hAnsi="Arial" w:cs="Arial"/>
              </w:rPr>
            </w:pPr>
          </w:p>
        </w:tc>
      </w:tr>
      <w:tr w:rsidR="004E67D5" w:rsidRPr="00857AA1" w:rsidTr="00BE281B">
        <w:trPr>
          <w:trHeight w:val="270"/>
        </w:trPr>
        <w:tc>
          <w:tcPr>
            <w:tcW w:w="792" w:type="dxa"/>
            <w:tcBorders>
              <w:right w:val="single" w:sz="6" w:space="0" w:color="auto"/>
            </w:tcBorders>
          </w:tcPr>
          <w:p w:rsidR="004E67D5" w:rsidRPr="00CE2F58" w:rsidRDefault="004E67D5" w:rsidP="004E67D5">
            <w:pPr>
              <w:jc w:val="center"/>
              <w:rPr>
                <w:rFonts w:ascii="Arial" w:hAnsi="Arial" w:cs="Arial"/>
                <w:lang w:val="vi-VN"/>
              </w:rPr>
            </w:pPr>
            <w:r w:rsidRPr="00F850B8">
              <w:rPr>
                <w:rFonts w:ascii="Arial" w:hAnsi="Arial" w:cs="Arial"/>
                <w:lang w:val="vi-VN"/>
              </w:rPr>
              <w:t>123</w:t>
            </w:r>
          </w:p>
        </w:tc>
        <w:tc>
          <w:tcPr>
            <w:tcW w:w="4158" w:type="dxa"/>
          </w:tcPr>
          <w:p w:rsidR="004E67D5" w:rsidRPr="00F850B8" w:rsidRDefault="004E67D5" w:rsidP="004E67D5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2</w:t>
            </w:r>
            <w:r w:rsidRPr="00CE2F58">
              <w:rPr>
                <w:rFonts w:ascii="Arial" w:hAnsi="Arial" w:cs="Arial"/>
                <w:lang w:val="nl-NL"/>
              </w:rPr>
              <w:t xml:space="preserve">. </w:t>
            </w:r>
            <w:r w:rsidR="00AE543E">
              <w:rPr>
                <w:rFonts w:ascii="Arial" w:hAnsi="Arial" w:cs="Arial"/>
                <w:lang w:val="nl-NL"/>
              </w:rPr>
              <w:t xml:space="preserve">   </w:t>
            </w:r>
            <w:r w:rsidRPr="00CE2F58">
              <w:rPr>
                <w:rFonts w:ascii="Arial" w:hAnsi="Arial" w:cs="Arial"/>
                <w:lang w:val="nl-NL"/>
              </w:rPr>
              <w:t>Đầu tư nắm giữ đến ngày đáo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805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641 </w:t>
            </w:r>
          </w:p>
        </w:tc>
        <w:tc>
          <w:tcPr>
            <w:tcW w:w="2070" w:type="dxa"/>
            <w:tcBorders>
              <w:left w:val="single" w:sz="6" w:space="0" w:color="auto"/>
            </w:tcBorders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9B3B3C" w:rsidRPr="00857AA1" w:rsidTr="000A3F2A">
        <w:tc>
          <w:tcPr>
            <w:tcW w:w="792" w:type="dxa"/>
            <w:tcBorders>
              <w:right w:val="single" w:sz="6" w:space="0" w:color="auto"/>
            </w:tcBorders>
          </w:tcPr>
          <w:p w:rsidR="009B3B3C" w:rsidRPr="00F850B8" w:rsidRDefault="009B3B3C" w:rsidP="009B3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B3B3C" w:rsidRPr="00F850B8" w:rsidRDefault="009B3B3C" w:rsidP="009B3B3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B3B3C" w:rsidRPr="00857AA1" w:rsidRDefault="009B3B3C" w:rsidP="009B3B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9B3B3C" w:rsidRPr="00857AA1" w:rsidRDefault="009B3B3C" w:rsidP="009B3B3C">
            <w:pPr>
              <w:jc w:val="right"/>
              <w:rPr>
                <w:rFonts w:ascii="Arial" w:hAnsi="Arial" w:cs="Arial"/>
              </w:rPr>
            </w:pPr>
          </w:p>
        </w:tc>
      </w:tr>
      <w:tr w:rsidR="004E67D5" w:rsidRPr="00857AA1" w:rsidTr="00393389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130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III.</w:t>
            </w:r>
            <w:r w:rsidRPr="00FA225B">
              <w:rPr>
                <w:rFonts w:ascii="Arial" w:hAnsi="Arial" w:cs="Arial"/>
                <w:b/>
                <w:i/>
              </w:rPr>
              <w:tab/>
              <w:t xml:space="preserve">Các khoản phải thu ngắn hạn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190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494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874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033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549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082 </w:t>
            </w:r>
          </w:p>
        </w:tc>
      </w:tr>
      <w:tr w:rsidR="004E67D5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131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 </w:t>
            </w:r>
            <w:r w:rsidRPr="00FA225B">
              <w:rPr>
                <w:rFonts w:ascii="Arial" w:hAnsi="Arial" w:cs="Arial"/>
              </w:rPr>
              <w:t xml:space="preserve">Phải thu </w:t>
            </w:r>
            <w:r w:rsidRPr="005E7582">
              <w:rPr>
                <w:rFonts w:ascii="Arial" w:hAnsi="Arial" w:cs="Arial"/>
              </w:rPr>
              <w:t xml:space="preserve">ngắn hạn </w:t>
            </w:r>
            <w:r>
              <w:rPr>
                <w:rFonts w:ascii="Arial" w:hAnsi="Arial" w:cs="Arial"/>
              </w:rPr>
              <w:t xml:space="preserve">của </w:t>
            </w:r>
            <w:r w:rsidRPr="00FA225B">
              <w:rPr>
                <w:rFonts w:ascii="Arial" w:hAnsi="Arial" w:cs="Arial"/>
              </w:rPr>
              <w:t>khách hàng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D01F4" w:rsidP="004E6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</w:t>
            </w:r>
            <w:r w:rsidR="004B0336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672768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717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499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031 </w:t>
            </w:r>
          </w:p>
        </w:tc>
      </w:tr>
      <w:tr w:rsidR="004E67D5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132</w:t>
            </w:r>
          </w:p>
        </w:tc>
        <w:tc>
          <w:tcPr>
            <w:tcW w:w="4158" w:type="dxa"/>
          </w:tcPr>
          <w:p w:rsidR="004E67D5" w:rsidRPr="00CE2F58" w:rsidRDefault="004E67D5" w:rsidP="004E67D5">
            <w:pPr>
              <w:ind w:left="714" w:hanging="357"/>
              <w:rPr>
                <w:rFonts w:ascii="Arial" w:hAnsi="Arial" w:cs="Arial"/>
                <w:lang w:val="vi-VN"/>
              </w:rPr>
            </w:pPr>
            <w:r w:rsidRPr="00FA225B">
              <w:rPr>
                <w:rFonts w:ascii="Arial" w:hAnsi="Arial" w:cs="Arial"/>
              </w:rPr>
              <w:t>2.</w:t>
            </w:r>
            <w:r w:rsidR="00AE543E">
              <w:rPr>
                <w:rFonts w:ascii="Arial" w:hAnsi="Arial" w:cs="Arial"/>
              </w:rPr>
              <w:t xml:space="preserve">   </w:t>
            </w:r>
            <w:r w:rsidRPr="00FA225B">
              <w:rPr>
                <w:rFonts w:ascii="Arial" w:hAnsi="Arial" w:cs="Arial"/>
              </w:rPr>
              <w:t>Trả trước cho người bán</w:t>
            </w:r>
            <w:r w:rsidR="004B0336">
              <w:rPr>
                <w:rFonts w:ascii="Arial" w:hAnsi="Arial" w:cs="Arial"/>
              </w:rPr>
              <w:t xml:space="preserve"> </w:t>
            </w:r>
            <w:r w:rsidRPr="00AC00B5">
              <w:rPr>
                <w:rFonts w:ascii="Arial" w:hAnsi="Arial" w:cs="Arial"/>
              </w:rPr>
              <w:t>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D01F4" w:rsidP="004E6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</w:t>
            </w:r>
            <w:r w:rsidR="004B0336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672768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585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475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636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938 </w:t>
            </w:r>
          </w:p>
        </w:tc>
      </w:tr>
      <w:tr w:rsidR="004F4DBF" w:rsidRPr="00857AA1" w:rsidTr="00393389">
        <w:tc>
          <w:tcPr>
            <w:tcW w:w="792" w:type="dxa"/>
            <w:tcBorders>
              <w:right w:val="single" w:sz="6" w:space="0" w:color="auto"/>
            </w:tcBorders>
          </w:tcPr>
          <w:p w:rsidR="004F4DBF" w:rsidRPr="00857AA1" w:rsidRDefault="004F4DBF" w:rsidP="004F4DBF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133</w:t>
            </w:r>
          </w:p>
        </w:tc>
        <w:tc>
          <w:tcPr>
            <w:tcW w:w="4158" w:type="dxa"/>
          </w:tcPr>
          <w:p w:rsidR="004F4DBF" w:rsidRPr="003B4503" w:rsidRDefault="004F4DBF" w:rsidP="003B4503">
            <w:pPr>
              <w:pStyle w:val="ListParagraph"/>
              <w:numPr>
                <w:ilvl w:val="0"/>
                <w:numId w:val="9"/>
              </w:numPr>
              <w:ind w:left="714" w:hanging="357"/>
              <w:rPr>
                <w:rFonts w:ascii="Arial" w:hAnsi="Arial" w:cs="Arial"/>
              </w:rPr>
            </w:pPr>
            <w:r w:rsidRPr="003B4503">
              <w:rPr>
                <w:rFonts w:ascii="Arial" w:hAnsi="Arial" w:cs="Arial"/>
              </w:rPr>
              <w:t>Phải thu nội bộ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F4DBF" w:rsidRPr="00857AA1" w:rsidRDefault="004F4DBF" w:rsidP="004F4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F4DBF" w:rsidRPr="00672768" w:rsidRDefault="00911DA3" w:rsidP="004F4DBF">
            <w:pPr>
              <w:jc w:val="right"/>
              <w:rPr>
                <w:rFonts w:ascii="Arial" w:hAnsi="Arial" w:cs="Arial"/>
              </w:rPr>
            </w:pPr>
            <w:r w:rsidRPr="00672768">
              <w:rPr>
                <w:rFonts w:ascii="Arial" w:hAnsi="Arial" w:cs="Arial"/>
              </w:rPr>
              <w:t>-</w:t>
            </w:r>
          </w:p>
        </w:tc>
        <w:tc>
          <w:tcPr>
            <w:tcW w:w="2070" w:type="dxa"/>
            <w:tcBorders>
              <w:left w:val="single" w:sz="6" w:space="0" w:color="auto"/>
            </w:tcBorders>
            <w:vAlign w:val="bottom"/>
          </w:tcPr>
          <w:p w:rsidR="004F4DBF" w:rsidRDefault="004F4DBF" w:rsidP="004F4D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E67D5" w:rsidRPr="00DD10A7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DD10A7" w:rsidRDefault="004E67D5" w:rsidP="004E67D5">
            <w:pPr>
              <w:jc w:val="center"/>
              <w:rPr>
                <w:rFonts w:ascii="Arial" w:hAnsi="Arial" w:cs="Arial"/>
              </w:rPr>
            </w:pPr>
            <w:r w:rsidRPr="00AC00B5">
              <w:rPr>
                <w:rFonts w:ascii="Arial" w:hAnsi="Arial" w:cs="Arial"/>
                <w:lang w:val="nl-NL"/>
              </w:rPr>
              <w:t>136</w:t>
            </w:r>
          </w:p>
        </w:tc>
        <w:tc>
          <w:tcPr>
            <w:tcW w:w="4158" w:type="dxa"/>
          </w:tcPr>
          <w:p w:rsidR="004E67D5" w:rsidRPr="00A378CE" w:rsidRDefault="004E67D5" w:rsidP="004E67D5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4</w:t>
            </w:r>
            <w:r w:rsidRPr="006A2D28">
              <w:rPr>
                <w:rFonts w:ascii="Arial" w:hAnsi="Arial" w:cs="Arial"/>
                <w:lang w:val="nl-NL"/>
              </w:rPr>
              <w:t xml:space="preserve">. </w:t>
            </w:r>
            <w:r w:rsidR="00AE543E">
              <w:rPr>
                <w:rFonts w:ascii="Arial" w:hAnsi="Arial" w:cs="Arial"/>
                <w:lang w:val="nl-NL"/>
              </w:rPr>
              <w:t xml:space="preserve">   </w:t>
            </w:r>
            <w:r w:rsidRPr="006A2D28">
              <w:rPr>
                <w:rFonts w:ascii="Arial" w:hAnsi="Arial" w:cs="Arial"/>
                <w:lang w:val="nl-NL"/>
              </w:rPr>
              <w:t>Phải thu ngắn hạn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A378CE" w:rsidRDefault="004D01F4" w:rsidP="004E6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</w:t>
            </w:r>
            <w:r w:rsidR="004B0336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672768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897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108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644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390 </w:t>
            </w:r>
          </w:p>
        </w:tc>
      </w:tr>
      <w:tr w:rsidR="004E67D5" w:rsidRPr="00DD10A7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DD10A7" w:rsidRDefault="004E67D5" w:rsidP="004E67D5">
            <w:pPr>
              <w:jc w:val="center"/>
              <w:rPr>
                <w:rFonts w:ascii="Arial" w:hAnsi="Arial" w:cs="Arial"/>
              </w:rPr>
            </w:pPr>
            <w:r w:rsidRPr="00AC00B5">
              <w:rPr>
                <w:rFonts w:ascii="Arial" w:hAnsi="Arial" w:cs="Arial"/>
                <w:lang w:val="nl-NL"/>
              </w:rPr>
              <w:t>137</w:t>
            </w:r>
          </w:p>
        </w:tc>
        <w:tc>
          <w:tcPr>
            <w:tcW w:w="4158" w:type="dxa"/>
          </w:tcPr>
          <w:p w:rsidR="004E67D5" w:rsidRPr="00A378CE" w:rsidRDefault="004E67D5" w:rsidP="004E67D5">
            <w:pPr>
              <w:ind w:left="714" w:hanging="357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nl-NL"/>
              </w:rPr>
              <w:t>5</w:t>
            </w:r>
            <w:r w:rsidRPr="006A2D28">
              <w:rPr>
                <w:rFonts w:ascii="Arial" w:hAnsi="Arial" w:cs="Arial"/>
                <w:lang w:val="nl-NL"/>
              </w:rPr>
              <w:t xml:space="preserve">. </w:t>
            </w:r>
            <w:r w:rsidR="00AE543E">
              <w:rPr>
                <w:rFonts w:ascii="Arial" w:hAnsi="Arial" w:cs="Arial"/>
                <w:lang w:val="nl-NL"/>
              </w:rPr>
              <w:t xml:space="preserve">  </w:t>
            </w:r>
            <w:r w:rsidRPr="006A2D28">
              <w:rPr>
                <w:rFonts w:ascii="Arial" w:hAnsi="Arial" w:cs="Arial"/>
                <w:lang w:val="nl-NL"/>
              </w:rPr>
              <w:t xml:space="preserve">Dự phòng phải thu ngắn hạn khó đòi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E67D5" w:rsidRPr="00A378CE" w:rsidRDefault="004D01F4" w:rsidP="004E6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</w:t>
            </w:r>
            <w:r w:rsidR="004B0336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672768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(5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490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803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357)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(5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642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232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000)</w:t>
            </w:r>
          </w:p>
        </w:tc>
      </w:tr>
      <w:tr w:rsidR="004E67D5" w:rsidRPr="00DD10A7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DD10A7" w:rsidRDefault="004E67D5" w:rsidP="004E67D5">
            <w:pPr>
              <w:jc w:val="center"/>
              <w:rPr>
                <w:rFonts w:ascii="Arial" w:hAnsi="Arial" w:cs="Arial"/>
              </w:rPr>
            </w:pPr>
            <w:r w:rsidRPr="00AC00B5">
              <w:rPr>
                <w:rFonts w:ascii="Arial" w:hAnsi="Arial" w:cs="Arial"/>
                <w:lang w:val="nl-NL"/>
              </w:rPr>
              <w:t>139</w:t>
            </w:r>
          </w:p>
        </w:tc>
        <w:tc>
          <w:tcPr>
            <w:tcW w:w="4158" w:type="dxa"/>
          </w:tcPr>
          <w:p w:rsidR="004E67D5" w:rsidRPr="00DD10A7" w:rsidRDefault="004E67D5" w:rsidP="004E67D5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6</w:t>
            </w:r>
            <w:r w:rsidRPr="00DD10A7">
              <w:rPr>
                <w:rFonts w:ascii="Arial" w:hAnsi="Arial" w:cs="Arial"/>
                <w:lang w:val="nl-NL"/>
              </w:rPr>
              <w:t xml:space="preserve">. </w:t>
            </w:r>
            <w:r w:rsidR="00AE543E">
              <w:rPr>
                <w:rFonts w:ascii="Arial" w:hAnsi="Arial" w:cs="Arial"/>
                <w:lang w:val="nl-NL"/>
              </w:rPr>
              <w:t xml:space="preserve">  </w:t>
            </w:r>
            <w:r w:rsidRPr="00DD10A7">
              <w:rPr>
                <w:rFonts w:ascii="Arial" w:hAnsi="Arial" w:cs="Arial"/>
                <w:lang w:val="nl-NL"/>
              </w:rPr>
              <w:t>Tài sản thiếu chờ xử lý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6A2D28" w:rsidRDefault="004E67D5" w:rsidP="004E6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672768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968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821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723 </w:t>
            </w:r>
          </w:p>
        </w:tc>
      </w:tr>
      <w:tr w:rsidR="009B3B3C" w:rsidRPr="00857AA1" w:rsidTr="000A3F2A">
        <w:tc>
          <w:tcPr>
            <w:tcW w:w="792" w:type="dxa"/>
            <w:tcBorders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9B3B3C" w:rsidRPr="00857AA1" w:rsidRDefault="009B3B3C" w:rsidP="009B3B3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B3B3C" w:rsidRPr="00857AA1" w:rsidRDefault="009B3B3C" w:rsidP="009B3B3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9B3B3C" w:rsidRPr="00857AA1" w:rsidRDefault="009B3B3C" w:rsidP="009B3B3C">
            <w:pPr>
              <w:jc w:val="right"/>
              <w:rPr>
                <w:rFonts w:ascii="Arial" w:hAnsi="Arial" w:cs="Arial"/>
              </w:rPr>
            </w:pPr>
          </w:p>
        </w:tc>
      </w:tr>
      <w:tr w:rsidR="004E67D5" w:rsidRPr="00857AA1" w:rsidTr="00393389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140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IV.</w:t>
            </w:r>
            <w:r w:rsidRPr="00FA225B">
              <w:rPr>
                <w:rFonts w:ascii="Arial" w:hAnsi="Arial" w:cs="Arial"/>
                <w:b/>
                <w:i/>
              </w:rPr>
              <w:tab/>
              <w:t>Hàng tồn kho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D01F4" w:rsidP="004E67D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</w:t>
            </w:r>
            <w:r w:rsidR="004E67D5">
              <w:rPr>
                <w:rFonts w:ascii="Arial" w:hAnsi="Arial" w:cs="Arial"/>
                <w:b/>
                <w:i/>
              </w:rPr>
              <w:t>V.7</w:t>
            </w:r>
          </w:p>
        </w:tc>
        <w:tc>
          <w:tcPr>
            <w:tcW w:w="1980" w:type="dxa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504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336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746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537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201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308 </w:t>
            </w:r>
          </w:p>
        </w:tc>
      </w:tr>
      <w:tr w:rsidR="004E67D5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141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1.</w:t>
            </w:r>
            <w:r w:rsidRPr="00FA225B">
              <w:rPr>
                <w:rFonts w:ascii="Arial" w:hAnsi="Arial" w:cs="Arial"/>
              </w:rPr>
              <w:tab/>
              <w:t>Hàng tồn kho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80" w:type="dxa"/>
            <w:vAlign w:val="bottom"/>
          </w:tcPr>
          <w:p w:rsidR="004E67D5" w:rsidRPr="00727BD4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336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746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308 </w:t>
            </w:r>
          </w:p>
        </w:tc>
      </w:tr>
      <w:tr w:rsidR="00F2269D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F2269D" w:rsidRPr="00857AA1" w:rsidRDefault="00F2269D" w:rsidP="00F2269D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149</w:t>
            </w:r>
          </w:p>
        </w:tc>
        <w:tc>
          <w:tcPr>
            <w:tcW w:w="4158" w:type="dxa"/>
          </w:tcPr>
          <w:p w:rsidR="00F2269D" w:rsidRPr="00857AA1" w:rsidRDefault="00F2269D" w:rsidP="00F2269D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2.</w:t>
            </w:r>
            <w:r w:rsidRPr="00FA225B">
              <w:rPr>
                <w:rFonts w:ascii="Arial" w:hAnsi="Arial" w:cs="Arial"/>
              </w:rPr>
              <w:tab/>
              <w:t>Dự phòng giảm giá hàng tồn kho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F2269D" w:rsidRPr="00857AA1" w:rsidRDefault="00F2269D" w:rsidP="00F2269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80" w:type="dxa"/>
            <w:vAlign w:val="bottom"/>
          </w:tcPr>
          <w:p w:rsidR="00F2269D" w:rsidRPr="00727BD4" w:rsidRDefault="00F2269D" w:rsidP="00F226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70" w:type="dxa"/>
            <w:tcBorders>
              <w:left w:val="single" w:sz="6" w:space="0" w:color="auto"/>
            </w:tcBorders>
            <w:vAlign w:val="bottom"/>
          </w:tcPr>
          <w:p w:rsidR="00F2269D" w:rsidRPr="00857AA1" w:rsidRDefault="00F2269D" w:rsidP="00F226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B3B3C" w:rsidRPr="00857AA1" w:rsidTr="000A3F2A">
        <w:tc>
          <w:tcPr>
            <w:tcW w:w="792" w:type="dxa"/>
            <w:tcBorders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58" w:type="dxa"/>
          </w:tcPr>
          <w:p w:rsidR="009B3B3C" w:rsidRPr="00857AA1" w:rsidRDefault="009B3B3C" w:rsidP="009B3B3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B3B3C" w:rsidRPr="00857AA1" w:rsidRDefault="009B3B3C" w:rsidP="009B3B3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</w:tcPr>
          <w:p w:rsidR="009B3B3C" w:rsidRPr="00857AA1" w:rsidRDefault="009B3B3C" w:rsidP="009B3B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9B3B3C" w:rsidRPr="00857AA1" w:rsidRDefault="009B3B3C" w:rsidP="009B3B3C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4E67D5" w:rsidRPr="00857AA1" w:rsidTr="00D34B8B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150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357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  <w:b/>
                <w:i/>
              </w:rPr>
              <w:t>V.</w:t>
            </w:r>
            <w:r w:rsidRPr="00FA225B">
              <w:rPr>
                <w:rFonts w:ascii="Arial" w:hAnsi="Arial" w:cs="Arial"/>
                <w:b/>
                <w:i/>
              </w:rPr>
              <w:tab/>
              <w:t>Tài sản ngắn hạn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973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581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259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017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437 </w:t>
            </w:r>
          </w:p>
        </w:tc>
      </w:tr>
      <w:tr w:rsidR="004E67D5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151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1.</w:t>
            </w:r>
            <w:r w:rsidRPr="00FA225B">
              <w:rPr>
                <w:rFonts w:ascii="Arial" w:hAnsi="Arial" w:cs="Arial"/>
              </w:rPr>
              <w:tab/>
              <w:t>Chi phí trả trước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D01F4" w:rsidP="004B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</w:t>
            </w:r>
            <w:r w:rsidR="004B0336">
              <w:rPr>
                <w:rFonts w:ascii="Arial" w:hAnsi="Arial" w:cs="Arial"/>
              </w:rPr>
              <w:t>14</w:t>
            </w:r>
            <w:r w:rsidR="004E67D5">
              <w:rPr>
                <w:rFonts w:ascii="Arial" w:hAnsi="Arial" w:cs="Arial"/>
              </w:rPr>
              <w:t>a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727BD4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907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826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935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181 </w:t>
            </w:r>
          </w:p>
        </w:tc>
      </w:tr>
      <w:tr w:rsidR="004E67D5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152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2.</w:t>
            </w:r>
            <w:r w:rsidRPr="00FA225B">
              <w:rPr>
                <w:rFonts w:ascii="Arial" w:hAnsi="Arial" w:cs="Arial"/>
              </w:rPr>
              <w:tab/>
              <w:t xml:space="preserve">Thuế </w:t>
            </w:r>
            <w:r>
              <w:rPr>
                <w:rFonts w:ascii="Arial" w:hAnsi="Arial" w:cs="Arial"/>
              </w:rPr>
              <w:t xml:space="preserve">GTGT </w:t>
            </w:r>
            <w:r w:rsidRPr="00FA225B">
              <w:rPr>
                <w:rFonts w:ascii="Arial" w:hAnsi="Arial" w:cs="Arial"/>
              </w:rPr>
              <w:t>được khấu trừ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E67D5" w:rsidRPr="00857AA1" w:rsidRDefault="004E67D5" w:rsidP="004E67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727BD4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921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792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965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324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372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233 </w:t>
            </w:r>
          </w:p>
        </w:tc>
      </w:tr>
      <w:tr w:rsidR="004E67D5" w:rsidRPr="00857AA1" w:rsidTr="009F1417">
        <w:tc>
          <w:tcPr>
            <w:tcW w:w="792" w:type="dxa"/>
            <w:tcBorders>
              <w:right w:val="single" w:sz="6" w:space="0" w:color="auto"/>
            </w:tcBorders>
          </w:tcPr>
          <w:p w:rsidR="004E67D5" w:rsidRPr="00CE2F58" w:rsidRDefault="004E67D5" w:rsidP="004E67D5">
            <w:pPr>
              <w:jc w:val="center"/>
              <w:rPr>
                <w:rFonts w:ascii="Arial" w:hAnsi="Arial" w:cs="Arial"/>
                <w:lang w:val="vi-VN"/>
              </w:rPr>
            </w:pPr>
            <w:r w:rsidRPr="00FA225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lang w:val="vi-VN"/>
              </w:rPr>
              <w:t>3</w:t>
            </w:r>
          </w:p>
        </w:tc>
        <w:tc>
          <w:tcPr>
            <w:tcW w:w="4158" w:type="dxa"/>
          </w:tcPr>
          <w:p w:rsidR="004E67D5" w:rsidRPr="00857AA1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3.</w:t>
            </w:r>
            <w:r w:rsidRPr="00FA225B">
              <w:rPr>
                <w:rFonts w:ascii="Arial" w:hAnsi="Arial" w:cs="Arial"/>
              </w:rPr>
              <w:tab/>
              <w:t xml:space="preserve">Thuế và các khoản khác phải thu </w:t>
            </w:r>
            <w:r w:rsidRPr="00FA225B">
              <w:rPr>
                <w:rFonts w:ascii="Arial" w:hAnsi="Arial" w:cs="Arial"/>
              </w:rPr>
              <w:br/>
              <w:t xml:space="preserve">Nhà nước 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E67D5" w:rsidRPr="00857AA1" w:rsidRDefault="004D01F4" w:rsidP="004E6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</w:t>
            </w:r>
            <w:r w:rsidR="004B0336">
              <w:rPr>
                <w:rFonts w:ascii="Arial" w:hAnsi="Arial" w:cs="Arial"/>
              </w:rPr>
              <w:t>8.2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E67D5" w:rsidRPr="00727BD4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143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790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710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023 </w:t>
            </w:r>
          </w:p>
        </w:tc>
      </w:tr>
      <w:tr w:rsidR="00672768" w:rsidRPr="00857AA1" w:rsidTr="00922F8B">
        <w:tc>
          <w:tcPr>
            <w:tcW w:w="792" w:type="dxa"/>
            <w:tcBorders>
              <w:right w:val="single" w:sz="6" w:space="0" w:color="auto"/>
            </w:tcBorders>
          </w:tcPr>
          <w:p w:rsidR="00672768" w:rsidRPr="00CE2F58" w:rsidRDefault="00672768" w:rsidP="00672768">
            <w:pPr>
              <w:jc w:val="center"/>
              <w:rPr>
                <w:rFonts w:ascii="Arial" w:hAnsi="Arial" w:cs="Arial"/>
                <w:lang w:val="vi-VN"/>
              </w:rPr>
            </w:pPr>
            <w:r w:rsidRPr="00FA225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lang w:val="vi-VN"/>
              </w:rPr>
              <w:t>5</w:t>
            </w:r>
          </w:p>
        </w:tc>
        <w:tc>
          <w:tcPr>
            <w:tcW w:w="4158" w:type="dxa"/>
          </w:tcPr>
          <w:p w:rsidR="00672768" w:rsidRPr="00857AA1" w:rsidRDefault="00672768" w:rsidP="00672768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vi-VN"/>
              </w:rPr>
              <w:t>4</w:t>
            </w:r>
            <w:r w:rsidRPr="00FA225B">
              <w:rPr>
                <w:rFonts w:ascii="Arial" w:hAnsi="Arial" w:cs="Arial"/>
              </w:rPr>
              <w:t>.</w:t>
            </w:r>
            <w:r w:rsidRPr="00FA225B">
              <w:rPr>
                <w:rFonts w:ascii="Arial" w:hAnsi="Arial" w:cs="Arial"/>
              </w:rPr>
              <w:tab/>
              <w:t>Tài sản ngắn hạn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672768" w:rsidRPr="00857AA1" w:rsidRDefault="00672768" w:rsidP="00672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:rsidR="00672768" w:rsidRPr="00727BD4" w:rsidRDefault="00F2269D" w:rsidP="006727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672768" w:rsidRPr="00857AA1" w:rsidRDefault="00672768" w:rsidP="006727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B3B3C" w:rsidRPr="00857AA1" w:rsidTr="000A3F2A">
        <w:tc>
          <w:tcPr>
            <w:tcW w:w="792" w:type="dxa"/>
            <w:tcBorders>
              <w:bottom w:val="double" w:sz="6" w:space="0" w:color="auto"/>
              <w:right w:val="single" w:sz="6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8" w:type="dxa"/>
            <w:tcBorders>
              <w:bottom w:val="double" w:sz="6" w:space="0" w:color="auto"/>
            </w:tcBorders>
          </w:tcPr>
          <w:p w:rsidR="009B3B3C" w:rsidRPr="00857AA1" w:rsidRDefault="009B3B3C" w:rsidP="009B3B3C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double" w:sz="6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BodyText"/>
        <w:rPr>
          <w:rFonts w:ascii="Arial" w:hAnsi="Arial" w:cs="Arial"/>
        </w:rPr>
        <w:sectPr w:rsidR="004B29A0" w:rsidRPr="00857AA1" w:rsidSect="00C30268">
          <w:headerReference w:type="default" r:id="rId8"/>
          <w:footerReference w:type="default" r:id="rId9"/>
          <w:pgSz w:w="11909" w:h="16834" w:code="9"/>
          <w:pgMar w:top="1215" w:right="749" w:bottom="862" w:left="1582" w:header="720" w:footer="578" w:gutter="0"/>
          <w:pgNumType w:start="1"/>
          <w:cols w:space="720"/>
        </w:sectPr>
      </w:pP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Toptabletext"/>
        <w:rPr>
          <w:rFonts w:ascii="Arial" w:hAnsi="Arial" w:cs="Arial"/>
        </w:rPr>
      </w:pPr>
      <w:r w:rsidRPr="00FA225B">
        <w:rPr>
          <w:rFonts w:ascii="Arial" w:hAnsi="Arial" w:cs="Arial"/>
        </w:rPr>
        <w:t>Đơn vị tính:</w:t>
      </w:r>
      <w:r w:rsidR="0089013E">
        <w:rPr>
          <w:rFonts w:ascii="Arial" w:hAnsi="Arial" w:cs="Arial"/>
        </w:rPr>
        <w:t xml:space="preserve"> đồng</w:t>
      </w:r>
    </w:p>
    <w:tbl>
      <w:tblPr>
        <w:tblW w:w="9900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785"/>
        <w:gridCol w:w="4187"/>
        <w:gridCol w:w="878"/>
        <w:gridCol w:w="1980"/>
        <w:gridCol w:w="2070"/>
      </w:tblGrid>
      <w:tr w:rsidR="00082114" w:rsidRPr="00857AA1" w:rsidTr="009C47C2">
        <w:tc>
          <w:tcPr>
            <w:tcW w:w="785" w:type="dxa"/>
            <w:tcBorders>
              <w:top w:val="double" w:sz="6" w:space="0" w:color="auto"/>
              <w:bottom w:val="single" w:sz="4" w:space="0" w:color="auto"/>
            </w:tcBorders>
            <w:vAlign w:val="bottom"/>
          </w:tcPr>
          <w:p w:rsidR="00082114" w:rsidRPr="00857AA1" w:rsidRDefault="00082114" w:rsidP="00082114">
            <w:pPr>
              <w:spacing w:before="120" w:after="120"/>
              <w:rPr>
                <w:rFonts w:ascii="Arial" w:hAnsi="Arial" w:cs="Arial"/>
                <w:i/>
              </w:rPr>
            </w:pPr>
            <w:r w:rsidRPr="00FA225B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418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082114" w:rsidRPr="00857AA1" w:rsidRDefault="00082114" w:rsidP="0008211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A225B">
              <w:rPr>
                <w:rFonts w:ascii="Arial" w:hAnsi="Arial" w:cs="Arial"/>
                <w:sz w:val="20"/>
              </w:rPr>
              <w:t>TÀI SẢN</w:t>
            </w:r>
          </w:p>
        </w:tc>
        <w:tc>
          <w:tcPr>
            <w:tcW w:w="87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82114" w:rsidRPr="00857AA1" w:rsidRDefault="00082114" w:rsidP="00082114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A225B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1980" w:type="dxa"/>
            <w:tcBorders>
              <w:top w:val="double" w:sz="6" w:space="0" w:color="auto"/>
              <w:bottom w:val="single" w:sz="4" w:space="0" w:color="auto"/>
            </w:tcBorders>
            <w:vAlign w:val="bottom"/>
          </w:tcPr>
          <w:p w:rsidR="00082114" w:rsidRPr="00857AA1" w:rsidRDefault="00082114" w:rsidP="004E67D5">
            <w:pPr>
              <w:pStyle w:val="Heading4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Số cuối </w:t>
            </w:r>
            <w:r w:rsidR="004E67D5">
              <w:rPr>
                <w:rFonts w:ascii="Arial" w:hAnsi="Arial" w:cs="Arial"/>
              </w:rPr>
              <w:t>năm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082114" w:rsidRPr="00857AA1" w:rsidRDefault="00082114" w:rsidP="00082114">
            <w:pPr>
              <w:spacing w:before="120" w:after="12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Số đầu năm</w:t>
            </w:r>
          </w:p>
        </w:tc>
      </w:tr>
      <w:tr w:rsidR="004B29A0" w:rsidRPr="00857AA1" w:rsidTr="00337F4F">
        <w:tc>
          <w:tcPr>
            <w:tcW w:w="7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4B29A0" w:rsidRPr="00857AA1" w:rsidRDefault="004B29A0" w:rsidP="00384A9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0" w:rsidRPr="00857AA1" w:rsidRDefault="004B29A0" w:rsidP="00384A9B">
            <w:pPr>
              <w:rPr>
                <w:rFonts w:ascii="Arial" w:hAnsi="Arial" w:cs="Arial"/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9A0" w:rsidRPr="00857AA1" w:rsidRDefault="004B29A0" w:rsidP="00384A9B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29A0" w:rsidRPr="00857AA1" w:rsidRDefault="004B29A0" w:rsidP="00384A9B">
            <w:pPr>
              <w:tabs>
                <w:tab w:val="left" w:pos="567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:rsidR="004B29A0" w:rsidRPr="00794EEF" w:rsidRDefault="004B29A0" w:rsidP="00794EEF">
            <w:pPr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E67D5" w:rsidRPr="00857AA1" w:rsidTr="00337F4F">
        <w:tc>
          <w:tcPr>
            <w:tcW w:w="78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FA225B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</w:rPr>
            </w:pPr>
            <w:r w:rsidRPr="00FA225B">
              <w:rPr>
                <w:rFonts w:ascii="Arial" w:hAnsi="Arial" w:cs="Arial"/>
                <w:b/>
              </w:rPr>
              <w:t>B.</w:t>
            </w:r>
            <w:r w:rsidRPr="00FA225B">
              <w:rPr>
                <w:rFonts w:ascii="Arial" w:hAnsi="Arial" w:cs="Arial"/>
                <w:b/>
              </w:rPr>
              <w:tab/>
              <w:t>TÀI SẢN DÀI HẠN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401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491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579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382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541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062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607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407 </w:t>
            </w:r>
          </w:p>
        </w:tc>
      </w:tr>
      <w:tr w:rsidR="00A61B07" w:rsidRPr="00857AA1" w:rsidTr="00337F4F">
        <w:tc>
          <w:tcPr>
            <w:tcW w:w="78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A61B07" w:rsidRPr="00857AA1" w:rsidRDefault="00A61B07" w:rsidP="00A61B07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B07" w:rsidRPr="00857AA1" w:rsidRDefault="00A61B07" w:rsidP="00A6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B07" w:rsidRPr="00857AA1" w:rsidRDefault="00A61B07" w:rsidP="00A61B07">
            <w:pPr>
              <w:tabs>
                <w:tab w:val="left" w:pos="567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B07" w:rsidRDefault="00A61B07" w:rsidP="00A61B0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A61B07" w:rsidRDefault="00A61B07" w:rsidP="00A61B0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67D5" w:rsidRPr="00857AA1" w:rsidTr="00337F4F">
        <w:tc>
          <w:tcPr>
            <w:tcW w:w="78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210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I.</w:t>
            </w:r>
            <w:r w:rsidRPr="00FA225B">
              <w:rPr>
                <w:rFonts w:ascii="Arial" w:hAnsi="Arial" w:cs="Arial"/>
                <w:b/>
                <w:i/>
              </w:rPr>
              <w:tab/>
              <w:t>Các khoản phải thu dài hạn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000 </w:t>
            </w:r>
          </w:p>
        </w:tc>
      </w:tr>
      <w:tr w:rsidR="004E67D5" w:rsidRPr="00857AA1" w:rsidTr="00CA3961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lang w:val="vi-VN"/>
              </w:rPr>
            </w:pPr>
            <w:r w:rsidRPr="00F850B8">
              <w:rPr>
                <w:rFonts w:ascii="Arial" w:hAnsi="Arial" w:cs="Arial"/>
              </w:rPr>
              <w:t>21</w:t>
            </w:r>
            <w:r w:rsidRPr="00F850B8">
              <w:rPr>
                <w:rFonts w:ascii="Arial" w:hAnsi="Arial" w:cs="Arial"/>
                <w:lang w:val="vi-VN"/>
              </w:rPr>
              <w:t>6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745"/>
              </w:tabs>
              <w:ind w:left="810" w:hanging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1</w:t>
            </w:r>
            <w:r w:rsidRPr="00F850B8">
              <w:rPr>
                <w:rFonts w:ascii="Arial" w:hAnsi="Arial" w:cs="Arial"/>
              </w:rPr>
              <w:t>.</w:t>
            </w:r>
            <w:r w:rsidRPr="00F850B8">
              <w:rPr>
                <w:rFonts w:ascii="Arial" w:hAnsi="Arial" w:cs="Arial"/>
              </w:rPr>
              <w:tab/>
              <w:t>Phải thu dài hạn khác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E0662">
              <w:rPr>
                <w:rFonts w:ascii="Arial" w:hAnsi="Arial" w:cs="Arial"/>
              </w:rPr>
              <w:t>V.4.2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67D5" w:rsidRPr="006D141E" w:rsidRDefault="004E67D5" w:rsidP="004E67D5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265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</w:tr>
      <w:tr w:rsidR="009B3B3C" w:rsidRPr="00857AA1" w:rsidTr="00337F4F">
        <w:trPr>
          <w:trHeight w:val="288"/>
        </w:trPr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double" w:sz="6" w:space="0" w:color="auto"/>
            </w:tcBorders>
            <w:vAlign w:val="bottom"/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</w:rPr>
            </w:pPr>
          </w:p>
        </w:tc>
      </w:tr>
      <w:tr w:rsidR="004E67D5" w:rsidRPr="00857AA1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220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 xml:space="preserve">II. </w:t>
            </w:r>
            <w:r w:rsidRPr="00FA225B">
              <w:rPr>
                <w:rFonts w:ascii="Arial" w:hAnsi="Arial" w:cs="Arial"/>
                <w:b/>
                <w:i/>
              </w:rPr>
              <w:tab/>
              <w:t>Tài sản cố định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232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015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937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116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560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899 </w:t>
            </w:r>
          </w:p>
        </w:tc>
      </w:tr>
      <w:tr w:rsidR="004E67D5" w:rsidRPr="00857AA1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221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pStyle w:val="Footer"/>
              <w:tabs>
                <w:tab w:val="clear" w:pos="4320"/>
                <w:tab w:val="clear" w:pos="8640"/>
              </w:tabs>
              <w:ind w:left="759" w:hanging="364"/>
              <w:rPr>
                <w:rFonts w:ascii="Arial" w:hAnsi="Arial" w:cs="Arial"/>
                <w:lang w:val="en-US"/>
              </w:rPr>
            </w:pPr>
            <w:r w:rsidRPr="00FA225B">
              <w:rPr>
                <w:rFonts w:ascii="Arial" w:hAnsi="Arial" w:cs="Arial"/>
                <w:lang w:val="en-US"/>
              </w:rPr>
              <w:t>1.</w:t>
            </w:r>
            <w:r w:rsidRPr="00FA225B">
              <w:rPr>
                <w:rFonts w:ascii="Arial" w:hAnsi="Arial" w:cs="Arial"/>
                <w:lang w:val="en-US"/>
              </w:rPr>
              <w:tab/>
              <w:t>Tài sản cố định hữu hình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860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177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842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378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644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411 </w:t>
            </w:r>
          </w:p>
        </w:tc>
      </w:tr>
      <w:tr w:rsidR="004E67D5" w:rsidRPr="00857AA1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222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ind w:left="759" w:hanging="364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ab/>
              <w:t>Nguyên giá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382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118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098 </w:t>
            </w:r>
          </w:p>
        </w:tc>
      </w:tr>
      <w:tr w:rsidR="004E67D5" w:rsidRPr="00857AA1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223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ind w:left="759" w:hanging="364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ab/>
              <w:t>Giá trị hao mòn lũy kế</w:t>
            </w:r>
            <w:r>
              <w:rPr>
                <w:rFonts w:ascii="Arial" w:hAnsi="Arial" w:cs="Arial"/>
              </w:rPr>
              <w:t xml:space="preserve"> (*)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(204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224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204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276)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(184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732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888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687)</w:t>
            </w:r>
          </w:p>
        </w:tc>
      </w:tr>
      <w:tr w:rsidR="004E67D5" w:rsidRPr="00857AA1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227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ind w:left="759" w:hanging="3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A225B">
              <w:rPr>
                <w:rFonts w:ascii="Arial" w:hAnsi="Arial" w:cs="Arial"/>
              </w:rPr>
              <w:t>.</w:t>
            </w:r>
            <w:r w:rsidRPr="00FA225B">
              <w:rPr>
                <w:rFonts w:ascii="Arial" w:hAnsi="Arial" w:cs="Arial"/>
              </w:rPr>
              <w:tab/>
              <w:t>Tài sản cố định vô hình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E67D5">
              <w:rPr>
                <w:rFonts w:ascii="Arial" w:hAnsi="Arial" w:cs="Arial"/>
              </w:rPr>
              <w:t>V.10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371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095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737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916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488 </w:t>
            </w:r>
          </w:p>
        </w:tc>
      </w:tr>
      <w:tr w:rsidR="004E67D5" w:rsidRPr="00857AA1" w:rsidTr="0020237D">
        <w:trPr>
          <w:trHeight w:val="297"/>
        </w:trPr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228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ind w:left="759" w:hanging="364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ab/>
              <w:t>Nguyên giá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660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240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660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240 </w:t>
            </w:r>
          </w:p>
        </w:tc>
      </w:tr>
      <w:tr w:rsidR="004E67D5" w:rsidRPr="00857AA1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A225B">
              <w:rPr>
                <w:rFonts w:ascii="Arial" w:hAnsi="Arial" w:cs="Arial"/>
              </w:rPr>
              <w:t>229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Default="004E67D5" w:rsidP="004E67D5">
            <w:pPr>
              <w:ind w:left="759" w:hanging="364"/>
              <w:rPr>
                <w:rFonts w:ascii="Arial" w:hAnsi="Arial" w:cs="Arial"/>
                <w:b/>
                <w:caps/>
                <w:lang w:val="de-DE"/>
              </w:rPr>
            </w:pPr>
            <w:r w:rsidRPr="00FA225B">
              <w:rPr>
                <w:rFonts w:ascii="Arial" w:hAnsi="Arial" w:cs="Arial"/>
              </w:rPr>
              <w:tab/>
              <w:t xml:space="preserve">Giá trị </w:t>
            </w:r>
            <w:r>
              <w:rPr>
                <w:rFonts w:ascii="Arial" w:hAnsi="Arial" w:cs="Arial"/>
              </w:rPr>
              <w:t>hao mòn</w:t>
            </w:r>
            <w:r w:rsidRPr="00FA225B">
              <w:rPr>
                <w:rFonts w:ascii="Arial" w:hAnsi="Arial" w:cs="Arial"/>
              </w:rPr>
              <w:t xml:space="preserve"> lũy kế</w:t>
            </w:r>
            <w:r>
              <w:rPr>
                <w:rFonts w:ascii="Arial" w:hAnsi="Arial" w:cs="Arial"/>
              </w:rPr>
              <w:t xml:space="preserve"> (*)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(3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288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245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145)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922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166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752)</w:t>
            </w:r>
          </w:p>
        </w:tc>
      </w:tr>
      <w:tr w:rsidR="009B3B3C" w:rsidRPr="00857AA1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double" w:sz="6" w:space="0" w:color="auto"/>
            </w:tcBorders>
            <w:vAlign w:val="bottom"/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</w:rPr>
            </w:pPr>
          </w:p>
        </w:tc>
      </w:tr>
      <w:tr w:rsidR="004E67D5" w:rsidRPr="00857AA1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  <w:lang w:val="vi-VN"/>
              </w:rPr>
              <w:t>3</w:t>
            </w:r>
            <w:r w:rsidRPr="00FA225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857AA1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FA225B">
              <w:rPr>
                <w:rFonts w:ascii="Arial" w:hAnsi="Arial" w:cs="Arial"/>
                <w:b/>
                <w:i/>
              </w:rPr>
              <w:t>III.</w:t>
            </w:r>
            <w:r w:rsidRPr="00FA225B">
              <w:rPr>
                <w:rFonts w:ascii="Arial" w:hAnsi="Arial" w:cs="Arial"/>
                <w:b/>
                <w:i/>
              </w:rPr>
              <w:tab/>
              <w:t>Bất động sản đầu tư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297C16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4E67D5">
              <w:rPr>
                <w:rFonts w:ascii="Arial" w:hAnsi="Arial" w:cs="Arial"/>
                <w:b/>
              </w:rPr>
              <w:t>V.11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771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220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512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360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122 </w:t>
            </w:r>
          </w:p>
        </w:tc>
      </w:tr>
      <w:tr w:rsidR="004E67D5" w:rsidRPr="00F850B8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</w:rPr>
              <w:t>2</w:t>
            </w:r>
            <w:r w:rsidRPr="00F850B8">
              <w:rPr>
                <w:rFonts w:ascii="Arial" w:hAnsi="Arial" w:cs="Arial"/>
                <w:lang w:val="vi-VN"/>
              </w:rPr>
              <w:t>3</w:t>
            </w:r>
            <w:r w:rsidRPr="00F850B8">
              <w:rPr>
                <w:rFonts w:ascii="Arial" w:hAnsi="Arial" w:cs="Arial"/>
              </w:rPr>
              <w:t>1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</w:rPr>
              <w:t>1.</w:t>
            </w:r>
            <w:r w:rsidRPr="00F850B8">
              <w:rPr>
                <w:rFonts w:ascii="Arial" w:hAnsi="Arial" w:cs="Arial"/>
              </w:rPr>
              <w:tab/>
              <w:t>Nguyên giá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541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739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732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178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042 </w:t>
            </w:r>
          </w:p>
        </w:tc>
      </w:tr>
      <w:tr w:rsidR="004E67D5" w:rsidRPr="00F850B8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</w:rPr>
              <w:t>2</w:t>
            </w:r>
            <w:r w:rsidRPr="00F850B8">
              <w:rPr>
                <w:rFonts w:ascii="Arial" w:hAnsi="Arial" w:cs="Arial"/>
                <w:lang w:val="vi-VN"/>
              </w:rPr>
              <w:t>3</w:t>
            </w:r>
            <w:r w:rsidRPr="00F850B8">
              <w:rPr>
                <w:rFonts w:ascii="Arial" w:hAnsi="Arial" w:cs="Arial"/>
              </w:rPr>
              <w:t>2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ind w:left="714" w:hanging="357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</w:rPr>
              <w:t>2.</w:t>
            </w:r>
            <w:r w:rsidRPr="00F850B8">
              <w:rPr>
                <w:rFonts w:ascii="Arial" w:hAnsi="Arial" w:cs="Arial"/>
              </w:rPr>
              <w:tab/>
              <w:t>Giá trị hao mòn lũy kế</w:t>
            </w:r>
            <w:r>
              <w:rPr>
                <w:rFonts w:ascii="Arial" w:hAnsi="Arial" w:cs="Arial"/>
              </w:rPr>
              <w:t xml:space="preserve"> (*)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(7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770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519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220)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(1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916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640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920)</w:t>
            </w:r>
          </w:p>
        </w:tc>
      </w:tr>
      <w:tr w:rsidR="009B3B3C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double" w:sz="6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</w:rPr>
            </w:pPr>
          </w:p>
        </w:tc>
      </w:tr>
      <w:tr w:rsidR="004E67D5" w:rsidRPr="00DD10A7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DD10A7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C00B5">
              <w:rPr>
                <w:rFonts w:ascii="Arial" w:hAnsi="Arial" w:cs="Arial"/>
                <w:b/>
                <w:i/>
                <w:lang w:val="nl-NL"/>
              </w:rPr>
              <w:t>240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DD10A7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AC00B5">
              <w:rPr>
                <w:rFonts w:ascii="Arial" w:hAnsi="Arial" w:cs="Arial"/>
                <w:b/>
                <w:i/>
                <w:lang w:val="nl-NL"/>
              </w:rPr>
              <w:t>IV. Tài sản dở dang dài hạn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297C16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974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115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793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636 </w:t>
            </w:r>
          </w:p>
        </w:tc>
      </w:tr>
      <w:tr w:rsidR="004E67D5" w:rsidRPr="00F850B8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F850B8">
              <w:rPr>
                <w:rFonts w:ascii="Arial" w:hAnsi="Arial" w:cs="Arial"/>
                <w:lang w:val="nl-NL"/>
              </w:rPr>
              <w:t>242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360"/>
              </w:tabs>
              <w:ind w:left="357" w:firstLine="1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nl-NL"/>
              </w:rPr>
              <w:t>1</w:t>
            </w:r>
            <w:r w:rsidRPr="00F850B8">
              <w:rPr>
                <w:rFonts w:ascii="Arial" w:hAnsi="Arial" w:cs="Arial"/>
                <w:lang w:val="nl-NL"/>
              </w:rPr>
              <w:t>. Chi phí xây dựng cơ bản dở dang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5B2B37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3E0662">
              <w:rPr>
                <w:rFonts w:ascii="Arial" w:hAnsi="Arial" w:cs="Arial"/>
                <w:b/>
              </w:rPr>
              <w:t>V.12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974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793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636 </w:t>
            </w:r>
          </w:p>
        </w:tc>
      </w:tr>
      <w:tr w:rsidR="009B3B3C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9B3B3C" w:rsidRDefault="009B3B3C" w:rsidP="009B3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67D5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F850B8">
              <w:rPr>
                <w:rFonts w:ascii="Arial" w:hAnsi="Arial" w:cs="Arial"/>
                <w:b/>
                <w:i/>
              </w:rPr>
              <w:t>250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F850B8">
              <w:rPr>
                <w:rFonts w:ascii="Arial" w:hAnsi="Arial" w:cs="Arial"/>
                <w:b/>
                <w:i/>
              </w:rPr>
              <w:t>V.</w:t>
            </w:r>
            <w:r w:rsidRPr="00F850B8">
              <w:rPr>
                <w:rFonts w:ascii="Arial" w:hAnsi="Arial" w:cs="Arial"/>
                <w:b/>
                <w:i/>
              </w:rPr>
              <w:tab/>
            </w:r>
            <w:r>
              <w:rPr>
                <w:rFonts w:ascii="Arial" w:hAnsi="Arial" w:cs="Arial"/>
                <w:b/>
                <w:i/>
              </w:rPr>
              <w:t xml:space="preserve"> Đ</w:t>
            </w:r>
            <w:r w:rsidRPr="00F850B8">
              <w:rPr>
                <w:rFonts w:ascii="Arial" w:hAnsi="Arial" w:cs="Arial"/>
                <w:b/>
                <w:i/>
              </w:rPr>
              <w:t>ầu tư tài chính dài hạn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5B2B37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4E67D5" w:rsidRPr="005B2B37">
              <w:rPr>
                <w:rFonts w:ascii="Arial" w:hAnsi="Arial" w:cs="Arial"/>
                <w:b/>
              </w:rPr>
              <w:t>V.</w:t>
            </w:r>
            <w:r w:rsidR="00EA7AB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166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595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381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660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287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378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185 </w:t>
            </w:r>
          </w:p>
        </w:tc>
      </w:tr>
      <w:tr w:rsidR="004E67D5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ind w:left="749" w:right="-57" w:hanging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 Đầu tư vào công ty con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Default="004E67D5" w:rsidP="004E67D5">
            <w:pPr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235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235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800 </w:t>
            </w:r>
          </w:p>
        </w:tc>
      </w:tr>
      <w:tr w:rsidR="004E67D5" w:rsidRPr="00F850B8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</w:rPr>
              <w:t>252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ind w:left="749" w:right="-57" w:hanging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850B8">
              <w:rPr>
                <w:rFonts w:ascii="Arial" w:hAnsi="Arial" w:cs="Arial"/>
              </w:rPr>
              <w:t>.</w:t>
            </w:r>
            <w:r w:rsidRPr="00F850B8">
              <w:rPr>
                <w:rFonts w:ascii="Arial" w:hAnsi="Arial" w:cs="Arial"/>
              </w:rPr>
              <w:tab/>
              <w:t>Đầu tư vào công ty liên doanh</w:t>
            </w:r>
            <w:r w:rsidR="00702279">
              <w:rPr>
                <w:rFonts w:ascii="Arial" w:hAnsi="Arial" w:cs="Arial"/>
              </w:rPr>
              <w:t>.</w:t>
            </w:r>
            <w:r w:rsidRPr="00F850B8">
              <w:rPr>
                <w:rFonts w:ascii="Arial" w:hAnsi="Arial" w:cs="Arial"/>
              </w:rPr>
              <w:t xml:space="preserve"> liên kết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Default="004E67D5" w:rsidP="004E67D5">
            <w:pPr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</w:rPr>
            </w:pPr>
          </w:p>
          <w:p w:rsidR="004E67D5" w:rsidRPr="00F850B8" w:rsidRDefault="004E67D5" w:rsidP="004E67D5">
            <w:pPr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183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414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184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972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909 </w:t>
            </w:r>
          </w:p>
        </w:tc>
      </w:tr>
      <w:tr w:rsidR="004E67D5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  <w:lang w:val="nl-NL"/>
              </w:rPr>
              <w:t>254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ind w:left="745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3</w:t>
            </w:r>
            <w:r w:rsidRPr="00F850B8">
              <w:rPr>
                <w:rFonts w:ascii="Arial" w:hAnsi="Arial" w:cs="Arial"/>
                <w:lang w:val="nl-NL"/>
              </w:rPr>
              <w:t xml:space="preserve">. Dự phòng đầu tư tài chính dài hạn 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(47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192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438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524)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(114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951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752</w:t>
            </w:r>
            <w:r w:rsidR="0070227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524)</w:t>
            </w:r>
          </w:p>
        </w:tc>
      </w:tr>
      <w:tr w:rsidR="009B3B3C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F850B8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9B3B3C" w:rsidRDefault="009B3B3C" w:rsidP="009B3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67D5" w:rsidRPr="00F850B8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F850B8">
              <w:rPr>
                <w:rFonts w:ascii="Arial" w:hAnsi="Arial" w:cs="Arial"/>
                <w:b/>
                <w:i/>
              </w:rPr>
              <w:t>260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F850B8">
              <w:rPr>
                <w:rFonts w:ascii="Arial" w:hAnsi="Arial" w:cs="Arial"/>
                <w:b/>
                <w:i/>
              </w:rPr>
              <w:t>V</w:t>
            </w:r>
            <w:r>
              <w:rPr>
                <w:rFonts w:ascii="Arial" w:hAnsi="Arial" w:cs="Arial"/>
                <w:b/>
                <w:i/>
                <w:lang w:val="vi-VN"/>
              </w:rPr>
              <w:t>I</w:t>
            </w:r>
            <w:r w:rsidRPr="00F850B8">
              <w:rPr>
                <w:rFonts w:ascii="Arial" w:hAnsi="Arial" w:cs="Arial"/>
                <w:b/>
                <w:i/>
              </w:rPr>
              <w:t>.</w:t>
            </w:r>
            <w:r w:rsidRPr="00F850B8">
              <w:rPr>
                <w:rFonts w:ascii="Arial" w:hAnsi="Arial" w:cs="Arial"/>
                <w:b/>
                <w:i/>
              </w:rPr>
              <w:tab/>
              <w:t>Tài sản dài hạn khác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653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846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273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145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436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565 </w:t>
            </w:r>
          </w:p>
        </w:tc>
      </w:tr>
      <w:tr w:rsidR="004E67D5" w:rsidRPr="00F850B8" w:rsidTr="009F1417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F850B8">
              <w:rPr>
                <w:rFonts w:ascii="Arial" w:hAnsi="Arial" w:cs="Arial"/>
              </w:rPr>
              <w:t>261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E67D5" w:rsidP="004E67D5">
            <w:pPr>
              <w:ind w:left="745" w:hanging="350"/>
              <w:rPr>
                <w:rFonts w:ascii="Arial" w:hAnsi="Arial" w:cs="Arial"/>
                <w:i/>
              </w:rPr>
            </w:pPr>
            <w:r w:rsidRPr="00F850B8">
              <w:rPr>
                <w:rFonts w:ascii="Arial" w:hAnsi="Arial" w:cs="Arial"/>
              </w:rPr>
              <w:t>1.</w:t>
            </w:r>
            <w:r w:rsidRPr="00F850B8">
              <w:rPr>
                <w:rFonts w:ascii="Arial" w:hAnsi="Arial" w:cs="Arial"/>
              </w:rPr>
              <w:tab/>
              <w:t>Chi phí trả trước dài hạn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E67D5" w:rsidRPr="00F850B8" w:rsidRDefault="004D01F4" w:rsidP="004E67D5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A7AB6">
              <w:rPr>
                <w:rFonts w:ascii="Arial" w:hAnsi="Arial" w:cs="Arial"/>
              </w:rPr>
              <w:t>V.14</w:t>
            </w:r>
            <w:r w:rsidR="004E67D5">
              <w:rPr>
                <w:rFonts w:ascii="Arial" w:hAnsi="Arial" w:cs="Arial"/>
              </w:rPr>
              <w:t>b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67D5" w:rsidRPr="006D141E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653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846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273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4E67D5" w:rsidRDefault="004E67D5" w:rsidP="004E67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145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436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565 </w:t>
            </w:r>
          </w:p>
        </w:tc>
      </w:tr>
      <w:tr w:rsidR="00A0736C" w:rsidRPr="00F850B8" w:rsidTr="00922F8B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A0736C" w:rsidRPr="00F850B8" w:rsidRDefault="00A0736C" w:rsidP="00A0736C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A0736C" w:rsidRPr="00F850B8" w:rsidRDefault="00A0736C" w:rsidP="00A0736C">
            <w:pPr>
              <w:ind w:left="745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  Tài sản thuế thu nhập hoãn lại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A0736C" w:rsidRDefault="00A0736C" w:rsidP="00A0736C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736C" w:rsidRPr="006D141E" w:rsidRDefault="007A64CB" w:rsidP="00A07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A0736C" w:rsidRDefault="007A64CB" w:rsidP="00A073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B3B3C" w:rsidRPr="00857AA1" w:rsidTr="00337F4F">
        <w:tc>
          <w:tcPr>
            <w:tcW w:w="785" w:type="dxa"/>
            <w:tcBorders>
              <w:left w:val="double" w:sz="6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7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double" w:sz="6" w:space="0" w:color="auto"/>
            </w:tcBorders>
          </w:tcPr>
          <w:p w:rsidR="009B3B3C" w:rsidRPr="00857AA1" w:rsidRDefault="009B3B3C" w:rsidP="009B3B3C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4E67D5" w:rsidRPr="00857AA1" w:rsidTr="00EA7AB6">
        <w:tc>
          <w:tcPr>
            <w:tcW w:w="7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E67D5" w:rsidRPr="00857AA1" w:rsidRDefault="004E67D5" w:rsidP="004E67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A225B">
              <w:rPr>
                <w:rFonts w:ascii="Arial" w:hAnsi="Arial" w:cs="Arial"/>
                <w:b/>
              </w:rPr>
              <w:t>270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E67D5" w:rsidRPr="00857AA1" w:rsidRDefault="004E67D5" w:rsidP="004E67D5">
            <w:pPr>
              <w:spacing w:before="120" w:after="120"/>
              <w:rPr>
                <w:rFonts w:ascii="Arial" w:hAnsi="Arial" w:cs="Arial"/>
                <w:b/>
              </w:rPr>
            </w:pPr>
            <w:r w:rsidRPr="00FA225B">
              <w:rPr>
                <w:rFonts w:ascii="Arial" w:hAnsi="Arial" w:cs="Arial"/>
                <w:b/>
              </w:rPr>
              <w:t>TỔNG CỘNG TÀI SẢN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E67D5" w:rsidRPr="00857AA1" w:rsidRDefault="004E67D5" w:rsidP="004E67D5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E67D5" w:rsidRPr="00901E6B" w:rsidRDefault="004E67D5" w:rsidP="004E67D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313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837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846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009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E67D5" w:rsidRPr="00901E6B" w:rsidRDefault="004E67D5" w:rsidP="004E67D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410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221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565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283 </w:t>
            </w:r>
          </w:p>
        </w:tc>
      </w:tr>
    </w:tbl>
    <w:p w:rsidR="004B29A0" w:rsidRPr="00857AA1" w:rsidRDefault="004B29A0" w:rsidP="004B29A0">
      <w:pPr>
        <w:pStyle w:val="BodyText"/>
        <w:rPr>
          <w:rFonts w:ascii="Arial" w:hAnsi="Arial" w:cs="Arial"/>
        </w:rPr>
      </w:pPr>
      <w:r w:rsidRPr="00FA225B">
        <w:rPr>
          <w:rFonts w:ascii="Arial" w:hAnsi="Arial" w:cs="Arial"/>
        </w:rPr>
        <w:br w:type="page"/>
      </w: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Toptabletext"/>
        <w:rPr>
          <w:rFonts w:ascii="Arial" w:hAnsi="Arial" w:cs="Arial"/>
        </w:rPr>
      </w:pPr>
      <w:r w:rsidRPr="00FA225B">
        <w:rPr>
          <w:rFonts w:ascii="Arial" w:hAnsi="Arial" w:cs="Arial"/>
        </w:rPr>
        <w:t>Đơn vị tính:</w:t>
      </w:r>
      <w:r w:rsidR="0089013E">
        <w:rPr>
          <w:rFonts w:ascii="Arial" w:hAnsi="Arial" w:cs="Arial"/>
        </w:rPr>
        <w:t>đồng</w:t>
      </w:r>
    </w:p>
    <w:tbl>
      <w:tblPr>
        <w:tblW w:w="9900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851"/>
        <w:gridCol w:w="4099"/>
        <w:gridCol w:w="900"/>
        <w:gridCol w:w="1980"/>
        <w:gridCol w:w="2070"/>
      </w:tblGrid>
      <w:tr w:rsidR="00082114" w:rsidRPr="00023B99" w:rsidTr="008B34BA">
        <w:tc>
          <w:tcPr>
            <w:tcW w:w="851" w:type="dxa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082114" w:rsidRPr="00023B99" w:rsidRDefault="00082114" w:rsidP="00082114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23B99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40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82114" w:rsidRPr="00023B99" w:rsidRDefault="00082114" w:rsidP="00082114">
            <w:pPr>
              <w:spacing w:before="120" w:after="120"/>
              <w:rPr>
                <w:rFonts w:ascii="Arial" w:hAnsi="Arial" w:cs="Arial"/>
                <w:i/>
              </w:rPr>
            </w:pPr>
            <w:r w:rsidRPr="00023B99">
              <w:rPr>
                <w:rFonts w:ascii="Arial" w:hAnsi="Arial" w:cs="Arial"/>
                <w:i/>
              </w:rPr>
              <w:t>NGUỒN VỐN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14" w:rsidRPr="00023B99" w:rsidRDefault="00082114" w:rsidP="00082114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23B99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198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14" w:rsidRPr="00857AA1" w:rsidRDefault="00082114" w:rsidP="008C2DCA">
            <w:pPr>
              <w:pStyle w:val="Heading4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Số cuối </w:t>
            </w:r>
            <w:r w:rsidR="008C2DCA">
              <w:rPr>
                <w:rFonts w:ascii="Arial" w:hAnsi="Arial" w:cs="Arial"/>
              </w:rPr>
              <w:t>năm</w:t>
            </w:r>
          </w:p>
        </w:tc>
        <w:tc>
          <w:tcPr>
            <w:tcW w:w="2070" w:type="dxa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082114" w:rsidRPr="00857AA1" w:rsidRDefault="00082114" w:rsidP="00082114">
            <w:pPr>
              <w:spacing w:before="120" w:after="12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Số đầu năm</w:t>
            </w:r>
          </w:p>
        </w:tc>
      </w:tr>
      <w:tr w:rsidR="004B29A0" w:rsidRPr="00023B99" w:rsidTr="008B34BA">
        <w:tc>
          <w:tcPr>
            <w:tcW w:w="851" w:type="dxa"/>
          </w:tcPr>
          <w:p w:rsidR="004B29A0" w:rsidRPr="00023B99" w:rsidRDefault="004B29A0" w:rsidP="00384A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4B29A0" w:rsidRPr="00023B99" w:rsidRDefault="004B29A0" w:rsidP="00384A9B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B29A0" w:rsidRPr="00023B99" w:rsidRDefault="004B29A0" w:rsidP="00384A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4B29A0" w:rsidRPr="00023B99" w:rsidRDefault="004B29A0" w:rsidP="00384A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4B29A0" w:rsidRPr="00023B99" w:rsidRDefault="004B29A0" w:rsidP="00384A9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C2DCA" w:rsidRPr="00023B99" w:rsidTr="001F0BEB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</w:rPr>
            </w:pPr>
            <w:r w:rsidRPr="00023B99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</w:rPr>
            </w:pPr>
            <w:r w:rsidRPr="00023B99">
              <w:rPr>
                <w:rFonts w:ascii="Arial" w:hAnsi="Arial" w:cs="Arial"/>
                <w:b/>
              </w:rPr>
              <w:t>A.</w:t>
            </w:r>
            <w:r w:rsidRPr="00023B99">
              <w:rPr>
                <w:rFonts w:ascii="Arial" w:hAnsi="Arial" w:cs="Arial"/>
                <w:b/>
              </w:rPr>
              <w:tab/>
              <w:t>NỢ PHẢI TRẢ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204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245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860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141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218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217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696 </w:t>
            </w:r>
          </w:p>
        </w:tc>
      </w:tr>
      <w:tr w:rsidR="00213DEC" w:rsidRPr="00023B99" w:rsidTr="001F0BEB">
        <w:tc>
          <w:tcPr>
            <w:tcW w:w="851" w:type="dxa"/>
          </w:tcPr>
          <w:p w:rsidR="00213DEC" w:rsidRPr="00023B99" w:rsidRDefault="00213DEC" w:rsidP="00213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213DEC" w:rsidRPr="00023B99" w:rsidRDefault="00213DEC" w:rsidP="00213DEC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213DEC" w:rsidRPr="00023B99" w:rsidRDefault="00213DEC" w:rsidP="00213D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DEC" w:rsidRPr="00213DEC" w:rsidRDefault="00213DEC" w:rsidP="00213DE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213DEC" w:rsidRPr="00213DEC" w:rsidRDefault="00213DEC" w:rsidP="00213DE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2DCA" w:rsidRPr="00023B99" w:rsidTr="001F0BEB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  <w:i/>
              </w:rPr>
            </w:pPr>
            <w:r w:rsidRPr="00023B99">
              <w:rPr>
                <w:rFonts w:ascii="Arial" w:hAnsi="Arial" w:cs="Arial"/>
                <w:b/>
                <w:i/>
              </w:rPr>
              <w:t>310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023B99">
              <w:rPr>
                <w:rFonts w:ascii="Arial" w:hAnsi="Arial" w:cs="Arial"/>
                <w:b/>
                <w:i/>
              </w:rPr>
              <w:t>I.</w:t>
            </w:r>
            <w:r w:rsidRPr="00023B99">
              <w:rPr>
                <w:rFonts w:ascii="Arial" w:hAnsi="Arial" w:cs="Arial"/>
                <w:b/>
                <w:i/>
              </w:rPr>
              <w:tab/>
              <w:t>Nợ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054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791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934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127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526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353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314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31</w:t>
            </w:r>
            <w:r w:rsidRPr="00023B99">
              <w:rPr>
                <w:rFonts w:ascii="Arial" w:hAnsi="Arial" w:cs="Arial"/>
                <w:lang w:val="vi-VN"/>
              </w:rPr>
              <w:t>1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  <w:lang w:val="vi-VN"/>
              </w:rPr>
              <w:t>1</w:t>
            </w:r>
            <w:r w:rsidRPr="00023B9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ab/>
              <w:t>Phải trả người bán</w:t>
            </w:r>
            <w:r w:rsidR="00CD14EF">
              <w:rPr>
                <w:rFonts w:ascii="Arial" w:hAnsi="Arial" w:cs="Arial"/>
              </w:rPr>
              <w:t xml:space="preserve"> </w:t>
            </w:r>
            <w:r w:rsidRPr="00023B99">
              <w:rPr>
                <w:rFonts w:ascii="Arial" w:hAnsi="Arial" w:cs="Arial"/>
              </w:rPr>
              <w:t>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V.1</w:t>
            </w:r>
            <w:r w:rsidR="00CD14E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879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459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567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602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31</w:t>
            </w:r>
            <w:r w:rsidRPr="00023B99">
              <w:rPr>
                <w:rFonts w:ascii="Arial" w:hAnsi="Arial" w:cs="Arial"/>
                <w:lang w:val="vi-VN"/>
              </w:rPr>
              <w:t>2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  <w:lang w:val="vi-VN"/>
              </w:rPr>
              <w:t>2</w:t>
            </w:r>
            <w:r w:rsidR="00CD14EF">
              <w:rPr>
                <w:rFonts w:ascii="Arial" w:hAnsi="Arial" w:cs="Arial"/>
              </w:rPr>
              <w:t>.</w:t>
            </w:r>
            <w:r w:rsidR="00CD14EF">
              <w:rPr>
                <w:rFonts w:ascii="Arial" w:hAnsi="Arial" w:cs="Arial"/>
              </w:rPr>
              <w:tab/>
              <w:t xml:space="preserve">Người mua trả tiền </w:t>
            </w:r>
            <w:r w:rsidRPr="00023B99">
              <w:rPr>
                <w:rFonts w:ascii="Arial" w:hAnsi="Arial" w:cs="Arial"/>
              </w:rPr>
              <w:t>trước</w:t>
            </w:r>
            <w:r w:rsidR="00CD14EF">
              <w:rPr>
                <w:rFonts w:ascii="Arial" w:hAnsi="Arial" w:cs="Arial"/>
              </w:rPr>
              <w:t xml:space="preserve"> </w:t>
            </w:r>
            <w:r w:rsidRPr="00023B99">
              <w:rPr>
                <w:rFonts w:ascii="Arial" w:hAnsi="Arial" w:cs="Arial"/>
              </w:rPr>
              <w:t>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V.1</w:t>
            </w:r>
            <w:r w:rsidR="00CD14EF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951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779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679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649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171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31</w:t>
            </w:r>
            <w:r w:rsidRPr="00023B99">
              <w:rPr>
                <w:rFonts w:ascii="Arial" w:hAnsi="Arial" w:cs="Arial"/>
                <w:lang w:val="vi-VN"/>
              </w:rPr>
              <w:t>3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right="-113" w:hanging="357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  <w:lang w:val="vi-VN"/>
              </w:rPr>
              <w:t>3</w:t>
            </w:r>
            <w:r w:rsidRPr="00023B9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ab/>
              <w:t>Thuế và các khoản phải nộp Nhà nước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</w:t>
            </w:r>
            <w:r w:rsidR="00CD14EF">
              <w:rPr>
                <w:rFonts w:ascii="Arial" w:hAnsi="Arial" w:cs="Arial"/>
              </w:rPr>
              <w:t>8.1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227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743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875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31</w:t>
            </w:r>
            <w:r w:rsidRPr="00023B99">
              <w:rPr>
                <w:rFonts w:ascii="Arial" w:hAnsi="Arial" w:cs="Arial"/>
                <w:lang w:val="vi-VN"/>
              </w:rPr>
              <w:t>4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  <w:lang w:val="vi-VN"/>
              </w:rPr>
              <w:t>4</w:t>
            </w:r>
            <w:r w:rsidRPr="00023B9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ab/>
              <w:t>Phải trả người lao động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289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908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877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499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31</w:t>
            </w:r>
            <w:r w:rsidRPr="00023B99">
              <w:rPr>
                <w:rFonts w:ascii="Arial" w:hAnsi="Arial" w:cs="Arial"/>
                <w:lang w:val="vi-VN"/>
              </w:rPr>
              <w:t>5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  <w:lang w:val="vi-VN"/>
              </w:rPr>
              <w:t>5</w:t>
            </w:r>
            <w:r w:rsidRPr="00023B9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ab/>
              <w:t>Chi phí phải trả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V.17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520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734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934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817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</w:rPr>
              <w:t>319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</w:t>
            </w:r>
            <w:r w:rsidRPr="00023B9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ab/>
            </w:r>
            <w:r w:rsidRPr="00023B99">
              <w:rPr>
                <w:rFonts w:ascii="Arial" w:hAnsi="Arial" w:cs="Arial"/>
                <w:lang w:val="vi-VN"/>
              </w:rPr>
              <w:t>P</w:t>
            </w:r>
            <w:r w:rsidRPr="00023B99">
              <w:rPr>
                <w:rFonts w:ascii="Arial" w:hAnsi="Arial" w:cs="Arial"/>
              </w:rPr>
              <w:t>hải trả</w:t>
            </w:r>
            <w:r w:rsidR="00CD14EF">
              <w:rPr>
                <w:rFonts w:ascii="Arial" w:hAnsi="Arial" w:cs="Arial"/>
              </w:rPr>
              <w:t xml:space="preserve"> </w:t>
            </w:r>
            <w:r w:rsidRPr="00023B99">
              <w:rPr>
                <w:rFonts w:ascii="Arial" w:hAnsi="Arial" w:cs="Arial"/>
              </w:rPr>
              <w:t>ngắn hạn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V.18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52D8F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2D8F">
              <w:rPr>
                <w:rFonts w:ascii="Arial" w:hAnsi="Arial" w:cs="Arial"/>
              </w:rPr>
              <w:t>69</w:t>
            </w:r>
            <w:r w:rsidR="00702279" w:rsidRPr="00B52D8F">
              <w:rPr>
                <w:rFonts w:ascii="Arial" w:hAnsi="Arial" w:cs="Arial"/>
              </w:rPr>
              <w:t>.</w:t>
            </w:r>
            <w:r w:rsidRPr="00B52D8F">
              <w:rPr>
                <w:rFonts w:ascii="Arial" w:hAnsi="Arial" w:cs="Arial"/>
              </w:rPr>
              <w:t>966</w:t>
            </w:r>
            <w:r w:rsidR="00702279" w:rsidRPr="00B52D8F">
              <w:rPr>
                <w:rFonts w:ascii="Arial" w:hAnsi="Arial" w:cs="Arial"/>
              </w:rPr>
              <w:t>.</w:t>
            </w:r>
            <w:r w:rsidRPr="00B52D8F">
              <w:rPr>
                <w:rFonts w:ascii="Arial" w:hAnsi="Arial" w:cs="Arial"/>
              </w:rPr>
              <w:t>842</w:t>
            </w:r>
            <w:r w:rsidR="00702279" w:rsidRPr="00B52D8F">
              <w:rPr>
                <w:rFonts w:ascii="Arial" w:hAnsi="Arial" w:cs="Arial"/>
              </w:rPr>
              <w:t>.</w:t>
            </w:r>
            <w:r w:rsidRPr="00B52D8F">
              <w:rPr>
                <w:rFonts w:ascii="Arial" w:hAnsi="Arial" w:cs="Arial"/>
              </w:rPr>
              <w:t xml:space="preserve">653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755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361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537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  <w:lang w:val="vi-VN"/>
              </w:rPr>
              <w:t>320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3B99">
              <w:rPr>
                <w:rFonts w:ascii="Arial" w:hAnsi="Arial" w:cs="Arial"/>
                <w:lang w:val="vi-VN"/>
              </w:rPr>
              <w:t xml:space="preserve">.   </w:t>
            </w:r>
            <w:r w:rsidRPr="00023B99">
              <w:rPr>
                <w:rFonts w:ascii="Arial" w:hAnsi="Arial" w:cs="Arial"/>
                <w:lang w:val="nl-NL"/>
              </w:rPr>
              <w:t>Vay và nợ thuê tài chính ngắn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V.19a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381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269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190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231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139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126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32</w:t>
            </w:r>
            <w:r w:rsidRPr="00023B99">
              <w:rPr>
                <w:rFonts w:ascii="Arial" w:hAnsi="Arial" w:cs="Arial"/>
                <w:lang w:val="vi-VN"/>
              </w:rPr>
              <w:t>2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</w:t>
            </w:r>
            <w:r w:rsidRPr="00023B9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ab/>
              <w:t>Quỹ khen thưởng</w:t>
            </w:r>
            <w:r w:rsidR="00702279">
              <w:rPr>
                <w:rFonts w:ascii="Arial" w:hAnsi="Arial" w:cs="Arial"/>
              </w:rPr>
              <w:t>.</w:t>
            </w:r>
            <w:r w:rsidRPr="00023B99">
              <w:rPr>
                <w:rFonts w:ascii="Arial" w:hAnsi="Arial" w:cs="Arial"/>
              </w:rPr>
              <w:t xml:space="preserve"> phúc lợi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168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476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952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687 </w:t>
            </w:r>
          </w:p>
        </w:tc>
      </w:tr>
      <w:tr w:rsidR="008B34BA" w:rsidRPr="00023B99" w:rsidTr="008B34BA">
        <w:tc>
          <w:tcPr>
            <w:tcW w:w="851" w:type="dxa"/>
          </w:tcPr>
          <w:p w:rsidR="008B34BA" w:rsidRPr="00023B99" w:rsidRDefault="008B34BA" w:rsidP="008B34B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B34BA" w:rsidRPr="00023B99" w:rsidRDefault="008B34BA" w:rsidP="008B34BA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B34BA" w:rsidRPr="00023B99" w:rsidRDefault="008B34BA" w:rsidP="008B34B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34BA" w:rsidRPr="00BB049E" w:rsidRDefault="008B34BA" w:rsidP="008B34BA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070" w:type="dxa"/>
          </w:tcPr>
          <w:p w:rsidR="008B34BA" w:rsidRPr="00213DEC" w:rsidRDefault="008B34BA" w:rsidP="008B34BA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8C2DCA" w:rsidRPr="00023B99" w:rsidTr="001F0BEB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  <w:i/>
              </w:rPr>
            </w:pPr>
            <w:r w:rsidRPr="00023B99">
              <w:rPr>
                <w:rFonts w:ascii="Arial" w:hAnsi="Arial" w:cs="Arial"/>
                <w:b/>
                <w:i/>
              </w:rPr>
              <w:t>330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023B99">
              <w:rPr>
                <w:rFonts w:ascii="Arial" w:hAnsi="Arial" w:cs="Arial"/>
                <w:b/>
                <w:i/>
              </w:rPr>
              <w:t>II.</w:t>
            </w:r>
            <w:r w:rsidRPr="00023B99">
              <w:rPr>
                <w:rFonts w:ascii="Arial" w:hAnsi="Arial" w:cs="Arial"/>
                <w:b/>
                <w:i/>
              </w:rPr>
              <w:tab/>
              <w:t>Nợ dài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149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926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691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864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382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33</w:t>
            </w:r>
            <w:r w:rsidRPr="00023B99">
              <w:rPr>
                <w:rFonts w:ascii="Arial" w:hAnsi="Arial" w:cs="Arial"/>
                <w:lang w:val="vi-VN"/>
              </w:rPr>
              <w:t>7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996A1E" w:rsidRDefault="008C2DCA" w:rsidP="008C2DCA">
            <w:pPr>
              <w:ind w:left="357"/>
              <w:rPr>
                <w:rFonts w:ascii="Arial" w:hAnsi="Arial" w:cs="Arial"/>
              </w:rPr>
            </w:pPr>
            <w:r w:rsidRPr="00996A1E">
              <w:rPr>
                <w:rFonts w:ascii="Arial" w:hAnsi="Arial" w:cs="Arial"/>
              </w:rPr>
              <w:t>1.</w:t>
            </w:r>
            <w:r w:rsidRPr="00996A1E">
              <w:rPr>
                <w:rFonts w:ascii="Arial" w:hAnsi="Arial" w:cs="Arial"/>
              </w:rPr>
              <w:tab/>
              <w:t>Phải trả dài hạn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827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309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400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33</w:t>
            </w:r>
            <w:r w:rsidRPr="00023B99">
              <w:rPr>
                <w:rFonts w:ascii="Arial" w:hAnsi="Arial" w:cs="Arial"/>
                <w:lang w:val="vi-VN"/>
              </w:rPr>
              <w:t>8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996A1E" w:rsidRDefault="008C2DCA" w:rsidP="008C2DCA">
            <w:pPr>
              <w:ind w:left="357"/>
              <w:rPr>
                <w:rFonts w:ascii="Arial" w:hAnsi="Arial" w:cs="Arial"/>
              </w:rPr>
            </w:pPr>
            <w:r w:rsidRPr="00996A1E">
              <w:rPr>
                <w:rFonts w:ascii="Arial" w:hAnsi="Arial" w:cs="Arial"/>
              </w:rPr>
              <w:t>2.</w:t>
            </w:r>
            <w:r w:rsidRPr="00996A1E">
              <w:rPr>
                <w:rFonts w:ascii="Arial" w:hAnsi="Arial" w:cs="Arial"/>
              </w:rPr>
              <w:tab/>
              <w:t xml:space="preserve">Vay và nợ </w:t>
            </w:r>
            <w:r w:rsidRPr="00996A1E">
              <w:rPr>
                <w:rFonts w:ascii="Arial" w:hAnsi="Arial" w:cs="Arial"/>
                <w:lang w:val="nl-NL"/>
              </w:rPr>
              <w:t xml:space="preserve">thuê tài chính </w:t>
            </w:r>
            <w:r w:rsidRPr="00996A1E">
              <w:rPr>
                <w:rFonts w:ascii="Arial" w:hAnsi="Arial" w:cs="Arial"/>
              </w:rPr>
              <w:t>dài hạn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3E03F6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2DCA">
              <w:rPr>
                <w:rFonts w:ascii="Arial" w:hAnsi="Arial" w:cs="Arial"/>
              </w:rPr>
              <w:t>V.19b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651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626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926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473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554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982 </w:t>
            </w:r>
          </w:p>
        </w:tc>
      </w:tr>
      <w:tr w:rsidR="009C47C2" w:rsidRPr="00023B99" w:rsidTr="008B34BA">
        <w:tc>
          <w:tcPr>
            <w:tcW w:w="851" w:type="dxa"/>
          </w:tcPr>
          <w:p w:rsidR="009C47C2" w:rsidRPr="00023B99" w:rsidRDefault="009C47C2" w:rsidP="009C4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9C47C2" w:rsidRPr="00023B99" w:rsidRDefault="009C47C2" w:rsidP="009C47C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9C47C2" w:rsidRPr="00023B99" w:rsidRDefault="009C47C2" w:rsidP="009C47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9C47C2" w:rsidRPr="00213DEC" w:rsidRDefault="009C47C2" w:rsidP="009C47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9C47C2" w:rsidRPr="00213DEC" w:rsidRDefault="009C47C2" w:rsidP="009C47C2">
            <w:pPr>
              <w:jc w:val="right"/>
              <w:rPr>
                <w:rFonts w:ascii="Arial" w:hAnsi="Arial" w:cs="Arial"/>
              </w:rPr>
            </w:pPr>
          </w:p>
        </w:tc>
      </w:tr>
      <w:tr w:rsidR="008C2DCA" w:rsidRPr="00023B99" w:rsidTr="001F0BEB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</w:rPr>
            </w:pPr>
            <w:r w:rsidRPr="00023B99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</w:rPr>
            </w:pPr>
            <w:r w:rsidRPr="00023B99">
              <w:rPr>
                <w:rFonts w:ascii="Arial" w:hAnsi="Arial" w:cs="Arial"/>
                <w:b/>
              </w:rPr>
              <w:t>B.</w:t>
            </w:r>
            <w:r w:rsidRPr="00023B99">
              <w:rPr>
                <w:rFonts w:ascii="Arial" w:hAnsi="Arial" w:cs="Arial"/>
                <w:b/>
              </w:rPr>
              <w:tab/>
              <w:t>VỐN CHỦ SỞ HỮU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538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633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600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149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269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587 </w:t>
            </w:r>
          </w:p>
        </w:tc>
      </w:tr>
      <w:tr w:rsidR="003B5337" w:rsidRPr="00023B99" w:rsidTr="001F0BEB">
        <w:tc>
          <w:tcPr>
            <w:tcW w:w="851" w:type="dxa"/>
          </w:tcPr>
          <w:p w:rsidR="003B5337" w:rsidRPr="00023B99" w:rsidRDefault="003B5337" w:rsidP="003B5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3B5337" w:rsidRPr="00023B99" w:rsidRDefault="003B5337" w:rsidP="003B5337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B5337" w:rsidRPr="00023B99" w:rsidRDefault="003B5337" w:rsidP="003B53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B5337" w:rsidRPr="00213DEC" w:rsidRDefault="003B5337" w:rsidP="003B533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B5337" w:rsidRPr="00213DEC" w:rsidRDefault="003B5337" w:rsidP="003B533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2DCA" w:rsidRPr="00023B99" w:rsidTr="001F0BEB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b/>
                <w:i/>
              </w:rPr>
            </w:pPr>
            <w:r w:rsidRPr="00023B99">
              <w:rPr>
                <w:rFonts w:ascii="Arial" w:hAnsi="Arial" w:cs="Arial"/>
                <w:b/>
                <w:i/>
              </w:rPr>
              <w:t>410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tabs>
                <w:tab w:val="left" w:pos="360"/>
              </w:tabs>
              <w:ind w:left="357" w:hanging="357"/>
              <w:rPr>
                <w:rFonts w:ascii="Arial" w:hAnsi="Arial" w:cs="Arial"/>
                <w:b/>
                <w:i/>
              </w:rPr>
            </w:pPr>
            <w:r w:rsidRPr="00023B99">
              <w:rPr>
                <w:rFonts w:ascii="Arial" w:hAnsi="Arial" w:cs="Arial"/>
                <w:b/>
                <w:i/>
              </w:rPr>
              <w:t>I.</w:t>
            </w:r>
            <w:r w:rsidRPr="00023B99">
              <w:rPr>
                <w:rFonts w:ascii="Arial" w:hAnsi="Arial" w:cs="Arial"/>
                <w:b/>
                <w:i/>
              </w:rPr>
              <w:tab/>
              <w:t>Vốn chủ sở hữu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9E3158" w:rsidRDefault="003E03F6" w:rsidP="008C2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8C2DCA">
              <w:rPr>
                <w:rFonts w:ascii="Arial" w:hAnsi="Arial" w:cs="Arial"/>
                <w:b/>
              </w:rPr>
              <w:t>V.2</w:t>
            </w:r>
            <w:r w:rsidR="00EE139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538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633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600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149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269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587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</w:rPr>
              <w:t>411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8C2DCA" w:rsidP="008C2DCA">
            <w:pPr>
              <w:ind w:left="714" w:hanging="357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</w:rPr>
              <w:t>1.</w:t>
            </w:r>
            <w:r w:rsidRPr="00023B99">
              <w:rPr>
                <w:rFonts w:ascii="Arial" w:hAnsi="Arial" w:cs="Arial"/>
              </w:rPr>
              <w:tab/>
              <w:t xml:space="preserve">Vốn </w:t>
            </w:r>
            <w:r w:rsidRPr="00023B99">
              <w:rPr>
                <w:rFonts w:ascii="Arial" w:hAnsi="Arial" w:cs="Arial"/>
                <w:lang w:val="vi-VN"/>
              </w:rPr>
              <w:t>góp</w:t>
            </w:r>
            <w:r w:rsidRPr="00023B99">
              <w:rPr>
                <w:rFonts w:ascii="Arial" w:hAnsi="Arial" w:cs="Arial"/>
              </w:rPr>
              <w:t xml:space="preserve"> của chủ sở hữu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218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218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</w:tr>
      <w:tr w:rsidR="00091ADE" w:rsidRPr="00023B99" w:rsidTr="00922F8B">
        <w:tc>
          <w:tcPr>
            <w:tcW w:w="851" w:type="dxa"/>
          </w:tcPr>
          <w:p w:rsidR="00091ADE" w:rsidRPr="00023B99" w:rsidRDefault="00091ADE" w:rsidP="00091ADE">
            <w:pPr>
              <w:jc w:val="center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  <w:lang w:val="nl-NL"/>
              </w:rPr>
              <w:t>411a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091ADE" w:rsidRPr="00023B99" w:rsidRDefault="00091ADE" w:rsidP="00091ADE">
            <w:pPr>
              <w:ind w:left="1048" w:right="-113" w:hanging="315"/>
              <w:rPr>
                <w:rFonts w:ascii="Arial" w:hAnsi="Arial" w:cs="Arial"/>
              </w:rPr>
            </w:pPr>
            <w:r w:rsidRPr="00023B99">
              <w:rPr>
                <w:rFonts w:ascii="Arial" w:hAnsi="Arial" w:cs="Arial"/>
                <w:lang w:val="nl-NL"/>
              </w:rPr>
              <w:t>- Cổ phiếu cổ đông có quyền biểu quyết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91ADE" w:rsidRPr="00023B99" w:rsidRDefault="00091ADE" w:rsidP="00091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091ADE" w:rsidRPr="00BB049E" w:rsidRDefault="00091ADE" w:rsidP="00091ADE">
            <w:pPr>
              <w:jc w:val="right"/>
              <w:rPr>
                <w:rFonts w:ascii="Arial" w:hAnsi="Arial" w:cs="Arial"/>
              </w:rPr>
            </w:pPr>
            <w:r w:rsidRPr="00BB049E">
              <w:rPr>
                <w:rFonts w:ascii="Arial" w:hAnsi="Arial" w:cs="Arial"/>
                <w:color w:val="000000"/>
              </w:rPr>
              <w:t>1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 w:rsidRPr="00BB049E">
              <w:rPr>
                <w:rFonts w:ascii="Arial" w:hAnsi="Arial" w:cs="Arial"/>
                <w:color w:val="000000"/>
              </w:rPr>
              <w:t>218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 w:rsidRPr="00BB049E">
              <w:rPr>
                <w:rFonts w:ascii="Arial" w:hAnsi="Arial" w:cs="Arial"/>
                <w:color w:val="000000"/>
              </w:rPr>
              <w:t>000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 w:rsidRPr="00BB049E">
              <w:rPr>
                <w:rFonts w:ascii="Arial" w:hAnsi="Arial" w:cs="Arial"/>
                <w:color w:val="000000"/>
              </w:rPr>
              <w:t>000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 w:rsidRPr="00BB049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70" w:type="dxa"/>
          </w:tcPr>
          <w:p w:rsidR="00091ADE" w:rsidRPr="00213DEC" w:rsidRDefault="00091ADE" w:rsidP="00091A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218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14713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Default="00CD14EF" w:rsidP="008C2DCA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2DCA">
              <w:rPr>
                <w:rFonts w:ascii="Arial" w:hAnsi="Arial" w:cs="Arial"/>
              </w:rPr>
              <w:t>.    Quỹ đầu tư phát triển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8C2DCA" w:rsidRPr="00023B99" w:rsidTr="009F1417">
        <w:tc>
          <w:tcPr>
            <w:tcW w:w="851" w:type="dxa"/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  <w:lang w:val="vi-VN"/>
              </w:rPr>
            </w:pPr>
            <w:r w:rsidRPr="00023B99">
              <w:rPr>
                <w:rFonts w:ascii="Arial" w:hAnsi="Arial" w:cs="Arial"/>
              </w:rPr>
              <w:t>42</w:t>
            </w:r>
            <w:r w:rsidRPr="00023B99">
              <w:rPr>
                <w:rFonts w:ascii="Arial" w:hAnsi="Arial" w:cs="Arial"/>
                <w:lang w:val="vi-VN"/>
              </w:rPr>
              <w:t>1</w:t>
            </w:r>
          </w:p>
        </w:tc>
        <w:tc>
          <w:tcPr>
            <w:tcW w:w="4099" w:type="dxa"/>
            <w:tcBorders>
              <w:left w:val="single" w:sz="6" w:space="0" w:color="auto"/>
            </w:tcBorders>
          </w:tcPr>
          <w:p w:rsidR="008C2DCA" w:rsidRPr="00023B99" w:rsidRDefault="00CD14EF" w:rsidP="008C2DCA">
            <w:p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2DCA">
              <w:rPr>
                <w:rFonts w:ascii="Arial" w:hAnsi="Arial" w:cs="Arial"/>
              </w:rPr>
              <w:t>.</w:t>
            </w:r>
            <w:r w:rsidR="008C2DCA">
              <w:rPr>
                <w:rFonts w:ascii="Arial" w:hAnsi="Arial" w:cs="Arial"/>
              </w:rPr>
              <w:tab/>
            </w:r>
            <w:r w:rsidR="008C2DCA" w:rsidRPr="00023B99">
              <w:rPr>
                <w:rFonts w:ascii="Arial" w:hAnsi="Arial" w:cs="Arial"/>
              </w:rPr>
              <w:t>Lợi nhuận sau thuế chưa phân phối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8C2DCA" w:rsidRPr="00023B99" w:rsidRDefault="008C2DCA" w:rsidP="008C2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C2DCA" w:rsidRPr="00BB049E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600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149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003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347</w:t>
            </w:r>
            <w:r w:rsidR="007022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587 </w:t>
            </w:r>
          </w:p>
        </w:tc>
      </w:tr>
      <w:tr w:rsidR="008C2DCA" w:rsidRPr="00023B99" w:rsidTr="002F61BC"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C2DCA" w:rsidRPr="00AB442D" w:rsidRDefault="008C2DCA" w:rsidP="008C2D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B442D">
              <w:rPr>
                <w:rFonts w:ascii="Arial" w:hAnsi="Arial" w:cs="Arial"/>
                <w:b/>
              </w:rPr>
              <w:t>440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8C2DCA" w:rsidRPr="00AB442D" w:rsidRDefault="008C2DCA" w:rsidP="008C2DCA">
            <w:pPr>
              <w:spacing w:before="120" w:after="120"/>
              <w:rPr>
                <w:rFonts w:ascii="Arial" w:hAnsi="Arial" w:cs="Arial"/>
                <w:b/>
              </w:rPr>
            </w:pPr>
            <w:r w:rsidRPr="00AB442D">
              <w:rPr>
                <w:rFonts w:ascii="Arial" w:hAnsi="Arial" w:cs="Arial"/>
                <w:b/>
              </w:rPr>
              <w:t>TỔNG CỘNG NGUỒN VỐN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C2DCA" w:rsidRPr="00AB442D" w:rsidRDefault="008C2DCA" w:rsidP="008C2DC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C2DCA" w:rsidRPr="00213DEC" w:rsidRDefault="008C2DCA" w:rsidP="008C2D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313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837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846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009 </w:t>
            </w:r>
          </w:p>
        </w:tc>
        <w:tc>
          <w:tcPr>
            <w:tcW w:w="207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C2DCA" w:rsidRPr="00213DEC" w:rsidRDefault="008C2DCA" w:rsidP="008C2D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410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221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565</w:t>
            </w:r>
            <w:r w:rsidR="0070227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283 </w:t>
            </w:r>
          </w:p>
        </w:tc>
      </w:tr>
    </w:tbl>
    <w:p w:rsidR="004C4565" w:rsidRDefault="004C4565" w:rsidP="004B29A0">
      <w:pPr>
        <w:jc w:val="center"/>
        <w:rPr>
          <w:rFonts w:ascii="Arial" w:hAnsi="Arial" w:cs="Arial"/>
          <w:sz w:val="19"/>
          <w:szCs w:val="19"/>
        </w:rPr>
      </w:pPr>
    </w:p>
    <w:p w:rsidR="004C4565" w:rsidRPr="004C4565" w:rsidRDefault="001D70EB" w:rsidP="001D70EB">
      <w:pPr>
        <w:tabs>
          <w:tab w:val="center" w:pos="666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 xml:space="preserve">TP Hồ Chí </w:t>
      </w:r>
      <w:r w:rsidR="00E67EE0">
        <w:rPr>
          <w:rFonts w:ascii="Arial" w:hAnsi="Arial" w:cs="Arial"/>
          <w:sz w:val="19"/>
          <w:szCs w:val="19"/>
        </w:rPr>
        <w:t>Minh</w:t>
      </w:r>
      <w:r w:rsidR="00702279">
        <w:rPr>
          <w:rFonts w:ascii="Arial" w:hAnsi="Arial" w:cs="Arial"/>
          <w:sz w:val="19"/>
          <w:szCs w:val="19"/>
        </w:rPr>
        <w:t>.</w:t>
      </w:r>
      <w:r w:rsidR="00E67EE0">
        <w:rPr>
          <w:rFonts w:ascii="Arial" w:hAnsi="Arial" w:cs="Arial"/>
          <w:sz w:val="19"/>
          <w:szCs w:val="19"/>
        </w:rPr>
        <w:t>ngày 1</w:t>
      </w:r>
      <w:r w:rsidR="00B73EC2">
        <w:rPr>
          <w:rFonts w:ascii="Arial" w:hAnsi="Arial" w:cs="Arial"/>
          <w:sz w:val="19"/>
          <w:szCs w:val="19"/>
        </w:rPr>
        <w:t>7</w:t>
      </w:r>
      <w:r>
        <w:rPr>
          <w:rFonts w:ascii="Arial" w:hAnsi="Arial" w:cs="Arial"/>
          <w:sz w:val="19"/>
          <w:szCs w:val="19"/>
        </w:rPr>
        <w:t xml:space="preserve"> tháng </w:t>
      </w:r>
      <w:r w:rsidR="00D9521F">
        <w:rPr>
          <w:rFonts w:ascii="Arial" w:hAnsi="Arial" w:cs="Arial"/>
          <w:sz w:val="19"/>
          <w:szCs w:val="19"/>
        </w:rPr>
        <w:t>01 năm 2017</w:t>
      </w:r>
    </w:p>
    <w:p w:rsidR="004C4565" w:rsidRDefault="004C4565" w:rsidP="004C4565">
      <w:pPr>
        <w:rPr>
          <w:rFonts w:ascii="Arial" w:hAnsi="Arial" w:cs="Arial"/>
          <w:sz w:val="19"/>
          <w:szCs w:val="19"/>
        </w:rPr>
      </w:pPr>
    </w:p>
    <w:p w:rsidR="004C4565" w:rsidRDefault="004C4565" w:rsidP="004C4565">
      <w:pPr>
        <w:pStyle w:val="BodyTex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4C4565" w:rsidRDefault="004C4565" w:rsidP="004C4565">
      <w:pPr>
        <w:pStyle w:val="BodyText"/>
        <w:rPr>
          <w:rFonts w:ascii="Arial" w:hAnsi="Arial" w:cs="Arial"/>
          <w:sz w:val="19"/>
          <w:szCs w:val="19"/>
        </w:rPr>
      </w:pPr>
    </w:p>
    <w:p w:rsidR="004C4565" w:rsidRPr="00AB442D" w:rsidRDefault="004C4565" w:rsidP="004C4565">
      <w:pPr>
        <w:pStyle w:val="BodyText"/>
        <w:rPr>
          <w:rFonts w:ascii="Arial" w:hAnsi="Arial" w:cs="Arial"/>
        </w:rPr>
      </w:pPr>
    </w:p>
    <w:p w:rsidR="004C4565" w:rsidRPr="00AB442D" w:rsidRDefault="004C4565" w:rsidP="004C4565">
      <w:pPr>
        <w:pStyle w:val="BodyText"/>
        <w:rPr>
          <w:rFonts w:ascii="Arial" w:hAnsi="Arial" w:cs="Arial"/>
        </w:rPr>
      </w:pPr>
    </w:p>
    <w:p w:rsidR="004C4565" w:rsidRPr="00AB442D" w:rsidRDefault="004C4565" w:rsidP="004C4565">
      <w:pPr>
        <w:pStyle w:val="BodyText"/>
        <w:rPr>
          <w:rFonts w:ascii="Arial" w:hAnsi="Arial" w:cs="Arial"/>
        </w:rPr>
      </w:pPr>
    </w:p>
    <w:p w:rsidR="004C4565" w:rsidRPr="00AB442D" w:rsidRDefault="004C4565" w:rsidP="004C4565">
      <w:pPr>
        <w:pStyle w:val="BodyText"/>
        <w:rPr>
          <w:rFonts w:ascii="Arial" w:hAnsi="Arial" w:cs="Arial"/>
        </w:rPr>
      </w:pPr>
    </w:p>
    <w:p w:rsidR="004C4565" w:rsidRPr="00AB442D" w:rsidRDefault="004C4565" w:rsidP="004C4565">
      <w:pPr>
        <w:pStyle w:val="BodyText"/>
        <w:rPr>
          <w:rFonts w:ascii="Arial" w:hAnsi="Arial" w:cs="Arial"/>
        </w:rPr>
      </w:pPr>
    </w:p>
    <w:p w:rsidR="004C4565" w:rsidRPr="00AB442D" w:rsidRDefault="004C4565" w:rsidP="004C4565">
      <w:pPr>
        <w:tabs>
          <w:tab w:val="right" w:pos="2268"/>
          <w:tab w:val="left" w:pos="2590"/>
          <w:tab w:val="right" w:pos="5387"/>
          <w:tab w:val="left" w:pos="5760"/>
          <w:tab w:val="right" w:pos="8820"/>
        </w:tabs>
        <w:rPr>
          <w:rFonts w:ascii="Arial" w:hAnsi="Arial" w:cs="Arial"/>
        </w:rPr>
      </w:pPr>
      <w:r w:rsidRPr="00AB442D">
        <w:rPr>
          <w:rFonts w:ascii="Arial" w:hAnsi="Arial" w:cs="Arial"/>
          <w:u w:val="single"/>
        </w:rPr>
        <w:tab/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  <w:u w:val="single"/>
        </w:rPr>
        <w:tab/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  <w:u w:val="single"/>
        </w:rPr>
        <w:tab/>
      </w:r>
    </w:p>
    <w:p w:rsidR="004C4565" w:rsidRPr="00AB442D" w:rsidRDefault="004C4565" w:rsidP="004C4565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  <w:r w:rsidRPr="00AB442D">
        <w:rPr>
          <w:rFonts w:ascii="Arial" w:hAnsi="Arial" w:cs="Arial"/>
        </w:rPr>
        <w:t>Người lập</w:t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</w:rPr>
        <w:tab/>
        <w:t>Kế toán trưởng</w:t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</w:rPr>
        <w:tab/>
        <w:t>Tổng Giám đốc</w:t>
      </w:r>
    </w:p>
    <w:p w:rsidR="004C4565" w:rsidRPr="00AB442D" w:rsidRDefault="00EE28AD" w:rsidP="004C4565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  <w:r>
        <w:rPr>
          <w:rFonts w:ascii="Arial" w:hAnsi="Arial" w:cs="Arial"/>
        </w:rPr>
        <w:t>Nguyễn Phương Minh</w:t>
      </w:r>
      <w:r w:rsidR="004C4565" w:rsidRPr="00AB442D">
        <w:rPr>
          <w:rFonts w:ascii="Arial" w:hAnsi="Arial" w:cs="Arial"/>
        </w:rPr>
        <w:tab/>
      </w:r>
      <w:r w:rsidR="004C4565" w:rsidRPr="00AB442D">
        <w:rPr>
          <w:rFonts w:ascii="Arial" w:hAnsi="Arial" w:cs="Arial"/>
        </w:rPr>
        <w:tab/>
      </w:r>
      <w:r>
        <w:rPr>
          <w:rFonts w:ascii="Arial" w:hAnsi="Arial" w:cs="Arial"/>
        </w:rPr>
        <w:t>Hồ Minh Sơn</w:t>
      </w:r>
      <w:r w:rsidR="004C4565" w:rsidRPr="00AB442D">
        <w:rPr>
          <w:rFonts w:ascii="Arial" w:hAnsi="Arial" w:cs="Arial"/>
        </w:rPr>
        <w:tab/>
      </w:r>
      <w:r w:rsidR="004C4565" w:rsidRPr="00AB442D">
        <w:rPr>
          <w:rFonts w:ascii="Arial" w:hAnsi="Arial" w:cs="Arial"/>
        </w:rPr>
        <w:tab/>
      </w:r>
      <w:r>
        <w:rPr>
          <w:rFonts w:ascii="Arial" w:hAnsi="Arial" w:cs="Arial"/>
        </w:rPr>
        <w:t>Nguyễn Thị Xuân Liễu</w:t>
      </w:r>
    </w:p>
    <w:p w:rsidR="004C4565" w:rsidRPr="00AB442D" w:rsidRDefault="004C4565" w:rsidP="004C4565">
      <w:pPr>
        <w:pStyle w:val="BodyText"/>
        <w:tabs>
          <w:tab w:val="right" w:pos="2268"/>
          <w:tab w:val="left" w:pos="2590"/>
          <w:tab w:val="right" w:pos="5387"/>
        </w:tabs>
        <w:rPr>
          <w:rFonts w:ascii="Arial" w:hAnsi="Arial" w:cs="Arial"/>
        </w:rPr>
      </w:pPr>
    </w:p>
    <w:p w:rsidR="0040155A" w:rsidRDefault="0040155A" w:rsidP="004C4565">
      <w:pPr>
        <w:pStyle w:val="BodyText"/>
        <w:rPr>
          <w:rFonts w:ascii="Arial" w:hAnsi="Arial" w:cs="Arial"/>
        </w:rPr>
        <w:sectPr w:rsidR="0040155A" w:rsidSect="00F24077">
          <w:headerReference w:type="default" r:id="rId10"/>
          <w:footerReference w:type="default" r:id="rId11"/>
          <w:pgSz w:w="11909" w:h="16834" w:code="9"/>
          <w:pgMar w:top="1440" w:right="659" w:bottom="862" w:left="1582" w:header="720" w:footer="578" w:gutter="0"/>
          <w:pgNumType w:start="2"/>
          <w:cols w:space="720"/>
        </w:sectPr>
      </w:pPr>
    </w:p>
    <w:p w:rsidR="001D70EB" w:rsidRDefault="001D70EB" w:rsidP="001D70EB">
      <w:pPr>
        <w:pStyle w:val="Toptabletext"/>
        <w:jc w:val="center"/>
        <w:rPr>
          <w:rFonts w:ascii="Arial" w:hAnsi="Arial" w:cs="Arial"/>
        </w:rPr>
      </w:pPr>
    </w:p>
    <w:p w:rsidR="001D70EB" w:rsidRPr="001D70EB" w:rsidRDefault="001D70EB" w:rsidP="001D70EB">
      <w:pPr>
        <w:pStyle w:val="Toptabletext"/>
        <w:jc w:val="center"/>
        <w:rPr>
          <w:rFonts w:ascii="Arial" w:hAnsi="Arial" w:cs="Arial"/>
          <w:b/>
          <w:i w:val="0"/>
          <w:sz w:val="28"/>
          <w:szCs w:val="28"/>
        </w:rPr>
      </w:pPr>
      <w:r w:rsidRPr="001D70EB">
        <w:rPr>
          <w:rFonts w:ascii="Arial" w:hAnsi="Arial" w:cs="Arial"/>
          <w:b/>
          <w:i w:val="0"/>
          <w:sz w:val="28"/>
          <w:szCs w:val="28"/>
        </w:rPr>
        <w:t xml:space="preserve">BÁO CÁO KẾT QUẢ HOẠT ĐỘNG KINH DOANH </w:t>
      </w:r>
    </w:p>
    <w:p w:rsidR="001D70EB" w:rsidRPr="001D70EB" w:rsidRDefault="005B5C92" w:rsidP="001D70EB">
      <w:pPr>
        <w:pStyle w:val="Toptabletext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QUÝ 4</w:t>
      </w:r>
      <w:r w:rsidR="001D70EB" w:rsidRPr="001D70EB">
        <w:rPr>
          <w:rFonts w:ascii="Arial" w:hAnsi="Arial" w:cs="Arial"/>
          <w:b/>
          <w:i w:val="0"/>
          <w:sz w:val="28"/>
          <w:szCs w:val="28"/>
        </w:rPr>
        <w:t xml:space="preserve"> NĂM 2016</w:t>
      </w:r>
    </w:p>
    <w:p w:rsidR="001D70EB" w:rsidRDefault="001D70EB" w:rsidP="004B29A0">
      <w:pPr>
        <w:pStyle w:val="Toptabletext"/>
        <w:rPr>
          <w:rFonts w:ascii="Arial" w:hAnsi="Arial" w:cs="Arial"/>
        </w:rPr>
      </w:pPr>
    </w:p>
    <w:p w:rsidR="004B29A0" w:rsidRPr="00857AA1" w:rsidRDefault="004B29A0" w:rsidP="004B29A0">
      <w:pPr>
        <w:pStyle w:val="Toptabletext"/>
        <w:rPr>
          <w:rFonts w:ascii="Arial" w:hAnsi="Arial" w:cs="Arial"/>
        </w:rPr>
      </w:pPr>
      <w:r w:rsidRPr="0027704A">
        <w:rPr>
          <w:rFonts w:ascii="Arial" w:hAnsi="Arial" w:cs="Arial"/>
        </w:rPr>
        <w:t>Đơn vị tính:</w:t>
      </w:r>
      <w:r w:rsidR="0089013E">
        <w:rPr>
          <w:rFonts w:ascii="Arial" w:hAnsi="Arial" w:cs="Arial"/>
        </w:rPr>
        <w:t xml:space="preserve"> đồng</w:t>
      </w:r>
    </w:p>
    <w:tbl>
      <w:tblPr>
        <w:tblW w:w="1179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867"/>
        <w:gridCol w:w="1833"/>
        <w:gridCol w:w="1890"/>
        <w:gridCol w:w="1710"/>
        <w:gridCol w:w="90"/>
        <w:gridCol w:w="90"/>
        <w:gridCol w:w="1710"/>
        <w:gridCol w:w="180"/>
      </w:tblGrid>
      <w:tr w:rsidR="00D4050F" w:rsidRPr="00857AA1" w:rsidTr="00EA532C">
        <w:trPr>
          <w:gridAfter w:val="1"/>
          <w:wAfter w:w="180" w:type="dxa"/>
          <w:trHeight w:val="357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vAlign w:val="bottom"/>
          </w:tcPr>
          <w:p w:rsidR="00D4050F" w:rsidRPr="00857AA1" w:rsidRDefault="00D4050F" w:rsidP="00D53D86">
            <w:pPr>
              <w:spacing w:before="144" w:after="120"/>
              <w:ind w:left="-43"/>
              <w:jc w:val="center"/>
              <w:rPr>
                <w:rFonts w:ascii="Arial" w:hAnsi="Arial" w:cs="Arial"/>
                <w:i/>
              </w:rPr>
            </w:pPr>
            <w:r w:rsidRPr="0027704A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</w:tcBorders>
            <w:vAlign w:val="bottom"/>
          </w:tcPr>
          <w:p w:rsidR="00D4050F" w:rsidRPr="00857AA1" w:rsidRDefault="00D4050F" w:rsidP="00384A9B">
            <w:pPr>
              <w:spacing w:before="144" w:after="120"/>
              <w:rPr>
                <w:rFonts w:ascii="Arial" w:hAnsi="Arial" w:cs="Arial"/>
                <w:i/>
              </w:rPr>
            </w:pPr>
            <w:r w:rsidRPr="0027704A">
              <w:rPr>
                <w:rFonts w:ascii="Arial" w:hAnsi="Arial" w:cs="Arial"/>
                <w:i/>
              </w:rPr>
              <w:t>CHỈ TIÊU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vAlign w:val="bottom"/>
          </w:tcPr>
          <w:p w:rsidR="00D4050F" w:rsidRPr="00857AA1" w:rsidRDefault="00D4050F" w:rsidP="00D53D86">
            <w:pPr>
              <w:spacing w:before="144" w:after="120"/>
              <w:ind w:left="-43" w:right="-144"/>
              <w:jc w:val="center"/>
              <w:rPr>
                <w:rFonts w:ascii="Arial" w:hAnsi="Arial" w:cs="Arial"/>
                <w:i/>
              </w:rPr>
            </w:pPr>
            <w:r w:rsidRPr="0027704A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:rsidR="00D4050F" w:rsidRDefault="00D4050F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D4050F" w:rsidRDefault="00D4050F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360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4050F" w:rsidRPr="00857AA1" w:rsidRDefault="00EA61FA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Lũy kế từ đầu năm đến cuối năm</w:t>
            </w:r>
          </w:p>
        </w:tc>
      </w:tr>
      <w:tr w:rsidR="00D4050F" w:rsidRPr="00857AA1" w:rsidTr="00EA532C">
        <w:trPr>
          <w:gridAfter w:val="1"/>
          <w:wAfter w:w="180" w:type="dxa"/>
          <w:trHeight w:val="330"/>
        </w:trPr>
        <w:tc>
          <w:tcPr>
            <w:tcW w:w="540" w:type="dxa"/>
            <w:vMerge/>
            <w:vAlign w:val="bottom"/>
          </w:tcPr>
          <w:p w:rsidR="00D4050F" w:rsidRPr="0027704A" w:rsidRDefault="00D4050F" w:rsidP="00384A9B">
            <w:pPr>
              <w:spacing w:before="144" w:after="1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80" w:type="dxa"/>
            <w:vMerge/>
            <w:vAlign w:val="bottom"/>
          </w:tcPr>
          <w:p w:rsidR="00D4050F" w:rsidRPr="0027704A" w:rsidRDefault="00D4050F" w:rsidP="00384A9B">
            <w:pPr>
              <w:spacing w:before="144" w:after="120"/>
              <w:rPr>
                <w:rFonts w:ascii="Arial" w:hAnsi="Arial" w:cs="Arial"/>
                <w:i/>
              </w:rPr>
            </w:pPr>
          </w:p>
        </w:tc>
        <w:tc>
          <w:tcPr>
            <w:tcW w:w="867" w:type="dxa"/>
            <w:vMerge/>
            <w:vAlign w:val="bottom"/>
          </w:tcPr>
          <w:p w:rsidR="00D4050F" w:rsidRPr="0027704A" w:rsidRDefault="00D4050F" w:rsidP="00384A9B">
            <w:pPr>
              <w:spacing w:before="144" w:after="120"/>
              <w:ind w:lef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33" w:type="dxa"/>
          </w:tcPr>
          <w:p w:rsidR="00D4050F" w:rsidRDefault="00EA61FA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Quý 4</w:t>
            </w:r>
            <w:r w:rsidR="00C56F11">
              <w:rPr>
                <w:rFonts w:ascii="Arial" w:hAnsi="Arial" w:cs="Arial"/>
                <w:i/>
              </w:rPr>
              <w:t xml:space="preserve"> năm 2016</w:t>
            </w:r>
          </w:p>
        </w:tc>
        <w:tc>
          <w:tcPr>
            <w:tcW w:w="1890" w:type="dxa"/>
          </w:tcPr>
          <w:p w:rsidR="00D4050F" w:rsidRDefault="00EA61FA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Quý 4</w:t>
            </w:r>
            <w:r w:rsidR="00C56F11">
              <w:rPr>
                <w:rFonts w:ascii="Arial" w:hAnsi="Arial" w:cs="Arial"/>
                <w:i/>
              </w:rPr>
              <w:t xml:space="preserve"> năm 2015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4050F" w:rsidRPr="00857AA1" w:rsidRDefault="00D4050F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Năm nay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4050F" w:rsidRPr="00857AA1" w:rsidRDefault="00D4050F" w:rsidP="001535B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Năm trước</w:t>
            </w:r>
          </w:p>
        </w:tc>
      </w:tr>
      <w:tr w:rsidR="00D4050F" w:rsidRPr="00857AA1" w:rsidTr="00EA532C">
        <w:trPr>
          <w:gridAfter w:val="1"/>
          <w:wAfter w:w="180" w:type="dxa"/>
        </w:trPr>
        <w:tc>
          <w:tcPr>
            <w:tcW w:w="540" w:type="dxa"/>
            <w:tcBorders>
              <w:top w:val="single" w:sz="4" w:space="0" w:color="auto"/>
            </w:tcBorders>
          </w:tcPr>
          <w:p w:rsidR="00D4050F" w:rsidRPr="00B01316" w:rsidRDefault="00D4050F" w:rsidP="00384A9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4050F" w:rsidRPr="00B01316" w:rsidRDefault="00D4050F" w:rsidP="00384A9B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rPr>
                <w:rFonts w:ascii="Arial" w:hAnsi="Arial" w:cs="Arial"/>
                <w:bCs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bottom"/>
          </w:tcPr>
          <w:p w:rsidR="00D4050F" w:rsidRPr="00B01316" w:rsidRDefault="00D4050F" w:rsidP="00384A9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4050F" w:rsidRPr="00B01316" w:rsidRDefault="00D4050F" w:rsidP="00384A9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050F" w:rsidRPr="00B01316" w:rsidRDefault="00D4050F" w:rsidP="00384A9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4050F" w:rsidRPr="00B01316" w:rsidRDefault="00D4050F" w:rsidP="00384A9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bottom"/>
          </w:tcPr>
          <w:p w:rsidR="00D4050F" w:rsidRPr="00B01316" w:rsidRDefault="00D4050F" w:rsidP="00384A9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Default="00EA532C" w:rsidP="00EA532C">
            <w:pPr>
              <w:keepNext/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386" w:right="-385"/>
              <w:jc w:val="center"/>
              <w:outlineLvl w:val="4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880" w:type="dxa"/>
          </w:tcPr>
          <w:p w:rsidR="00EA532C" w:rsidRPr="00D4050F" w:rsidRDefault="00EA532C" w:rsidP="0054471E">
            <w:pPr>
              <w:pStyle w:val="ListParagraph"/>
              <w:keepNext/>
              <w:numPr>
                <w:ilvl w:val="0"/>
                <w:numId w:val="11"/>
              </w:numPr>
              <w:ind w:left="252" w:right="-385" w:hanging="252"/>
              <w:outlineLvl w:val="4"/>
              <w:rPr>
                <w:rFonts w:ascii="Arial" w:hAnsi="Arial" w:cs="Arial"/>
                <w:b/>
              </w:rPr>
            </w:pPr>
            <w:r w:rsidRPr="00D4050F">
              <w:rPr>
                <w:rFonts w:ascii="Arial" w:hAnsi="Arial" w:cs="Arial"/>
                <w:b/>
              </w:rPr>
              <w:t xml:space="preserve">Doanh thu bán hàng </w:t>
            </w:r>
          </w:p>
          <w:p w:rsidR="00EA532C" w:rsidRPr="00D4050F" w:rsidRDefault="00EA532C" w:rsidP="0054471E">
            <w:pPr>
              <w:keepNext/>
              <w:ind w:left="252" w:right="-385" w:hanging="252"/>
              <w:outlineLvl w:val="4"/>
              <w:rPr>
                <w:rFonts w:ascii="Arial" w:hAnsi="Arial" w:cs="Arial"/>
                <w:b/>
              </w:rPr>
            </w:pPr>
            <w:r w:rsidRPr="00D4050F">
              <w:rPr>
                <w:rFonts w:ascii="Arial" w:hAnsi="Arial" w:cs="Arial"/>
                <w:b/>
              </w:rPr>
              <w:t>và cung cấp dịch vụ</w:t>
            </w:r>
          </w:p>
        </w:tc>
        <w:tc>
          <w:tcPr>
            <w:tcW w:w="867" w:type="dxa"/>
            <w:vAlign w:val="bottom"/>
          </w:tcPr>
          <w:p w:rsidR="00EA532C" w:rsidRDefault="00B73EC2" w:rsidP="00EA532C">
            <w:pPr>
              <w:keepNext/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345" w:right="-385"/>
              <w:jc w:val="center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495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634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591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769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129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769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936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917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4.158.274.039.249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3.596.198.456.096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2.</w:t>
            </w:r>
            <w:r w:rsidRPr="0027704A">
              <w:rPr>
                <w:rFonts w:ascii="Arial" w:hAnsi="Arial" w:cs="Arial"/>
                <w:b/>
              </w:rPr>
              <w:tab/>
              <w:t>Các khoản giảm trừ doanh thu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A532C" w:rsidRPr="00230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</w:t>
            </w:r>
            <w:r w:rsidR="0054471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177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219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797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131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721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1.852.265.296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3.500.994.553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keepNext/>
              <w:ind w:left="252" w:hanging="252"/>
              <w:jc w:val="both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  <w:b/>
              </w:rPr>
              <w:t>3.</w:t>
            </w:r>
            <w:r w:rsidRPr="0027704A">
              <w:rPr>
                <w:rFonts w:ascii="Arial" w:hAnsi="Arial" w:cs="Arial"/>
                <w:b/>
              </w:rPr>
              <w:tab/>
              <w:t>Doanh thu thuần về bán hàng và cung cấp dịch vụ</w:t>
            </w:r>
          </w:p>
        </w:tc>
        <w:tc>
          <w:tcPr>
            <w:tcW w:w="867" w:type="dxa"/>
            <w:shd w:val="clear" w:color="auto" w:fill="auto"/>
          </w:tcPr>
          <w:p w:rsidR="00EA532C" w:rsidRPr="00230AA1" w:rsidRDefault="00EA532C" w:rsidP="00EA532C">
            <w:pPr>
              <w:keepNext/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494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414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550 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127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972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805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196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156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421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773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953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  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592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697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461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543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4.</w:t>
            </w:r>
            <w:r w:rsidRPr="0027704A">
              <w:rPr>
                <w:rFonts w:ascii="Arial" w:hAnsi="Arial" w:cs="Arial"/>
                <w:b/>
              </w:rPr>
              <w:tab/>
              <w:t>Giá vốn hàng bán và dịch vụ cung cấp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A532C" w:rsidRPr="00230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</w:t>
            </w:r>
            <w:r w:rsidR="0054471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446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130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982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620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068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930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959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387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390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3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435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176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249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998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2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ab/>
              <w:t xml:space="preserve">Lợi nhuận </w:t>
            </w:r>
            <w:r w:rsidRPr="0027704A">
              <w:rPr>
                <w:rFonts w:ascii="Arial" w:hAnsi="Arial" w:cs="Arial"/>
                <w:b/>
              </w:rPr>
              <w:t>gộp về bán hàng và cung cấp dịch vụ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A532C" w:rsidRPr="00230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48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051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431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930 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59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756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013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197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135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386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563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157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521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211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545 </w:t>
            </w:r>
          </w:p>
        </w:tc>
      </w:tr>
      <w:tr w:rsidR="00D4050F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D4050F" w:rsidRPr="00B01316" w:rsidRDefault="00D4050F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D4050F" w:rsidRPr="00EA61FA" w:rsidRDefault="00D4050F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4050F" w:rsidRPr="00EA61FA" w:rsidRDefault="00D4050F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00" w:type="dxa"/>
            <w:gridSpan w:val="2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6.</w:t>
            </w:r>
            <w:r w:rsidRPr="0027704A">
              <w:rPr>
                <w:rFonts w:ascii="Arial" w:hAnsi="Arial" w:cs="Arial"/>
                <w:b/>
              </w:rPr>
              <w:tab/>
              <w:t>Doanh thu hoạt động tài chính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A532C" w:rsidRPr="00230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</w:t>
            </w:r>
            <w:r w:rsidR="0054471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884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208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760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426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802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221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496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921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172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890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456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911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ind w:left="252" w:hanging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880" w:type="dxa"/>
          </w:tcPr>
          <w:p w:rsidR="00EA532C" w:rsidRPr="0054471E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 w:rsidRPr="0054471E">
              <w:rPr>
                <w:rFonts w:ascii="Arial" w:hAnsi="Arial" w:cs="Arial"/>
                <w:b/>
              </w:rPr>
              <w:t>7.</w:t>
            </w:r>
            <w:r w:rsidRPr="0054471E">
              <w:rPr>
                <w:rFonts w:ascii="Arial" w:hAnsi="Arial" w:cs="Arial"/>
                <w:b/>
              </w:rPr>
              <w:tab/>
              <w:t>Chi phí tài chính</w:t>
            </w:r>
          </w:p>
        </w:tc>
        <w:tc>
          <w:tcPr>
            <w:tcW w:w="867" w:type="dxa"/>
            <w:vAlign w:val="bottom"/>
          </w:tcPr>
          <w:p w:rsidR="00EA532C" w:rsidRPr="0054471E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 w:rsidRPr="0054471E">
              <w:rPr>
                <w:rFonts w:ascii="Arial" w:hAnsi="Arial" w:cs="Arial"/>
                <w:b/>
              </w:rPr>
              <w:t>V</w:t>
            </w:r>
            <w:r w:rsidR="00EA532C" w:rsidRPr="0054471E">
              <w:rPr>
                <w:rFonts w:ascii="Arial" w:hAnsi="Arial" w:cs="Arial"/>
                <w:b/>
              </w:rPr>
              <w:t>.</w:t>
            </w:r>
            <w:r w:rsidR="0054471E" w:rsidRPr="0054471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33" w:type="dxa"/>
            <w:vAlign w:val="bottom"/>
          </w:tcPr>
          <w:p w:rsidR="00EA532C" w:rsidRPr="0054471E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4471E">
              <w:rPr>
                <w:rFonts w:ascii="Arial" w:hAnsi="Arial" w:cs="Arial"/>
                <w:b/>
                <w:bCs/>
              </w:rPr>
              <w:t>8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539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212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1890" w:type="dxa"/>
            <w:vAlign w:val="bottom"/>
          </w:tcPr>
          <w:p w:rsidR="00EA532C" w:rsidRPr="0054471E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4471E">
              <w:rPr>
                <w:rFonts w:ascii="Arial" w:hAnsi="Arial" w:cs="Arial"/>
                <w:b/>
                <w:bCs/>
              </w:rPr>
              <w:t>126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063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046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071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Pr="0054471E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 w:rsidRPr="0054471E">
              <w:rPr>
                <w:rFonts w:ascii="Arial" w:hAnsi="Arial" w:cs="Arial"/>
                <w:b/>
                <w:bCs/>
              </w:rPr>
              <w:t xml:space="preserve">        9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171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>893</w:t>
            </w:r>
            <w:r w:rsidR="00641362" w:rsidRPr="0054471E">
              <w:rPr>
                <w:rFonts w:ascii="Arial" w:hAnsi="Arial" w:cs="Arial"/>
                <w:b/>
                <w:bCs/>
              </w:rPr>
              <w:t>.</w:t>
            </w:r>
            <w:r w:rsidRPr="0054471E">
              <w:rPr>
                <w:rFonts w:ascii="Arial" w:hAnsi="Arial" w:cs="Arial"/>
                <w:b/>
                <w:bCs/>
              </w:rPr>
              <w:t xml:space="preserve">985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Pr="0054471E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4471E">
              <w:rPr>
                <w:rFonts w:ascii="Arial" w:hAnsi="Arial" w:cs="Arial"/>
                <w:b/>
                <w:bCs/>
                <w:color w:val="000000"/>
              </w:rPr>
              <w:t xml:space="preserve">     159</w:t>
            </w:r>
            <w:r w:rsidR="00641362" w:rsidRPr="0054471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54471E">
              <w:rPr>
                <w:rFonts w:ascii="Arial" w:hAnsi="Arial" w:cs="Arial"/>
                <w:b/>
                <w:bCs/>
                <w:color w:val="000000"/>
              </w:rPr>
              <w:t>263</w:t>
            </w:r>
            <w:r w:rsidR="00641362" w:rsidRPr="0054471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54471E">
              <w:rPr>
                <w:rFonts w:ascii="Arial" w:hAnsi="Arial" w:cs="Arial"/>
                <w:b/>
                <w:bCs/>
                <w:color w:val="000000"/>
              </w:rPr>
              <w:t>869</w:t>
            </w:r>
            <w:r w:rsidR="00641362" w:rsidRPr="0054471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54471E">
              <w:rPr>
                <w:rFonts w:ascii="Arial" w:hAnsi="Arial" w:cs="Arial"/>
                <w:b/>
                <w:bCs/>
                <w:color w:val="000000"/>
              </w:rPr>
              <w:t xml:space="preserve">423 </w:t>
            </w: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23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pStyle w:val="Footer"/>
              <w:tabs>
                <w:tab w:val="clear" w:pos="4320"/>
                <w:tab w:val="clear" w:pos="8640"/>
                <w:tab w:val="left" w:pos="1273"/>
              </w:tabs>
              <w:ind w:left="252" w:hanging="252"/>
              <w:rPr>
                <w:rFonts w:ascii="Arial" w:hAnsi="Arial" w:cs="Arial"/>
                <w:lang w:val="it-IT"/>
              </w:rPr>
            </w:pPr>
            <w:r w:rsidRPr="0027704A">
              <w:rPr>
                <w:rFonts w:ascii="Arial" w:hAnsi="Arial" w:cs="Arial"/>
                <w:i/>
                <w:iCs/>
                <w:lang w:val="it-IT"/>
              </w:rPr>
              <w:tab/>
              <w:t>- Trong đó:</w:t>
            </w:r>
            <w:r w:rsidRPr="0027704A">
              <w:rPr>
                <w:rFonts w:ascii="Arial" w:hAnsi="Arial" w:cs="Arial"/>
                <w:i/>
                <w:lang w:val="it-IT"/>
              </w:rPr>
              <w:t>Chi phí lãi vay</w:t>
            </w:r>
          </w:p>
        </w:tc>
        <w:tc>
          <w:tcPr>
            <w:tcW w:w="867" w:type="dxa"/>
            <w:vAlign w:val="bottom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732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960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416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425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940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612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Pr="00D53D86" w:rsidRDefault="00EA532C" w:rsidP="00EA532C">
            <w:pPr>
              <w:ind w:left="-216" w:right="-14"/>
              <w:jc w:val="righ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</w:rPr>
              <w:t xml:space="preserve">      26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562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503</w:t>
            </w:r>
            <w:r w:rsidR="00641362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 xml:space="preserve">815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4471E" w:rsidRDefault="0054471E" w:rsidP="00EA532C">
            <w:pPr>
              <w:ind w:left="-216" w:right="-14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  <w:p w:rsidR="00EA532C" w:rsidRPr="00D53D86" w:rsidRDefault="00EA532C" w:rsidP="00EA532C">
            <w:pPr>
              <w:ind w:left="-216" w:right="-14"/>
              <w:jc w:val="right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23</w:t>
            </w:r>
            <w:r w:rsidR="00641362"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>399</w:t>
            </w:r>
            <w:r w:rsidR="00641362"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>778</w:t>
            </w:r>
            <w:r w:rsidR="00641362"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109 </w:t>
            </w:r>
          </w:p>
        </w:tc>
      </w:tr>
      <w:tr w:rsidR="00D4050F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4050F" w:rsidRPr="00B01316" w:rsidRDefault="00D4050F" w:rsidP="00E557C8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  <w:lang w:val="it-IT"/>
              </w:rPr>
            </w:pPr>
          </w:p>
        </w:tc>
        <w:tc>
          <w:tcPr>
            <w:tcW w:w="2880" w:type="dxa"/>
          </w:tcPr>
          <w:p w:rsidR="00D4050F" w:rsidRPr="00B01316" w:rsidRDefault="00D4050F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867" w:type="dxa"/>
            <w:vAlign w:val="bottom"/>
          </w:tcPr>
          <w:p w:rsidR="00D4050F" w:rsidRPr="00B01316" w:rsidRDefault="00D4050F" w:rsidP="0078428D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sz w:val="10"/>
                <w:szCs w:val="10"/>
                <w:lang w:val="it-IT"/>
              </w:rPr>
            </w:pPr>
          </w:p>
        </w:tc>
        <w:tc>
          <w:tcPr>
            <w:tcW w:w="1833" w:type="dxa"/>
          </w:tcPr>
          <w:p w:rsidR="00D4050F" w:rsidRPr="00EA61FA" w:rsidRDefault="00D4050F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  <w:lang w:val="it-IT"/>
              </w:rPr>
            </w:pPr>
          </w:p>
        </w:tc>
        <w:tc>
          <w:tcPr>
            <w:tcW w:w="1890" w:type="dxa"/>
          </w:tcPr>
          <w:p w:rsidR="00D4050F" w:rsidRPr="00EA61FA" w:rsidRDefault="00D4050F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  <w:lang w:val="it-IT"/>
              </w:rPr>
            </w:pPr>
          </w:p>
        </w:tc>
        <w:tc>
          <w:tcPr>
            <w:tcW w:w="1800" w:type="dxa"/>
            <w:gridSpan w:val="2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b/>
                <w:sz w:val="10"/>
                <w:szCs w:val="10"/>
                <w:lang w:val="it-IT"/>
              </w:rPr>
            </w:pPr>
          </w:p>
        </w:tc>
        <w:tc>
          <w:tcPr>
            <w:tcW w:w="1800" w:type="dxa"/>
            <w:gridSpan w:val="2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b/>
                <w:sz w:val="10"/>
                <w:szCs w:val="10"/>
                <w:lang w:val="it-IT"/>
              </w:rPr>
            </w:pPr>
          </w:p>
        </w:tc>
      </w:tr>
      <w:tr w:rsidR="00D4050F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4050F" w:rsidRPr="00B01316" w:rsidRDefault="00D4050F" w:rsidP="004B76F9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D4050F" w:rsidRPr="00B01316" w:rsidRDefault="00D4050F" w:rsidP="0054471E">
            <w:pPr>
              <w:ind w:left="252" w:hanging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67" w:type="dxa"/>
            <w:vAlign w:val="bottom"/>
          </w:tcPr>
          <w:p w:rsidR="00D4050F" w:rsidRPr="00B01316" w:rsidRDefault="00D4050F" w:rsidP="004B76F9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33" w:type="dxa"/>
          </w:tcPr>
          <w:p w:rsidR="00D4050F" w:rsidRPr="00EA61FA" w:rsidRDefault="00D4050F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4050F" w:rsidRPr="00EA61FA" w:rsidRDefault="00D4050F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4050F" w:rsidRPr="00B01316" w:rsidRDefault="00D4050F" w:rsidP="00D4050F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4050F" w:rsidRPr="00B01316" w:rsidRDefault="00D4050F" w:rsidP="00D4050F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27704A">
              <w:rPr>
                <w:rFonts w:ascii="Arial" w:hAnsi="Arial" w:cs="Arial"/>
                <w:b/>
              </w:rPr>
              <w:t>.</w:t>
            </w:r>
            <w:r w:rsidRPr="0027704A">
              <w:rPr>
                <w:rFonts w:ascii="Arial" w:hAnsi="Arial" w:cs="Arial"/>
                <w:b/>
              </w:rPr>
              <w:tab/>
              <w:t>Chi phí bán hàng</w:t>
            </w:r>
          </w:p>
        </w:tc>
        <w:tc>
          <w:tcPr>
            <w:tcW w:w="867" w:type="dxa"/>
            <w:vAlign w:val="bottom"/>
          </w:tcPr>
          <w:p w:rsidR="00EA532C" w:rsidRPr="00857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504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354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809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937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646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64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640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836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449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44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488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279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337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80" w:type="dxa"/>
          </w:tcPr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9639A">
              <w:rPr>
                <w:rFonts w:ascii="Arial" w:hAnsi="Arial" w:cs="Arial"/>
                <w:b/>
              </w:rPr>
              <w:t xml:space="preserve">. </w:t>
            </w:r>
            <w:r w:rsidRPr="0027704A">
              <w:rPr>
                <w:rFonts w:ascii="Arial" w:hAnsi="Arial" w:cs="Arial"/>
                <w:b/>
              </w:rPr>
              <w:t>Chi phí quản lý doanh nghiệp</w:t>
            </w:r>
          </w:p>
        </w:tc>
        <w:tc>
          <w:tcPr>
            <w:tcW w:w="867" w:type="dxa"/>
            <w:vAlign w:val="bottom"/>
          </w:tcPr>
          <w:p w:rsidR="00EA532C" w:rsidRPr="00857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152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885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627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033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72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923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607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465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77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626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920 </w:t>
            </w:r>
          </w:p>
        </w:tc>
      </w:tr>
      <w:tr w:rsidR="00A100EB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A100EB" w:rsidRPr="00B01316" w:rsidRDefault="00A100EB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A100EB" w:rsidRPr="00B01316" w:rsidRDefault="00A100EB" w:rsidP="00A100EB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A100EB" w:rsidRPr="00EA61FA" w:rsidRDefault="00A100EB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100EB" w:rsidRPr="00B01316" w:rsidRDefault="00A100EB" w:rsidP="00A100EB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880" w:type="dxa"/>
          </w:tcPr>
          <w:p w:rsidR="00EA532C" w:rsidRPr="00857AA1" w:rsidRDefault="0069639A" w:rsidP="0054471E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="00EA532C">
              <w:rPr>
                <w:rFonts w:ascii="Arial" w:hAnsi="Arial" w:cs="Arial"/>
                <w:b/>
              </w:rPr>
              <w:t xml:space="preserve">Lợi nhuận </w:t>
            </w:r>
            <w:r w:rsidR="00EA532C" w:rsidRPr="0027704A">
              <w:rPr>
                <w:rFonts w:ascii="Arial" w:hAnsi="Arial" w:cs="Arial"/>
                <w:b/>
              </w:rPr>
              <w:t xml:space="preserve">thuần từ hoạt động kinh doanh </w:t>
            </w:r>
          </w:p>
        </w:tc>
        <w:tc>
          <w:tcPr>
            <w:tcW w:w="867" w:type="dxa"/>
            <w:vAlign w:val="bottom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47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739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676 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(29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447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807)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Pr="005D5C5D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271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585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545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585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A532C" w:rsidRPr="005D5C5D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49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892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776 </w:t>
            </w:r>
          </w:p>
        </w:tc>
      </w:tr>
      <w:tr w:rsidR="00D4050F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4050F" w:rsidRPr="00B01316" w:rsidRDefault="00D4050F" w:rsidP="004B76F9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D4050F" w:rsidRPr="00B01316" w:rsidRDefault="00D4050F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D4050F" w:rsidRPr="00B01316" w:rsidRDefault="00D4050F" w:rsidP="004B76F9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D4050F" w:rsidRPr="00EA61FA" w:rsidRDefault="00D4050F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4050F" w:rsidRPr="00EA61FA" w:rsidRDefault="00D4050F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4050F" w:rsidRPr="00B01316" w:rsidRDefault="00D4050F" w:rsidP="00D4050F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4050F" w:rsidRPr="00B01316" w:rsidRDefault="00D4050F" w:rsidP="00D4050F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8D416A" w:rsidRDefault="008D416A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</w:p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880" w:type="dxa"/>
          </w:tcPr>
          <w:p w:rsidR="008D416A" w:rsidRDefault="008D416A" w:rsidP="0054471E">
            <w:pPr>
              <w:ind w:left="252" w:hanging="252"/>
              <w:rPr>
                <w:rFonts w:ascii="Arial" w:hAnsi="Arial" w:cs="Arial"/>
                <w:b/>
              </w:rPr>
            </w:pPr>
          </w:p>
          <w:p w:rsidR="00EA532C" w:rsidRPr="00857AA1" w:rsidRDefault="00EA532C" w:rsidP="0054471E">
            <w:pPr>
              <w:ind w:left="252" w:hanging="252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69639A">
              <w:rPr>
                <w:rFonts w:ascii="Arial" w:hAnsi="Arial" w:cs="Arial"/>
                <w:b/>
              </w:rPr>
              <w:t xml:space="preserve">. </w:t>
            </w:r>
            <w:r w:rsidRPr="0027704A">
              <w:rPr>
                <w:rFonts w:ascii="Arial" w:hAnsi="Arial" w:cs="Arial"/>
                <w:b/>
              </w:rPr>
              <w:t>Thu nhập khác</w:t>
            </w:r>
          </w:p>
        </w:tc>
        <w:tc>
          <w:tcPr>
            <w:tcW w:w="867" w:type="dxa"/>
            <w:vAlign w:val="bottom"/>
          </w:tcPr>
          <w:p w:rsidR="00EA532C" w:rsidRPr="00857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1833" w:type="dxa"/>
            <w:vAlign w:val="bottom"/>
          </w:tcPr>
          <w:p w:rsidR="00EA532C" w:rsidRPr="00EA61FA" w:rsidRDefault="00465A61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EA532C">
              <w:rPr>
                <w:rFonts w:ascii="Arial" w:hAnsi="Arial" w:cs="Arial"/>
                <w:b/>
                <w:bCs/>
              </w:rPr>
              <w:t>42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 w:rsidR="00EA532C">
              <w:rPr>
                <w:rFonts w:ascii="Arial" w:hAnsi="Arial" w:cs="Arial"/>
                <w:b/>
                <w:bCs/>
              </w:rPr>
              <w:t>769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 w:rsidR="00EA532C">
              <w:rPr>
                <w:rFonts w:ascii="Arial" w:hAnsi="Arial" w:cs="Arial"/>
                <w:b/>
                <w:bCs/>
              </w:rPr>
              <w:t>787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552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953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758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944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736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208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3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313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177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476 </w:t>
            </w:r>
          </w:p>
        </w:tc>
      </w:tr>
      <w:tr w:rsidR="005641F5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5641F5" w:rsidRPr="00B01316" w:rsidRDefault="005641F5" w:rsidP="005641F5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5641F5" w:rsidRPr="00B01316" w:rsidRDefault="005641F5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5641F5" w:rsidRPr="00B01316" w:rsidRDefault="005641F5" w:rsidP="005641F5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33" w:type="dxa"/>
            <w:vAlign w:val="bottom"/>
          </w:tcPr>
          <w:p w:rsidR="005641F5" w:rsidRPr="00EA61FA" w:rsidRDefault="005641F5" w:rsidP="005641F5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  <w:vAlign w:val="bottom"/>
          </w:tcPr>
          <w:p w:rsidR="005641F5" w:rsidRPr="00EA61FA" w:rsidRDefault="005641F5" w:rsidP="005641F5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41F5" w:rsidRPr="00B01316" w:rsidRDefault="005641F5" w:rsidP="005641F5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641F5" w:rsidRPr="00B01316" w:rsidRDefault="005641F5" w:rsidP="005641F5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8D416A" w:rsidRDefault="008D416A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</w:p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880" w:type="dxa"/>
          </w:tcPr>
          <w:p w:rsidR="008D416A" w:rsidRDefault="008D416A" w:rsidP="0054471E">
            <w:pPr>
              <w:ind w:left="252" w:hanging="252"/>
              <w:rPr>
                <w:rFonts w:ascii="Arial" w:hAnsi="Arial" w:cs="Arial"/>
                <w:b/>
              </w:rPr>
            </w:pPr>
          </w:p>
          <w:p w:rsidR="00EA532C" w:rsidRPr="00857AA1" w:rsidRDefault="00EA532C" w:rsidP="0069639A">
            <w:pPr>
              <w:ind w:left="252" w:hanging="252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27704A">
              <w:rPr>
                <w:rFonts w:ascii="Arial" w:hAnsi="Arial" w:cs="Arial"/>
                <w:b/>
              </w:rPr>
              <w:t>.</w:t>
            </w:r>
            <w:r w:rsidR="0069639A">
              <w:rPr>
                <w:rFonts w:ascii="Arial" w:hAnsi="Arial" w:cs="Arial"/>
                <w:b/>
              </w:rPr>
              <w:t xml:space="preserve"> </w:t>
            </w:r>
            <w:r w:rsidRPr="0027704A">
              <w:rPr>
                <w:rFonts w:ascii="Arial" w:hAnsi="Arial" w:cs="Arial"/>
                <w:b/>
              </w:rPr>
              <w:t>Chi phí khác</w:t>
            </w:r>
          </w:p>
        </w:tc>
        <w:tc>
          <w:tcPr>
            <w:tcW w:w="867" w:type="dxa"/>
            <w:vAlign w:val="bottom"/>
          </w:tcPr>
          <w:p w:rsidR="00EA532C" w:rsidRPr="00857AA1" w:rsidRDefault="00B73EC2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EA532C">
              <w:rPr>
                <w:rFonts w:ascii="Arial" w:hAnsi="Arial" w:cs="Arial"/>
                <w:b/>
              </w:rPr>
              <w:t>.9</w:t>
            </w:r>
          </w:p>
        </w:tc>
        <w:tc>
          <w:tcPr>
            <w:tcW w:w="1833" w:type="dxa"/>
            <w:vAlign w:val="bottom"/>
          </w:tcPr>
          <w:p w:rsidR="00EA532C" w:rsidRPr="00EA61FA" w:rsidRDefault="00465A61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EA532C">
              <w:rPr>
                <w:rFonts w:ascii="Arial" w:hAnsi="Arial" w:cs="Arial"/>
                <w:b/>
                <w:bCs/>
              </w:rPr>
              <w:t>69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 w:rsidR="00EA532C">
              <w:rPr>
                <w:rFonts w:ascii="Arial" w:hAnsi="Arial" w:cs="Arial"/>
                <w:b/>
                <w:bCs/>
              </w:rPr>
              <w:t>245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 w:rsidR="00EA532C">
              <w:rPr>
                <w:rFonts w:ascii="Arial" w:hAnsi="Arial" w:cs="Arial"/>
                <w:b/>
                <w:bCs/>
              </w:rPr>
              <w:t>648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670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593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350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029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231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1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418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722</w:t>
            </w:r>
            <w:r w:rsidR="0064136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665 </w:t>
            </w:r>
          </w:p>
        </w:tc>
      </w:tr>
      <w:tr w:rsidR="005641F5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5641F5" w:rsidRPr="00B01316" w:rsidRDefault="005641F5" w:rsidP="005641F5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5641F5" w:rsidRPr="00B01316" w:rsidRDefault="005641F5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5641F5" w:rsidRPr="00B01316" w:rsidRDefault="005641F5" w:rsidP="005641F5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33" w:type="dxa"/>
            <w:vAlign w:val="bottom"/>
          </w:tcPr>
          <w:p w:rsidR="005641F5" w:rsidRPr="00EA61FA" w:rsidRDefault="005641F5" w:rsidP="005641F5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  <w:vAlign w:val="bottom"/>
          </w:tcPr>
          <w:p w:rsidR="005641F5" w:rsidRPr="00EA61FA" w:rsidRDefault="005641F5" w:rsidP="005641F5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641F5" w:rsidRPr="00B01316" w:rsidRDefault="005641F5" w:rsidP="005641F5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641F5" w:rsidRPr="00B01316" w:rsidRDefault="005641F5" w:rsidP="005641F5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8D416A" w:rsidRDefault="008D416A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</w:p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880" w:type="dxa"/>
          </w:tcPr>
          <w:p w:rsidR="008D416A" w:rsidRDefault="008D416A" w:rsidP="0054471E">
            <w:pPr>
              <w:ind w:left="252" w:hanging="252"/>
              <w:rPr>
                <w:rFonts w:ascii="Arial" w:hAnsi="Arial" w:cs="Arial"/>
                <w:b/>
              </w:rPr>
            </w:pPr>
          </w:p>
          <w:p w:rsidR="00EA532C" w:rsidRPr="00857AA1" w:rsidRDefault="00EA532C" w:rsidP="0069639A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  <w:r w:rsidR="006963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Lợi nhuận</w:t>
            </w:r>
            <w:r w:rsidRPr="0027704A">
              <w:rPr>
                <w:rFonts w:ascii="Arial" w:hAnsi="Arial" w:cs="Arial"/>
                <w:b/>
              </w:rPr>
              <w:t xml:space="preserve"> khác</w:t>
            </w:r>
          </w:p>
        </w:tc>
        <w:tc>
          <w:tcPr>
            <w:tcW w:w="867" w:type="dxa"/>
            <w:vAlign w:val="bottom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26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475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861 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(117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639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362)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594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706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977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894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454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811 </w:t>
            </w:r>
          </w:p>
        </w:tc>
      </w:tr>
      <w:tr w:rsidR="00D4050F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4050F" w:rsidRPr="00B01316" w:rsidRDefault="00D4050F" w:rsidP="00E557C8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D4050F" w:rsidRPr="00B01316" w:rsidRDefault="00D4050F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D4050F" w:rsidRPr="00B01316" w:rsidRDefault="00D4050F" w:rsidP="0078428D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33" w:type="dxa"/>
          </w:tcPr>
          <w:p w:rsidR="00D4050F" w:rsidRPr="00EA61FA" w:rsidRDefault="00D4050F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4050F" w:rsidRPr="00EA61FA" w:rsidRDefault="00D4050F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gridSpan w:val="2"/>
          </w:tcPr>
          <w:p w:rsidR="00D4050F" w:rsidRPr="00B01316" w:rsidRDefault="00D4050F" w:rsidP="00D4050F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A532C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880" w:type="dxa"/>
          </w:tcPr>
          <w:p w:rsidR="00EA532C" w:rsidRPr="00857AA1" w:rsidRDefault="00EA532C" w:rsidP="0069639A">
            <w:pPr>
              <w:ind w:left="252" w:hanging="252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15.</w:t>
            </w:r>
            <w:r w:rsidR="0069639A">
              <w:rPr>
                <w:rFonts w:ascii="Arial" w:hAnsi="Arial" w:cs="Arial"/>
                <w:b/>
              </w:rPr>
              <w:t xml:space="preserve"> </w:t>
            </w:r>
            <w:r w:rsidRPr="0027704A">
              <w:rPr>
                <w:rFonts w:ascii="Arial" w:hAnsi="Arial" w:cs="Arial"/>
                <w:b/>
              </w:rPr>
              <w:t>Tổng</w:t>
            </w:r>
            <w:r>
              <w:rPr>
                <w:rFonts w:ascii="Arial" w:hAnsi="Arial" w:cs="Arial"/>
                <w:b/>
              </w:rPr>
              <w:t xml:space="preserve"> lợi nhuậnkế toán </w:t>
            </w:r>
            <w:r w:rsidRPr="0027704A">
              <w:rPr>
                <w:rFonts w:ascii="Arial" w:hAnsi="Arial" w:cs="Arial"/>
                <w:b/>
              </w:rPr>
              <w:t>trước thuế</w:t>
            </w:r>
          </w:p>
        </w:tc>
        <w:tc>
          <w:tcPr>
            <w:tcW w:w="867" w:type="dxa"/>
            <w:vAlign w:val="bottom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47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765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663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537 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(29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565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098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169)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272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252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562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51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587 </w:t>
            </w:r>
          </w:p>
        </w:tc>
      </w:tr>
      <w:tr w:rsidR="00D53D86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0" w:type="dxa"/>
          </w:tcPr>
          <w:p w:rsidR="00D53D86" w:rsidRPr="00B01316" w:rsidRDefault="00D53D86" w:rsidP="0054471E">
            <w:pPr>
              <w:pStyle w:val="Footer"/>
              <w:tabs>
                <w:tab w:val="clear" w:pos="4320"/>
                <w:tab w:val="clear" w:pos="8640"/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252" w:hanging="252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  <w:vAlign w:val="bottom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33" w:type="dxa"/>
          </w:tcPr>
          <w:p w:rsidR="00D53D86" w:rsidRPr="00EA61FA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53D86" w:rsidRPr="00EA61FA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9" w:right="-43"/>
              <w:jc w:val="right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gridSpan w:val="2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-216" w:right="-14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53D86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53D86" w:rsidRPr="00857AA1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7704A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2880" w:type="dxa"/>
          </w:tcPr>
          <w:p w:rsidR="00D53D86" w:rsidRPr="00857AA1" w:rsidRDefault="00D53D86" w:rsidP="0069639A">
            <w:pPr>
              <w:ind w:left="252" w:hanging="252"/>
              <w:rPr>
                <w:rFonts w:ascii="Arial" w:hAnsi="Arial" w:cs="Arial"/>
                <w:b/>
                <w:bCs/>
              </w:rPr>
            </w:pPr>
            <w:r w:rsidRPr="0027704A">
              <w:rPr>
                <w:rFonts w:ascii="Arial" w:hAnsi="Arial" w:cs="Arial"/>
                <w:b/>
                <w:bCs/>
              </w:rPr>
              <w:t>16.</w:t>
            </w:r>
            <w:r w:rsidR="0069639A">
              <w:rPr>
                <w:rFonts w:ascii="Arial" w:hAnsi="Arial" w:cs="Arial"/>
                <w:b/>
                <w:bCs/>
              </w:rPr>
              <w:t xml:space="preserve"> </w:t>
            </w:r>
            <w:r w:rsidRPr="0027704A">
              <w:rPr>
                <w:rFonts w:ascii="Arial" w:hAnsi="Arial" w:cs="Arial"/>
                <w:b/>
                <w:bCs/>
              </w:rPr>
              <w:t>Chi phí thuế TNDN hiện hành</w:t>
            </w:r>
          </w:p>
        </w:tc>
        <w:tc>
          <w:tcPr>
            <w:tcW w:w="867" w:type="dxa"/>
          </w:tcPr>
          <w:p w:rsidR="00D53D86" w:rsidRPr="003D1684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3" w:type="dxa"/>
          </w:tcPr>
          <w:p w:rsidR="00F33348" w:rsidRPr="00EA61FA" w:rsidRDefault="00F33348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  <w:p w:rsidR="00D53D86" w:rsidRPr="00EA61FA" w:rsidRDefault="00F33348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EA61FA">
              <w:rPr>
                <w:rFonts w:ascii="Arial" w:hAnsi="Arial" w:cs="Arial"/>
                <w:b/>
                <w:bCs/>
                <w:color w:val="FF0000"/>
              </w:rPr>
              <w:t>-</w:t>
            </w:r>
          </w:p>
        </w:tc>
        <w:tc>
          <w:tcPr>
            <w:tcW w:w="1890" w:type="dxa"/>
          </w:tcPr>
          <w:p w:rsidR="00F33348" w:rsidRPr="00EA61FA" w:rsidRDefault="00F33348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  <w:p w:rsidR="00D53D86" w:rsidRPr="00EA61FA" w:rsidRDefault="00F33348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EA61FA">
              <w:rPr>
                <w:rFonts w:ascii="Arial" w:hAnsi="Arial" w:cs="Arial"/>
                <w:b/>
                <w:bCs/>
                <w:color w:val="FF0000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D53D86" w:rsidRPr="00857AA1" w:rsidRDefault="00F33348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00" w:type="dxa"/>
            <w:gridSpan w:val="2"/>
          </w:tcPr>
          <w:p w:rsidR="00F33348" w:rsidRDefault="00F33348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</w:p>
          <w:p w:rsidR="00D53D86" w:rsidRPr="00857AA1" w:rsidRDefault="00F33348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D53D86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880" w:type="dxa"/>
          </w:tcPr>
          <w:p w:rsidR="00D53D86" w:rsidRPr="00B01316" w:rsidRDefault="00D53D86" w:rsidP="0054471E">
            <w:pPr>
              <w:pStyle w:val="Footer"/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867" w:type="dxa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</w:tcPr>
          <w:p w:rsidR="00D53D86" w:rsidRPr="00EA61FA" w:rsidRDefault="00D53D86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53D86" w:rsidRPr="00EA61FA" w:rsidRDefault="00D53D86" w:rsidP="00D53D86">
            <w:pPr>
              <w:ind w:left="-29" w:right="-43"/>
              <w:jc w:val="right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53D86" w:rsidRPr="00B01316" w:rsidRDefault="00D53D86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</w:tcPr>
          <w:p w:rsidR="00D53D86" w:rsidRPr="00B01316" w:rsidRDefault="00D53D86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53D86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53D86" w:rsidRPr="0027704A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2880" w:type="dxa"/>
          </w:tcPr>
          <w:p w:rsidR="00D53D86" w:rsidRDefault="00D53D86" w:rsidP="0069639A">
            <w:pPr>
              <w:pStyle w:val="Footer"/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 Chi phí thuế TNDN hoãn lại</w:t>
            </w:r>
          </w:p>
        </w:tc>
        <w:tc>
          <w:tcPr>
            <w:tcW w:w="867" w:type="dxa"/>
            <w:vAlign w:val="bottom"/>
          </w:tcPr>
          <w:p w:rsidR="00D53D86" w:rsidRPr="00857AA1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3" w:type="dxa"/>
          </w:tcPr>
          <w:p w:rsidR="00F33348" w:rsidRPr="00EA61FA" w:rsidRDefault="00F33348" w:rsidP="00F33348">
            <w:pPr>
              <w:overflowPunct/>
              <w:autoSpaceDE/>
              <w:autoSpaceDN/>
              <w:adjustRightInd/>
              <w:ind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</w:p>
          <w:p w:rsidR="00F33348" w:rsidRPr="00EA61FA" w:rsidRDefault="00F33348" w:rsidP="00F33348">
            <w:pPr>
              <w:overflowPunct/>
              <w:autoSpaceDE/>
              <w:autoSpaceDN/>
              <w:adjustRightInd/>
              <w:ind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EA61FA">
              <w:rPr>
                <w:rFonts w:ascii="Arial" w:hAnsi="Arial" w:cs="Arial"/>
                <w:b/>
                <w:bCs/>
                <w:color w:val="FF0000"/>
              </w:rPr>
              <w:t>-</w:t>
            </w:r>
          </w:p>
        </w:tc>
        <w:tc>
          <w:tcPr>
            <w:tcW w:w="1890" w:type="dxa"/>
          </w:tcPr>
          <w:p w:rsidR="00F33348" w:rsidRPr="00EA61FA" w:rsidRDefault="00F33348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</w:p>
          <w:p w:rsidR="00D53D86" w:rsidRPr="00EA61FA" w:rsidRDefault="00F33348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 w:rsidRPr="00EA61FA">
              <w:rPr>
                <w:rFonts w:ascii="Arial" w:hAnsi="Arial" w:cs="Arial"/>
                <w:b/>
                <w:bCs/>
                <w:color w:val="FF0000"/>
              </w:rPr>
              <w:t>-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53D86" w:rsidRDefault="00F33348" w:rsidP="00D53D86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53D86" w:rsidRDefault="00F33348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D53D86" w:rsidRPr="00857AA1" w:rsidTr="00EA532C">
        <w:trPr>
          <w:gridAfter w:val="1"/>
          <w:wAfter w:w="180" w:type="dxa"/>
        </w:trPr>
        <w:tc>
          <w:tcPr>
            <w:tcW w:w="540" w:type="dxa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</w:tcPr>
          <w:p w:rsidR="00D53D86" w:rsidRPr="00B01316" w:rsidRDefault="00D53D86" w:rsidP="0054471E">
            <w:pPr>
              <w:pStyle w:val="Footer"/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67" w:type="dxa"/>
            <w:vAlign w:val="bottom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</w:tcPr>
          <w:p w:rsidR="00D53D86" w:rsidRPr="00EA61FA" w:rsidRDefault="00D53D86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90" w:type="dxa"/>
          </w:tcPr>
          <w:p w:rsidR="00D53D86" w:rsidRPr="00EA61FA" w:rsidRDefault="00D53D86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53D86" w:rsidRPr="00B01316" w:rsidRDefault="00D53D86" w:rsidP="00D53D86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53D86" w:rsidRPr="00B01316" w:rsidRDefault="00D53D86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A532C" w:rsidRPr="00857AA1" w:rsidTr="00EA532C">
        <w:tc>
          <w:tcPr>
            <w:tcW w:w="540" w:type="dxa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7704A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880" w:type="dxa"/>
          </w:tcPr>
          <w:p w:rsidR="00EA532C" w:rsidRPr="00857AA1" w:rsidRDefault="00EA532C" w:rsidP="0069639A">
            <w:pPr>
              <w:pStyle w:val="Footer"/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</w:rPr>
              <w:t>18.</w:t>
            </w:r>
            <w:r w:rsidR="0069639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Lợi nhuận</w:t>
            </w:r>
            <w:r w:rsidRPr="0027704A">
              <w:rPr>
                <w:rFonts w:ascii="Arial" w:hAnsi="Arial" w:cs="Arial"/>
                <w:b/>
              </w:rPr>
              <w:t xml:space="preserve"> sau thuế TNDN</w:t>
            </w:r>
          </w:p>
        </w:tc>
        <w:tc>
          <w:tcPr>
            <w:tcW w:w="867" w:type="dxa"/>
            <w:vAlign w:val="bottom"/>
          </w:tcPr>
          <w:p w:rsidR="00EA532C" w:rsidRPr="00857AA1" w:rsidRDefault="00EA532C" w:rsidP="00EA532C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3" w:type="dxa"/>
            <w:vAlign w:val="bottom"/>
          </w:tcPr>
          <w:p w:rsidR="00EA532C" w:rsidRPr="00EA61FA" w:rsidRDefault="00EA532C" w:rsidP="00EA532C">
            <w:pPr>
              <w:pBdr>
                <w:bottom w:val="double" w:sz="4" w:space="1" w:color="auto"/>
                <w:bar w:val="single" w:sz="8" w:color="auto"/>
              </w:pBd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47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765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663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537 </w:t>
            </w:r>
          </w:p>
        </w:tc>
        <w:tc>
          <w:tcPr>
            <w:tcW w:w="1890" w:type="dxa"/>
            <w:vAlign w:val="bottom"/>
          </w:tcPr>
          <w:p w:rsidR="00EA532C" w:rsidRPr="00EA61FA" w:rsidRDefault="00EA532C" w:rsidP="00EA532C">
            <w:pPr>
              <w:pBdr>
                <w:bottom w:val="double" w:sz="4" w:space="1" w:color="auto"/>
                <w:bar w:val="single" w:sz="8" w:color="auto"/>
              </w:pBd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(29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565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098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169)</w:t>
            </w:r>
          </w:p>
        </w:tc>
        <w:tc>
          <w:tcPr>
            <w:tcW w:w="18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pBdr>
                <w:bottom w:val="double" w:sz="4" w:space="1" w:color="auto"/>
                <w:bar w:val="single" w:sz="8" w:color="auto"/>
              </w:pBd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272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180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252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562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A532C" w:rsidRDefault="00EA532C" w:rsidP="00EA532C">
            <w:pPr>
              <w:pBdr>
                <w:bottom w:val="double" w:sz="4" w:space="1" w:color="auto"/>
                <w:bar w:val="single" w:sz="8" w:color="auto"/>
              </w:pBd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51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003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347</w:t>
            </w:r>
            <w:r w:rsidR="0064136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587 </w:t>
            </w:r>
          </w:p>
        </w:tc>
      </w:tr>
      <w:tr w:rsidR="00D53D86" w:rsidRPr="00857AA1" w:rsidTr="00EA532C">
        <w:trPr>
          <w:gridAfter w:val="1"/>
          <w:wAfter w:w="180" w:type="dxa"/>
        </w:trPr>
        <w:tc>
          <w:tcPr>
            <w:tcW w:w="540" w:type="dxa"/>
            <w:tcBorders>
              <w:bottom w:val="double" w:sz="4" w:space="0" w:color="auto"/>
            </w:tcBorders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D53D86" w:rsidRPr="00B01316" w:rsidRDefault="00D53D86" w:rsidP="00D53D86">
            <w:pPr>
              <w:pStyle w:val="Footer"/>
              <w:tabs>
                <w:tab w:val="clear" w:pos="4320"/>
                <w:tab w:val="clear" w:pos="8640"/>
                <w:tab w:val="left" w:pos="448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67" w:type="dxa"/>
            <w:tcBorders>
              <w:bottom w:val="double" w:sz="4" w:space="0" w:color="auto"/>
            </w:tcBorders>
            <w:vAlign w:val="bottom"/>
          </w:tcPr>
          <w:p w:rsidR="00D53D86" w:rsidRPr="00B01316" w:rsidRDefault="00D53D86" w:rsidP="00D53D86">
            <w:pPr>
              <w:tabs>
                <w:tab w:val="center" w:pos="5040"/>
                <w:tab w:val="left" w:pos="5940"/>
                <w:tab w:val="decimal" w:pos="7200"/>
                <w:tab w:val="left" w:pos="7560"/>
                <w:tab w:val="decimal" w:pos="8820"/>
              </w:tabs>
              <w:ind w:left="57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:rsidR="00D53D86" w:rsidRPr="00D53D86" w:rsidRDefault="00D53D86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D53D86" w:rsidRPr="00D53D86" w:rsidRDefault="00D53D86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D86" w:rsidRPr="00B01316" w:rsidRDefault="00D53D86" w:rsidP="00D53D86">
            <w:pPr>
              <w:overflowPunct/>
              <w:autoSpaceDE/>
              <w:autoSpaceDN/>
              <w:adjustRightInd/>
              <w:ind w:left="-216" w:right="-14"/>
              <w:jc w:val="right"/>
              <w:textAlignment w:val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3D86" w:rsidRPr="00B01316" w:rsidRDefault="00D53D86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4B29A0" w:rsidRDefault="004B29A0" w:rsidP="004B29A0"/>
    <w:p w:rsidR="00D53D86" w:rsidRDefault="00D53D86" w:rsidP="004B29A0"/>
    <w:p w:rsidR="005641F5" w:rsidRDefault="005641F5" w:rsidP="004B29A0"/>
    <w:p w:rsidR="005641F5" w:rsidRDefault="005641F5" w:rsidP="004B29A0"/>
    <w:p w:rsidR="005641F5" w:rsidRDefault="005641F5" w:rsidP="004B29A0"/>
    <w:p w:rsidR="00D53D86" w:rsidRDefault="00D53D86" w:rsidP="004B29A0"/>
    <w:p w:rsidR="00D53D86" w:rsidRDefault="00D53D86" w:rsidP="004B29A0"/>
    <w:p w:rsidR="00D53D86" w:rsidRDefault="00D53D86" w:rsidP="004B29A0"/>
    <w:p w:rsidR="00D53D86" w:rsidRDefault="00D53D86" w:rsidP="004B29A0"/>
    <w:p w:rsidR="00D53D86" w:rsidRDefault="00D53D86" w:rsidP="004B29A0"/>
    <w:p w:rsidR="00D53D86" w:rsidRDefault="00D53D86" w:rsidP="004B29A0"/>
    <w:tbl>
      <w:tblPr>
        <w:tblStyle w:val="TableGrid"/>
        <w:tblW w:w="11520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/>
      </w:tblPr>
      <w:tblGrid>
        <w:gridCol w:w="494"/>
        <w:gridCol w:w="2942"/>
        <w:gridCol w:w="828"/>
        <w:gridCol w:w="1875"/>
        <w:gridCol w:w="1875"/>
        <w:gridCol w:w="1718"/>
        <w:gridCol w:w="1788"/>
      </w:tblGrid>
      <w:tr w:rsidR="00D53D86" w:rsidTr="003E6979">
        <w:tc>
          <w:tcPr>
            <w:tcW w:w="494" w:type="dxa"/>
            <w:vAlign w:val="bottom"/>
          </w:tcPr>
          <w:p w:rsidR="00D53D86" w:rsidRDefault="00D53D86" w:rsidP="00D53D86">
            <w:pPr>
              <w:spacing w:before="60" w:after="60"/>
            </w:pPr>
            <w:r w:rsidRPr="0027704A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2942" w:type="dxa"/>
            <w:tcBorders>
              <w:top w:val="double" w:sz="4" w:space="0" w:color="auto"/>
              <w:bottom w:val="nil"/>
            </w:tcBorders>
            <w:vAlign w:val="bottom"/>
          </w:tcPr>
          <w:p w:rsidR="00D53D86" w:rsidRDefault="00D53D86" w:rsidP="00D53D86">
            <w:pPr>
              <w:spacing w:before="60" w:after="60"/>
            </w:pPr>
            <w:r w:rsidRPr="0027704A">
              <w:rPr>
                <w:rFonts w:ascii="Arial" w:hAnsi="Arial" w:cs="Arial"/>
                <w:i/>
              </w:rPr>
              <w:t>CHỈ TIÊU</w:t>
            </w:r>
          </w:p>
        </w:tc>
        <w:tc>
          <w:tcPr>
            <w:tcW w:w="828" w:type="dxa"/>
            <w:tcBorders>
              <w:top w:val="double" w:sz="4" w:space="0" w:color="auto"/>
              <w:bottom w:val="nil"/>
            </w:tcBorders>
            <w:vAlign w:val="bottom"/>
          </w:tcPr>
          <w:p w:rsidR="00D53D86" w:rsidRDefault="00D53D86" w:rsidP="00D53D86">
            <w:pPr>
              <w:spacing w:before="60" w:after="60"/>
            </w:pPr>
            <w:r w:rsidRPr="0027704A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1875" w:type="dxa"/>
            <w:tcBorders>
              <w:top w:val="double" w:sz="4" w:space="0" w:color="auto"/>
              <w:bottom w:val="nil"/>
            </w:tcBorders>
          </w:tcPr>
          <w:p w:rsidR="00D53D86" w:rsidRDefault="00D53D86" w:rsidP="00D53D86">
            <w:pPr>
              <w:spacing w:before="60" w:after="60"/>
            </w:pPr>
          </w:p>
        </w:tc>
        <w:tc>
          <w:tcPr>
            <w:tcW w:w="1875" w:type="dxa"/>
            <w:tcBorders>
              <w:top w:val="double" w:sz="4" w:space="0" w:color="auto"/>
              <w:bottom w:val="nil"/>
            </w:tcBorders>
          </w:tcPr>
          <w:p w:rsidR="00D53D86" w:rsidRDefault="00D53D86" w:rsidP="00D53D86">
            <w:pPr>
              <w:spacing w:before="60" w:after="60"/>
            </w:pPr>
          </w:p>
        </w:tc>
        <w:tc>
          <w:tcPr>
            <w:tcW w:w="350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53D86" w:rsidRDefault="00EA61FA" w:rsidP="00EA61FA">
            <w:pPr>
              <w:spacing w:before="60" w:after="60"/>
              <w:jc w:val="right"/>
            </w:pPr>
            <w:r>
              <w:rPr>
                <w:rFonts w:ascii="Arial" w:hAnsi="Arial" w:cs="Arial"/>
                <w:i/>
              </w:rPr>
              <w:t>Lũy kế từ đầu năm đến cuối năm</w:t>
            </w:r>
          </w:p>
        </w:tc>
      </w:tr>
      <w:tr w:rsidR="00D53D86" w:rsidTr="003E6979">
        <w:tc>
          <w:tcPr>
            <w:tcW w:w="494" w:type="dxa"/>
            <w:vAlign w:val="bottom"/>
          </w:tcPr>
          <w:p w:rsidR="00D53D86" w:rsidRDefault="00D53D86" w:rsidP="00D53D86">
            <w:pPr>
              <w:spacing w:before="60" w:after="60"/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bottom"/>
          </w:tcPr>
          <w:p w:rsidR="00D53D86" w:rsidRDefault="00D53D86" w:rsidP="00D53D86">
            <w:pPr>
              <w:spacing w:before="60" w:after="60"/>
            </w:pP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  <w:vAlign w:val="bottom"/>
          </w:tcPr>
          <w:p w:rsidR="00D53D86" w:rsidRDefault="00D53D86" w:rsidP="00D53D86">
            <w:pPr>
              <w:spacing w:before="60" w:after="60"/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:rsidR="00D53D86" w:rsidRDefault="00EA61FA" w:rsidP="00D53D86">
            <w:pPr>
              <w:spacing w:before="60" w:after="60"/>
            </w:pPr>
            <w:r>
              <w:rPr>
                <w:rFonts w:ascii="Arial" w:hAnsi="Arial" w:cs="Arial"/>
                <w:i/>
              </w:rPr>
              <w:t>Quý 4</w:t>
            </w:r>
            <w:r w:rsidR="00D53D86">
              <w:rPr>
                <w:rFonts w:ascii="Arial" w:hAnsi="Arial" w:cs="Arial"/>
                <w:i/>
              </w:rPr>
              <w:t xml:space="preserve"> năm 2016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:rsidR="00D53D86" w:rsidRDefault="00EA61FA" w:rsidP="00D53D86">
            <w:pPr>
              <w:spacing w:before="60" w:after="60"/>
            </w:pPr>
            <w:r>
              <w:rPr>
                <w:rFonts w:ascii="Arial" w:hAnsi="Arial" w:cs="Arial"/>
                <w:i/>
              </w:rPr>
              <w:t>Quý 4</w:t>
            </w:r>
            <w:r w:rsidR="00D53D86">
              <w:rPr>
                <w:rFonts w:ascii="Arial" w:hAnsi="Arial" w:cs="Arial"/>
                <w:i/>
              </w:rPr>
              <w:t xml:space="preserve"> năm 2015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D86" w:rsidRDefault="00D53D86" w:rsidP="003E6979">
            <w:pPr>
              <w:spacing w:before="60" w:after="60"/>
              <w:jc w:val="right"/>
            </w:pPr>
            <w:r>
              <w:rPr>
                <w:rFonts w:ascii="Arial" w:hAnsi="Arial" w:cs="Arial"/>
                <w:i/>
              </w:rPr>
              <w:t>Năm nay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D86" w:rsidRDefault="00D53D86" w:rsidP="003E6979">
            <w:pPr>
              <w:spacing w:before="60" w:after="60"/>
              <w:jc w:val="right"/>
            </w:pPr>
            <w:r>
              <w:rPr>
                <w:rFonts w:ascii="Arial" w:hAnsi="Arial" w:cs="Arial"/>
                <w:i/>
              </w:rPr>
              <w:t>Năm trước</w:t>
            </w:r>
          </w:p>
        </w:tc>
      </w:tr>
      <w:tr w:rsidR="003E6979" w:rsidTr="003E6979">
        <w:tc>
          <w:tcPr>
            <w:tcW w:w="494" w:type="dxa"/>
            <w:tcBorders>
              <w:bottom w:val="nil"/>
            </w:tcBorders>
          </w:tcPr>
          <w:p w:rsidR="003E6979" w:rsidRDefault="003E6979" w:rsidP="00D53D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</w:tcPr>
          <w:p w:rsidR="003E6979" w:rsidRDefault="003E6979" w:rsidP="00D53D86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vAlign w:val="bottom"/>
          </w:tcPr>
          <w:p w:rsidR="003E6979" w:rsidRDefault="003E6979" w:rsidP="00D53D86"/>
        </w:tc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:rsidR="003E6979" w:rsidRDefault="003E6979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:rsidR="003E6979" w:rsidRDefault="003E6979" w:rsidP="00D53D86">
            <w:pPr>
              <w:overflowPunct/>
              <w:autoSpaceDE/>
              <w:autoSpaceDN/>
              <w:adjustRightInd/>
              <w:ind w:left="-29" w:right="-4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nil"/>
            </w:tcBorders>
            <w:vAlign w:val="bottom"/>
          </w:tcPr>
          <w:p w:rsidR="003E6979" w:rsidRDefault="003E6979" w:rsidP="00D53D8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nil"/>
            </w:tcBorders>
          </w:tcPr>
          <w:p w:rsidR="003E6979" w:rsidRDefault="003E6979" w:rsidP="00D53D86">
            <w:pPr>
              <w:ind w:left="-216" w:right="-1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45682" w:rsidTr="009E5A53">
        <w:tc>
          <w:tcPr>
            <w:tcW w:w="494" w:type="dxa"/>
          </w:tcPr>
          <w:p w:rsidR="00545682" w:rsidRDefault="00545682" w:rsidP="00545682">
            <w:r w:rsidRPr="001535B2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2942" w:type="dxa"/>
          </w:tcPr>
          <w:p w:rsidR="00545682" w:rsidRDefault="00545682" w:rsidP="00545682">
            <w:r w:rsidRPr="001535B2">
              <w:rPr>
                <w:rFonts w:ascii="Arial" w:hAnsi="Arial" w:cs="Arial"/>
                <w:b/>
              </w:rPr>
              <w:t>21.    Lãi cơ bản trên cổ phiếu</w:t>
            </w:r>
          </w:p>
        </w:tc>
        <w:tc>
          <w:tcPr>
            <w:tcW w:w="828" w:type="dxa"/>
          </w:tcPr>
          <w:p w:rsidR="00545682" w:rsidRDefault="00545682" w:rsidP="00545682"/>
        </w:tc>
        <w:tc>
          <w:tcPr>
            <w:tcW w:w="1875" w:type="dxa"/>
          </w:tcPr>
          <w:p w:rsidR="00545682" w:rsidRPr="0076095A" w:rsidRDefault="0076095A" w:rsidP="00545682">
            <w:pPr>
              <w:jc w:val="right"/>
            </w:pPr>
            <w:r w:rsidRPr="0076095A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875" w:type="dxa"/>
          </w:tcPr>
          <w:p w:rsidR="00545682" w:rsidRPr="0076095A" w:rsidRDefault="0076095A" w:rsidP="00545682">
            <w:pPr>
              <w:jc w:val="right"/>
            </w:pPr>
            <w:r w:rsidRPr="0076095A">
              <w:rPr>
                <w:rFonts w:ascii="Arial" w:hAnsi="Arial" w:cs="Arial"/>
                <w:color w:val="000000"/>
              </w:rPr>
              <w:t>(243)</w:t>
            </w:r>
          </w:p>
        </w:tc>
        <w:tc>
          <w:tcPr>
            <w:tcW w:w="1718" w:type="dxa"/>
          </w:tcPr>
          <w:p w:rsidR="00545682" w:rsidRPr="0046498D" w:rsidRDefault="00545682" w:rsidP="00545682">
            <w:pPr>
              <w:jc w:val="right"/>
            </w:pPr>
            <w:r w:rsidRPr="0046498D">
              <w:rPr>
                <w:rFonts w:ascii="Arial" w:hAnsi="Arial" w:cs="Arial"/>
                <w:color w:val="000000"/>
              </w:rPr>
              <w:t>1</w:t>
            </w:r>
            <w:r w:rsidR="00EA61FA" w:rsidRPr="0046498D">
              <w:rPr>
                <w:rFonts w:ascii="Arial" w:hAnsi="Arial" w:cs="Arial"/>
                <w:color w:val="000000"/>
              </w:rPr>
              <w:t>.</w:t>
            </w:r>
            <w:r w:rsidR="0046498D" w:rsidRPr="0046498D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1788" w:type="dxa"/>
          </w:tcPr>
          <w:p w:rsidR="00545682" w:rsidRPr="0046498D" w:rsidRDefault="0046498D" w:rsidP="00545682">
            <w:pPr>
              <w:jc w:val="right"/>
            </w:pPr>
            <w:r w:rsidRPr="0046498D">
              <w:rPr>
                <w:rFonts w:ascii="Arial" w:hAnsi="Arial" w:cs="Arial"/>
                <w:color w:val="000000"/>
              </w:rPr>
              <w:t>398</w:t>
            </w:r>
          </w:p>
        </w:tc>
      </w:tr>
      <w:tr w:rsidR="00D53D86" w:rsidTr="00D53D86">
        <w:tc>
          <w:tcPr>
            <w:tcW w:w="494" w:type="dxa"/>
          </w:tcPr>
          <w:p w:rsidR="00D53D86" w:rsidRDefault="00D53D86" w:rsidP="00D53D86"/>
        </w:tc>
        <w:tc>
          <w:tcPr>
            <w:tcW w:w="2942" w:type="dxa"/>
          </w:tcPr>
          <w:p w:rsidR="00D53D86" w:rsidRDefault="00D53D86" w:rsidP="00D53D86"/>
        </w:tc>
        <w:tc>
          <w:tcPr>
            <w:tcW w:w="828" w:type="dxa"/>
          </w:tcPr>
          <w:p w:rsidR="00D53D86" w:rsidRDefault="00D53D86" w:rsidP="00D53D86"/>
        </w:tc>
        <w:tc>
          <w:tcPr>
            <w:tcW w:w="1875" w:type="dxa"/>
          </w:tcPr>
          <w:p w:rsidR="00D53D86" w:rsidRPr="0076095A" w:rsidRDefault="00D53D86" w:rsidP="00D53D86">
            <w:pPr>
              <w:jc w:val="right"/>
            </w:pPr>
          </w:p>
        </w:tc>
        <w:tc>
          <w:tcPr>
            <w:tcW w:w="1875" w:type="dxa"/>
          </w:tcPr>
          <w:p w:rsidR="00D53D86" w:rsidRPr="0076095A" w:rsidRDefault="00D53D86" w:rsidP="00D53D86">
            <w:pPr>
              <w:jc w:val="right"/>
            </w:pPr>
          </w:p>
        </w:tc>
        <w:tc>
          <w:tcPr>
            <w:tcW w:w="1718" w:type="dxa"/>
            <w:vAlign w:val="bottom"/>
          </w:tcPr>
          <w:p w:rsidR="00D53D86" w:rsidRPr="0046498D" w:rsidRDefault="00D53D86" w:rsidP="00D53D86">
            <w:pPr>
              <w:jc w:val="right"/>
            </w:pPr>
          </w:p>
        </w:tc>
        <w:tc>
          <w:tcPr>
            <w:tcW w:w="1788" w:type="dxa"/>
            <w:vAlign w:val="bottom"/>
          </w:tcPr>
          <w:p w:rsidR="00D53D86" w:rsidRPr="0046498D" w:rsidRDefault="00D53D86" w:rsidP="00D53D86">
            <w:pPr>
              <w:jc w:val="right"/>
            </w:pPr>
          </w:p>
        </w:tc>
      </w:tr>
      <w:tr w:rsidR="00545682" w:rsidTr="009E5A53">
        <w:tc>
          <w:tcPr>
            <w:tcW w:w="494" w:type="dxa"/>
          </w:tcPr>
          <w:p w:rsidR="00545682" w:rsidRDefault="00545682" w:rsidP="00545682">
            <w:r w:rsidRPr="001535B2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2942" w:type="dxa"/>
          </w:tcPr>
          <w:p w:rsidR="00545682" w:rsidRDefault="00545682" w:rsidP="00545682">
            <w:r w:rsidRPr="001535B2">
              <w:rPr>
                <w:rFonts w:ascii="Arial" w:hAnsi="Arial" w:cs="Arial"/>
                <w:b/>
              </w:rPr>
              <w:t>22.    Lãi suy giảm trên cổ phiếu</w:t>
            </w:r>
          </w:p>
        </w:tc>
        <w:tc>
          <w:tcPr>
            <w:tcW w:w="828" w:type="dxa"/>
          </w:tcPr>
          <w:p w:rsidR="00545682" w:rsidRDefault="00545682" w:rsidP="00545682"/>
        </w:tc>
        <w:tc>
          <w:tcPr>
            <w:tcW w:w="1875" w:type="dxa"/>
          </w:tcPr>
          <w:p w:rsidR="00545682" w:rsidRPr="0076095A" w:rsidRDefault="0076095A" w:rsidP="00A77E92">
            <w:pPr>
              <w:jc w:val="right"/>
            </w:pPr>
            <w:r w:rsidRPr="0076095A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875" w:type="dxa"/>
          </w:tcPr>
          <w:p w:rsidR="00545682" w:rsidRPr="0076095A" w:rsidRDefault="0076095A" w:rsidP="00545682">
            <w:pPr>
              <w:jc w:val="right"/>
            </w:pPr>
            <w:r w:rsidRPr="0076095A">
              <w:rPr>
                <w:rFonts w:ascii="Arial" w:hAnsi="Arial" w:cs="Arial"/>
                <w:color w:val="000000"/>
              </w:rPr>
              <w:t>(243)</w:t>
            </w:r>
          </w:p>
        </w:tc>
        <w:tc>
          <w:tcPr>
            <w:tcW w:w="1718" w:type="dxa"/>
          </w:tcPr>
          <w:p w:rsidR="00545682" w:rsidRPr="0046498D" w:rsidRDefault="00545682" w:rsidP="00545682">
            <w:pPr>
              <w:jc w:val="right"/>
            </w:pPr>
            <w:r w:rsidRPr="0046498D">
              <w:rPr>
                <w:rFonts w:ascii="Arial" w:hAnsi="Arial" w:cs="Arial"/>
                <w:color w:val="000000"/>
              </w:rPr>
              <w:t>1</w:t>
            </w:r>
            <w:r w:rsidR="00EA61FA" w:rsidRPr="0046498D">
              <w:rPr>
                <w:rFonts w:ascii="Arial" w:hAnsi="Arial" w:cs="Arial"/>
                <w:color w:val="000000"/>
              </w:rPr>
              <w:t>.</w:t>
            </w:r>
            <w:r w:rsidR="0046498D" w:rsidRPr="0046498D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1788" w:type="dxa"/>
          </w:tcPr>
          <w:p w:rsidR="00545682" w:rsidRPr="0046498D" w:rsidRDefault="0046498D" w:rsidP="00545682">
            <w:pPr>
              <w:jc w:val="right"/>
            </w:pPr>
            <w:r w:rsidRPr="0046498D">
              <w:rPr>
                <w:rFonts w:ascii="Arial" w:hAnsi="Arial" w:cs="Arial"/>
                <w:color w:val="000000"/>
              </w:rPr>
              <w:t>398</w:t>
            </w:r>
          </w:p>
        </w:tc>
      </w:tr>
      <w:tr w:rsidR="00E925C9" w:rsidTr="00D53D86">
        <w:tc>
          <w:tcPr>
            <w:tcW w:w="494" w:type="dxa"/>
          </w:tcPr>
          <w:p w:rsidR="00E925C9" w:rsidRPr="001535B2" w:rsidRDefault="00E925C9" w:rsidP="00D53D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2" w:type="dxa"/>
          </w:tcPr>
          <w:p w:rsidR="00E925C9" w:rsidRPr="001535B2" w:rsidRDefault="00E925C9" w:rsidP="00D53D86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</w:tcPr>
          <w:p w:rsidR="00E925C9" w:rsidRDefault="00E925C9" w:rsidP="00D53D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5" w:type="dxa"/>
          </w:tcPr>
          <w:p w:rsidR="00E925C9" w:rsidRDefault="00E925C9" w:rsidP="00D53D8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5" w:type="dxa"/>
          </w:tcPr>
          <w:p w:rsidR="00E925C9" w:rsidRDefault="00E925C9" w:rsidP="00D53D8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vAlign w:val="bottom"/>
          </w:tcPr>
          <w:p w:rsidR="00E925C9" w:rsidRPr="0046498D" w:rsidRDefault="00E925C9" w:rsidP="00D53D8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8" w:type="dxa"/>
            <w:vAlign w:val="bottom"/>
          </w:tcPr>
          <w:p w:rsidR="00E925C9" w:rsidRPr="0046498D" w:rsidRDefault="00E925C9" w:rsidP="00D53D86">
            <w:pPr>
              <w:jc w:val="right"/>
              <w:rPr>
                <w:rFonts w:ascii="Arial" w:hAnsi="Arial" w:cs="Arial"/>
                <w:b/>
                <w:noProof/>
                <w:lang w:eastAsia="ja-JP"/>
              </w:rPr>
            </w:pPr>
          </w:p>
        </w:tc>
      </w:tr>
    </w:tbl>
    <w:p w:rsidR="00D53D86" w:rsidRDefault="00D53D86" w:rsidP="004B29A0"/>
    <w:p w:rsidR="00B01316" w:rsidRDefault="001D70EB" w:rsidP="001D70EB">
      <w:pPr>
        <w:tabs>
          <w:tab w:val="center" w:pos="6750"/>
        </w:tabs>
      </w:pPr>
      <w:r>
        <w:rPr>
          <w:rFonts w:ascii="Arial" w:hAnsi="Arial" w:cs="Arial"/>
          <w:sz w:val="19"/>
          <w:szCs w:val="19"/>
        </w:rPr>
        <w:tab/>
        <w:t>TP Hồ Chí Minh</w:t>
      </w:r>
      <w:r w:rsidR="00EA61FA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ngày 1</w:t>
      </w:r>
      <w:r w:rsidR="00D20160">
        <w:rPr>
          <w:rFonts w:ascii="Arial" w:hAnsi="Arial" w:cs="Arial"/>
          <w:sz w:val="19"/>
          <w:szCs w:val="19"/>
        </w:rPr>
        <w:t>7</w:t>
      </w:r>
      <w:r w:rsidR="00592B0D">
        <w:rPr>
          <w:rFonts w:ascii="Arial" w:hAnsi="Arial" w:cs="Arial"/>
          <w:sz w:val="19"/>
          <w:szCs w:val="19"/>
        </w:rPr>
        <w:t xml:space="preserve"> tháng 01 năm 2017</w:t>
      </w:r>
    </w:p>
    <w:p w:rsidR="00B01316" w:rsidRDefault="00B01316" w:rsidP="004B29A0"/>
    <w:p w:rsidR="00B01316" w:rsidRDefault="00B01316" w:rsidP="004B29A0"/>
    <w:p w:rsidR="00B01316" w:rsidRDefault="00B01316" w:rsidP="004B29A0"/>
    <w:p w:rsidR="00E925C9" w:rsidRDefault="00E925C9" w:rsidP="004B29A0"/>
    <w:p w:rsidR="00B01316" w:rsidRDefault="00B01316" w:rsidP="004B29A0"/>
    <w:p w:rsidR="00B01316" w:rsidRDefault="00B01316" w:rsidP="004B29A0"/>
    <w:p w:rsidR="00B01316" w:rsidRDefault="00B01316" w:rsidP="004B29A0"/>
    <w:p w:rsidR="004B29A0" w:rsidRPr="00857AA1" w:rsidRDefault="004B29A0" w:rsidP="004B29A0">
      <w:pPr>
        <w:tabs>
          <w:tab w:val="right" w:pos="2268"/>
          <w:tab w:val="left" w:pos="2590"/>
          <w:tab w:val="right" w:pos="5387"/>
          <w:tab w:val="left" w:pos="5760"/>
          <w:tab w:val="right" w:pos="8820"/>
        </w:tabs>
        <w:rPr>
          <w:rFonts w:ascii="Arial" w:hAnsi="Arial" w:cs="Arial"/>
        </w:rPr>
      </w:pPr>
      <w:r w:rsidRPr="00FA225B">
        <w:rPr>
          <w:rFonts w:ascii="Arial" w:hAnsi="Arial" w:cs="Arial"/>
          <w:u w:val="single"/>
        </w:rPr>
        <w:tab/>
      </w:r>
      <w:r w:rsidRPr="00FA225B">
        <w:rPr>
          <w:rFonts w:ascii="Arial" w:hAnsi="Arial" w:cs="Arial"/>
        </w:rPr>
        <w:tab/>
      </w:r>
      <w:r w:rsidRPr="00FA225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FA225B">
        <w:rPr>
          <w:rFonts w:ascii="Arial" w:hAnsi="Arial" w:cs="Arial"/>
          <w:u w:val="single"/>
        </w:rPr>
        <w:tab/>
      </w:r>
    </w:p>
    <w:p w:rsidR="004B29A0" w:rsidRPr="00857AA1" w:rsidRDefault="004B29A0" w:rsidP="004B29A0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  <w:r>
        <w:rPr>
          <w:rFonts w:ascii="Arial" w:hAnsi="Arial" w:cs="Arial"/>
        </w:rPr>
        <w:t>Người lập</w:t>
      </w:r>
      <w:r w:rsidRPr="00FA225B">
        <w:rPr>
          <w:rFonts w:ascii="Arial" w:hAnsi="Arial" w:cs="Arial"/>
        </w:rPr>
        <w:tab/>
      </w:r>
      <w:r w:rsidRPr="00FA225B">
        <w:rPr>
          <w:rFonts w:ascii="Arial" w:hAnsi="Arial" w:cs="Arial"/>
        </w:rPr>
        <w:tab/>
        <w:t>Kế toán trưởng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25B">
        <w:rPr>
          <w:rFonts w:ascii="Arial" w:hAnsi="Arial" w:cs="Arial"/>
        </w:rPr>
        <w:t>Tổng Giám đốc</w:t>
      </w:r>
    </w:p>
    <w:p w:rsidR="00EE28AD" w:rsidRPr="00AB442D" w:rsidRDefault="00EE28AD" w:rsidP="00EE28AD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  <w:r>
        <w:rPr>
          <w:rFonts w:ascii="Arial" w:hAnsi="Arial" w:cs="Arial"/>
        </w:rPr>
        <w:t>Nguyễn Phương Minh</w:t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</w:rPr>
        <w:tab/>
      </w:r>
      <w:r>
        <w:rPr>
          <w:rFonts w:ascii="Arial" w:hAnsi="Arial" w:cs="Arial"/>
        </w:rPr>
        <w:t>Hồ Minh Sơn</w:t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</w:rPr>
        <w:tab/>
      </w:r>
      <w:r>
        <w:rPr>
          <w:rFonts w:ascii="Arial" w:hAnsi="Arial" w:cs="Arial"/>
        </w:rPr>
        <w:t>Nguyễn Thị Xuân Liễu</w:t>
      </w:r>
    </w:p>
    <w:p w:rsidR="004B29A0" w:rsidRDefault="004B29A0" w:rsidP="004B29A0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</w:p>
    <w:p w:rsidR="003E6979" w:rsidRDefault="003E6979" w:rsidP="004B29A0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</w:p>
    <w:p w:rsidR="003E6979" w:rsidRDefault="003E6979" w:rsidP="004B29A0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  <w:sectPr w:rsidR="003E6979" w:rsidSect="00F24077">
          <w:headerReference w:type="default" r:id="rId12"/>
          <w:footerReference w:type="default" r:id="rId13"/>
          <w:pgSz w:w="11909" w:h="16834" w:code="9"/>
          <w:pgMar w:top="1440" w:right="1440" w:bottom="862" w:left="1582" w:header="720" w:footer="578" w:gutter="0"/>
          <w:pgNumType w:start="4"/>
          <w:cols w:space="720"/>
        </w:sectPr>
      </w:pPr>
    </w:p>
    <w:p w:rsidR="003E6979" w:rsidRPr="00857AA1" w:rsidRDefault="003E6979" w:rsidP="004B29A0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</w:p>
    <w:p w:rsidR="004B29A0" w:rsidRPr="001D70EB" w:rsidRDefault="001D70EB" w:rsidP="001D70EB">
      <w:pPr>
        <w:ind w:right="-151"/>
        <w:jc w:val="center"/>
        <w:rPr>
          <w:rFonts w:ascii="Arial" w:hAnsi="Arial" w:cs="Arial"/>
          <w:b/>
          <w:sz w:val="28"/>
          <w:szCs w:val="28"/>
        </w:rPr>
      </w:pPr>
      <w:r w:rsidRPr="001D70EB">
        <w:rPr>
          <w:rFonts w:ascii="Arial" w:hAnsi="Arial" w:cs="Arial"/>
          <w:b/>
          <w:sz w:val="28"/>
          <w:szCs w:val="28"/>
        </w:rPr>
        <w:t>BÁO CÁO LƯU CHUYỂN TIỀ</w:t>
      </w:r>
      <w:r w:rsidR="00922F8B">
        <w:rPr>
          <w:rFonts w:ascii="Arial" w:hAnsi="Arial" w:cs="Arial"/>
          <w:b/>
          <w:sz w:val="28"/>
          <w:szCs w:val="28"/>
        </w:rPr>
        <w:t>N</w:t>
      </w:r>
      <w:r w:rsidRPr="001D70EB">
        <w:rPr>
          <w:rFonts w:ascii="Arial" w:hAnsi="Arial" w:cs="Arial"/>
          <w:b/>
          <w:sz w:val="28"/>
          <w:szCs w:val="28"/>
        </w:rPr>
        <w:t xml:space="preserve"> TỆ </w:t>
      </w:r>
    </w:p>
    <w:p w:rsidR="001D70EB" w:rsidRDefault="001D70EB" w:rsidP="001D70EB">
      <w:pPr>
        <w:ind w:right="-151"/>
        <w:jc w:val="center"/>
        <w:rPr>
          <w:rFonts w:ascii="Arial" w:hAnsi="Arial" w:cs="Arial"/>
          <w:b/>
          <w:sz w:val="28"/>
          <w:szCs w:val="28"/>
        </w:rPr>
      </w:pPr>
      <w:r w:rsidRPr="001D70EB">
        <w:rPr>
          <w:rFonts w:ascii="Arial" w:hAnsi="Arial" w:cs="Arial"/>
          <w:b/>
          <w:sz w:val="28"/>
          <w:szCs w:val="28"/>
        </w:rPr>
        <w:t>NĂM 2016</w:t>
      </w:r>
    </w:p>
    <w:p w:rsidR="00E1034A" w:rsidRPr="001D70EB" w:rsidRDefault="00E1034A" w:rsidP="00E1034A">
      <w:pPr>
        <w:ind w:right="-151"/>
        <w:jc w:val="center"/>
        <w:rPr>
          <w:rFonts w:ascii="Arial" w:hAnsi="Arial" w:cs="Arial"/>
          <w:b/>
          <w:sz w:val="28"/>
          <w:szCs w:val="28"/>
        </w:rPr>
      </w:pPr>
    </w:p>
    <w:p w:rsidR="00E1034A" w:rsidRPr="00857AA1" w:rsidRDefault="00E1034A" w:rsidP="00E1034A">
      <w:pPr>
        <w:pStyle w:val="Toptabletext"/>
        <w:rPr>
          <w:rFonts w:ascii="Arial" w:hAnsi="Arial" w:cs="Arial"/>
          <w:b/>
        </w:rPr>
      </w:pPr>
      <w:r w:rsidRPr="0027704A">
        <w:rPr>
          <w:rFonts w:ascii="Arial" w:hAnsi="Arial" w:cs="Arial"/>
        </w:rPr>
        <w:t>Đơn vị tính:</w:t>
      </w:r>
      <w:r>
        <w:rPr>
          <w:rFonts w:ascii="Arial" w:hAnsi="Arial" w:cs="Arial"/>
        </w:rPr>
        <w:t xml:space="preserve"> đồng</w:t>
      </w:r>
    </w:p>
    <w:tbl>
      <w:tblPr>
        <w:tblW w:w="9953" w:type="dxa"/>
        <w:tblInd w:w="-3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00"/>
        <w:gridCol w:w="4325"/>
        <w:gridCol w:w="900"/>
        <w:gridCol w:w="1985"/>
        <w:gridCol w:w="1843"/>
      </w:tblGrid>
      <w:tr w:rsidR="00E1034A" w:rsidRPr="00857AA1" w:rsidTr="00B73EC2">
        <w:trPr>
          <w:trHeight w:val="578"/>
        </w:trPr>
        <w:tc>
          <w:tcPr>
            <w:tcW w:w="900" w:type="dxa"/>
            <w:vMerge w:val="restart"/>
            <w:tcBorders>
              <w:top w:val="double" w:sz="6" w:space="0" w:color="auto"/>
            </w:tcBorders>
            <w:shd w:val="clear" w:color="auto" w:fill="auto"/>
            <w:vAlign w:val="bottom"/>
          </w:tcPr>
          <w:p w:rsidR="00E1034A" w:rsidRPr="00857AA1" w:rsidRDefault="00E1034A" w:rsidP="00B73EC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4325" w:type="dxa"/>
            <w:vMerge w:val="restart"/>
            <w:tcBorders>
              <w:top w:val="doub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E1034A" w:rsidRPr="00857AA1" w:rsidRDefault="00E1034A" w:rsidP="00B73EC2">
            <w:pPr>
              <w:spacing w:before="40" w:after="40"/>
              <w:ind w:left="449" w:hanging="449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i/>
              </w:rPr>
              <w:t>CHỈ TIÊU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034A" w:rsidRPr="00857AA1" w:rsidRDefault="00E1034A" w:rsidP="00B73EC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E1034A" w:rsidRPr="0053537D" w:rsidRDefault="00E1034A" w:rsidP="00B73EC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Lũy kế từ đầu năm đến cuối kỳ</w:t>
            </w:r>
          </w:p>
        </w:tc>
      </w:tr>
      <w:tr w:rsidR="00E1034A" w:rsidRPr="00857AA1" w:rsidTr="00B73EC2">
        <w:trPr>
          <w:trHeight w:val="577"/>
        </w:trPr>
        <w:tc>
          <w:tcPr>
            <w:tcW w:w="900" w:type="dxa"/>
            <w:vMerge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1034A" w:rsidRPr="0027704A" w:rsidRDefault="00E1034A" w:rsidP="00B73EC2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E1034A" w:rsidRPr="0027704A" w:rsidRDefault="00E1034A" w:rsidP="00B73EC2">
            <w:pPr>
              <w:spacing w:before="40" w:after="40"/>
              <w:ind w:left="449" w:hanging="449"/>
              <w:rPr>
                <w:rFonts w:ascii="Arial" w:hAnsi="Arial" w:cs="Arial"/>
                <w:i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034A" w:rsidRPr="0027704A" w:rsidRDefault="00E1034A" w:rsidP="00B73EC2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34A" w:rsidRPr="0027704A" w:rsidRDefault="00E1034A" w:rsidP="00B73EC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Năm nay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E1034A" w:rsidRPr="0027704A" w:rsidRDefault="00E1034A" w:rsidP="00B73EC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Năm trước</w:t>
            </w:r>
          </w:p>
        </w:tc>
      </w:tr>
      <w:tr w:rsidR="00E1034A" w:rsidRPr="00857AA1" w:rsidTr="00B73EC2">
        <w:tc>
          <w:tcPr>
            <w:tcW w:w="900" w:type="dxa"/>
            <w:tcBorders>
              <w:top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</w:tcBorders>
          </w:tcPr>
          <w:p w:rsidR="00E1034A" w:rsidRPr="00857AA1" w:rsidRDefault="00E1034A" w:rsidP="00B73EC2">
            <w:pPr>
              <w:ind w:left="449" w:hanging="44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tabs>
                <w:tab w:val="left" w:pos="414"/>
                <w:tab w:val="num" w:pos="1723"/>
              </w:tabs>
              <w:ind w:left="54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I.</w:t>
            </w:r>
            <w:r w:rsidRPr="0027704A">
              <w:rPr>
                <w:rFonts w:ascii="Arial" w:hAnsi="Arial" w:cs="Arial"/>
                <w:b/>
              </w:rPr>
              <w:tab/>
              <w:t xml:space="preserve">LƯU CHUYỂN TIỀN TỪ HOẠT ĐỘNG </w:t>
            </w:r>
          </w:p>
          <w:p w:rsidR="00E1034A" w:rsidRPr="00857AA1" w:rsidRDefault="00E1034A" w:rsidP="00B73EC2">
            <w:pPr>
              <w:ind w:left="414" w:hanging="360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ab/>
              <w:t>KINH DOANH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Tổng lợi nhuận kế toán </w:t>
            </w:r>
            <w:r w:rsidRPr="0027704A">
              <w:rPr>
                <w:rFonts w:ascii="Arial" w:hAnsi="Arial" w:cs="Arial"/>
              </w:rPr>
              <w:t>trước thuế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272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180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252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003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347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587</w:t>
            </w:r>
          </w:p>
        </w:tc>
      </w:tr>
      <w:tr w:rsidR="00E1034A" w:rsidRPr="00857AA1" w:rsidTr="00B73EC2">
        <w:trPr>
          <w:trHeight w:val="288"/>
        </w:trPr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lang w:val="en-US"/>
              </w:rPr>
            </w:pPr>
            <w:r w:rsidRPr="0027704A">
              <w:rPr>
                <w:rFonts w:ascii="Arial" w:hAnsi="Arial" w:cs="Arial"/>
                <w:i/>
                <w:iCs/>
                <w:lang w:val="en-US"/>
              </w:rPr>
              <w:t>Điều chỉnh cho các khoản: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34A" w:rsidRDefault="00E1034A" w:rsidP="00B73EC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E1034A" w:rsidRPr="00EE28AD" w:rsidRDefault="00E1034A" w:rsidP="00B73EC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02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360" w:hanging="360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ab/>
              <w:t xml:space="preserve">Khấu hao </w:t>
            </w:r>
            <w:r>
              <w:rPr>
                <w:rFonts w:ascii="Arial" w:hAnsi="Arial" w:cs="Arial"/>
              </w:rPr>
              <w:t xml:space="preserve">TSCĐ </w:t>
            </w:r>
            <w:r w:rsidRPr="00E1358F">
              <w:rPr>
                <w:rFonts w:ascii="Arial" w:hAnsi="Arial" w:cs="Arial"/>
                <w:lang w:val="nl-NL"/>
              </w:rPr>
              <w:t>và BĐSĐT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439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788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271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230</w:t>
            </w:r>
          </w:p>
        </w:tc>
      </w:tr>
      <w:tr w:rsidR="0032566B" w:rsidRPr="00E1358F" w:rsidTr="00B73EC2">
        <w:tc>
          <w:tcPr>
            <w:tcW w:w="900" w:type="dxa"/>
            <w:shd w:val="clear" w:color="auto" w:fill="FFFFFF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325" w:type="dxa"/>
            <w:tcBorders>
              <w:left w:val="single" w:sz="6" w:space="0" w:color="auto"/>
            </w:tcBorders>
            <w:shd w:val="clear" w:color="auto" w:fill="FFFFFF"/>
          </w:tcPr>
          <w:p w:rsidR="0032566B" w:rsidRDefault="0032566B" w:rsidP="0032566B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Các khoản dự phòng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Pr="00E83AD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910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742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643)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ind w:left="195" w:hanging="1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593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984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524</w:t>
            </w:r>
          </w:p>
        </w:tc>
      </w:tr>
      <w:tr w:rsidR="0032566B" w:rsidRPr="00E1358F" w:rsidTr="00B73EC2">
        <w:tc>
          <w:tcPr>
            <w:tcW w:w="900" w:type="dxa"/>
            <w:shd w:val="clear" w:color="auto" w:fill="FFFFFF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325" w:type="dxa"/>
            <w:tcBorders>
              <w:left w:val="single" w:sz="6" w:space="0" w:color="auto"/>
            </w:tcBorders>
            <w:shd w:val="clear" w:color="auto" w:fill="FFFFFF"/>
          </w:tcPr>
          <w:p w:rsidR="0032566B" w:rsidRDefault="0032566B" w:rsidP="0032566B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Lãi, lỗ chênh lệch tỷ giá hối đoán do đánh giá lại các khoản mục có gốc ngoại tệ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Pr="00E83AD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807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ind w:left="195" w:hanging="1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727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131</w:t>
            </w:r>
          </w:p>
        </w:tc>
      </w:tr>
      <w:tr w:rsidR="0032566B" w:rsidRPr="00E1358F" w:rsidTr="00B73EC2">
        <w:tc>
          <w:tcPr>
            <w:tcW w:w="900" w:type="dxa"/>
            <w:shd w:val="clear" w:color="auto" w:fill="FFFFFF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05</w:t>
            </w:r>
          </w:p>
        </w:tc>
        <w:tc>
          <w:tcPr>
            <w:tcW w:w="4325" w:type="dxa"/>
            <w:tcBorders>
              <w:left w:val="single" w:sz="6" w:space="0" w:color="auto"/>
            </w:tcBorders>
            <w:shd w:val="clear" w:color="auto" w:fill="FFFFFF"/>
          </w:tcPr>
          <w:p w:rsidR="0032566B" w:rsidRPr="00E1358F" w:rsidRDefault="0032566B" w:rsidP="0032566B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Lãi</w:t>
            </w:r>
            <w:r w:rsidRPr="00E1358F">
              <w:rPr>
                <w:rFonts w:ascii="Arial" w:hAnsi="Arial" w:cs="Arial"/>
              </w:rPr>
              <w:t xml:space="preserve"> từ hoạt động đầu tư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Pr="00E83AD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(214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810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ind w:left="195" w:hanging="1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(169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755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575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483)</w:t>
            </w: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  <w:lang w:val="vi-VN"/>
              </w:rPr>
              <w:t>0</w:t>
            </w:r>
            <w:r w:rsidRPr="00E1358F">
              <w:rPr>
                <w:rFonts w:ascii="Arial" w:hAnsi="Arial" w:cs="Arial"/>
              </w:rPr>
              <w:t>6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357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Chi phí lãi vay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7298B">
              <w:rPr>
                <w:rFonts w:ascii="Arial" w:hAnsi="Arial" w:cs="Arial"/>
              </w:rPr>
              <w:t>.4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Pr="00E83AD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562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399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778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109</w:t>
            </w:r>
          </w:p>
        </w:tc>
      </w:tr>
      <w:tr w:rsidR="00E1034A" w:rsidRPr="00E1358F" w:rsidTr="00B73EC2">
        <w:tc>
          <w:tcPr>
            <w:tcW w:w="900" w:type="dxa"/>
          </w:tcPr>
          <w:p w:rsidR="00E1034A" w:rsidRPr="00E1358F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E1358F" w:rsidRDefault="00E1034A" w:rsidP="00B73EC2">
            <w:pPr>
              <w:ind w:left="17" w:firstLine="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E1358F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E1034A" w:rsidRPr="00E1358F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bottom"/>
          </w:tcPr>
          <w:p w:rsidR="00E1034A" w:rsidRPr="00EE28AD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  <w:b/>
              </w:rPr>
            </w:pPr>
            <w:r w:rsidRPr="00E1358F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17" w:firstLine="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Lợi nhuận</w:t>
            </w:r>
            <w:r w:rsidRPr="00E1358F">
              <w:rPr>
                <w:rFonts w:ascii="Arial" w:hAnsi="Arial" w:cs="Arial"/>
                <w:b/>
              </w:rPr>
              <w:t xml:space="preserve"> từ hoạt động kinh doanh trước thay đổi vốn lưu động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601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139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981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533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098</w:t>
            </w: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09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Tăng, g</w:t>
            </w:r>
            <w:r w:rsidRPr="00E1358F">
              <w:rPr>
                <w:rFonts w:ascii="Arial" w:hAnsi="Arial" w:cs="Arial"/>
              </w:rPr>
              <w:t>iảm các khoản phải thu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848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666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465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591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448</w:t>
            </w: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10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Tăng , g</w:t>
            </w:r>
            <w:r w:rsidRPr="00E1358F">
              <w:rPr>
                <w:rFonts w:ascii="Arial" w:hAnsi="Arial" w:cs="Arial"/>
              </w:rPr>
              <w:t xml:space="preserve">iảm hàng tồn kho 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967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135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684</w:t>
            </w: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11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Tăng , giảm</w:t>
            </w:r>
            <w:r w:rsidRPr="00E1358F">
              <w:rPr>
                <w:rFonts w:ascii="Arial" w:hAnsi="Arial" w:cs="Arial"/>
              </w:rPr>
              <w:t xml:space="preserve"> các khoản phải trả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714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272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372)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(122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572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516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556)</w:t>
            </w:r>
          </w:p>
        </w:tc>
      </w:tr>
      <w:tr w:rsidR="0032566B" w:rsidRPr="00E1358F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  <w:r w:rsidRPr="00E1358F">
              <w:rPr>
                <w:rFonts w:ascii="Arial" w:hAnsi="Arial" w:cs="Arial"/>
              </w:rPr>
              <w:t>12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E1358F" w:rsidRDefault="0032566B" w:rsidP="0032566B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Tăng , giảm</w:t>
            </w:r>
            <w:r w:rsidRPr="00E1358F">
              <w:rPr>
                <w:rFonts w:ascii="Arial" w:hAnsi="Arial" w:cs="Arial"/>
              </w:rPr>
              <w:t xml:space="preserve"> chi phí trả trước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(772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081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973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842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365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  <w:lang w:val="vi-VN"/>
              </w:rPr>
            </w:pPr>
            <w:r w:rsidRPr="002770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vi-VN"/>
              </w:rPr>
              <w:t>3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57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Tiền lãi vay đã trả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803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420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474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927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165)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  <w:lang w:val="vi-VN"/>
              </w:rPr>
            </w:pPr>
            <w:r w:rsidRPr="002770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vi-VN"/>
              </w:rPr>
              <w:t>4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57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Thuế thu nhập doanh nghiệp đã nộp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  <w:lang w:val="vi-VN"/>
              </w:rPr>
            </w:pPr>
            <w:r w:rsidRPr="002770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vi-VN"/>
              </w:rPr>
              <w:t>5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57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Tiền thu khác từ hoạt động kinh doanh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360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750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E1358F" w:rsidRDefault="0032566B" w:rsidP="0032566B">
            <w:pPr>
              <w:jc w:val="center"/>
              <w:rPr>
                <w:rFonts w:ascii="Arial" w:hAnsi="Arial" w:cs="Arial"/>
                <w:lang w:val="vi-VN"/>
              </w:rPr>
            </w:pPr>
            <w:r w:rsidRPr="002770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vi-VN"/>
              </w:rPr>
              <w:t>6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57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 xml:space="preserve">Tiền chi khác cho hoạt động kinh doanh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491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510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001)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bottom"/>
          </w:tcPr>
          <w:p w:rsidR="00E1034A" w:rsidRPr="00EE28AD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17" w:hanging="17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Lưu ch</w:t>
            </w:r>
            <w:r>
              <w:rPr>
                <w:rFonts w:ascii="Arial" w:hAnsi="Arial" w:cs="Arial"/>
                <w:b/>
              </w:rPr>
              <w:t>uyển tiền thuần từ</w:t>
            </w:r>
            <w:r w:rsidRPr="0027704A">
              <w:rPr>
                <w:rFonts w:ascii="Arial" w:hAnsi="Arial" w:cs="Arial"/>
                <w:b/>
              </w:rPr>
              <w:t xml:space="preserve"> hoạt động kinh doanh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(110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950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235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992)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485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739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873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43" w:type="dxa"/>
            <w:vAlign w:val="bottom"/>
          </w:tcPr>
          <w:p w:rsidR="00E1034A" w:rsidRPr="00EE28AD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ind w:left="357" w:right="-57" w:hanging="357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II.</w:t>
            </w:r>
            <w:r w:rsidRPr="0027704A">
              <w:rPr>
                <w:rFonts w:ascii="Arial" w:hAnsi="Arial" w:cs="Arial"/>
                <w:b/>
              </w:rPr>
              <w:tab/>
              <w:t>LƯU CHUYỂN TIỀN TỪ HOẠT ĐỘNG ĐẦU TƯ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E1034A" w:rsidRPr="00EE28AD" w:rsidRDefault="00E1034A" w:rsidP="00B73EC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21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60" w:hanging="360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ab/>
              <w:t>Tiền chi để mua sắm, xây dựng tài sản cố định (TSCĐ) và các tài sản dài hạn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ind w:left="-57" w:right="-57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864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694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308)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27704A" w:rsidRDefault="0032566B" w:rsidP="00325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27704A" w:rsidRDefault="00D7298B" w:rsidP="0032566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2566B" w:rsidRPr="0032566B">
              <w:rPr>
                <w:rFonts w:ascii="Arial" w:hAnsi="Arial" w:cs="Arial"/>
              </w:rPr>
              <w:t>Tiền thu từ thanh lý, nhượng bán tài sản cố định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ind w:left="-57" w:right="-57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909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32566B" w:rsidRPr="00857AA1" w:rsidTr="00B73EC2">
        <w:tc>
          <w:tcPr>
            <w:tcW w:w="900" w:type="dxa"/>
          </w:tcPr>
          <w:p w:rsidR="0032566B" w:rsidRPr="0027704A" w:rsidRDefault="0032566B" w:rsidP="00325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27704A" w:rsidRDefault="00D7298B" w:rsidP="0032566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32566B" w:rsidRPr="003366C2">
              <w:rPr>
                <w:rFonts w:ascii="Arial" w:hAnsi="Arial" w:cs="Arial"/>
              </w:rPr>
              <w:t>Tiền chi cho vay và mua các công cụ nợ của đơn vị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32566B" w:rsidRPr="00D51045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(181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805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834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641)</w:t>
            </w:r>
          </w:p>
        </w:tc>
        <w:tc>
          <w:tcPr>
            <w:tcW w:w="1843" w:type="dxa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27704A" w:rsidRDefault="0032566B" w:rsidP="00325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27704A" w:rsidRDefault="0032566B" w:rsidP="0032566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Tiền thu hồi cho vay, bán lại các công cụ nợ của đơn vị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32566B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843" w:type="dxa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25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60" w:hanging="360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ab/>
              <w:t>Tiền chi đầu tư góp vốn vào đơn vị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32566B" w:rsidRPr="00857AA1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846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912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000)</w:t>
            </w:r>
          </w:p>
        </w:tc>
        <w:tc>
          <w:tcPr>
            <w:tcW w:w="1843" w:type="dxa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(800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000)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26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60" w:hanging="360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ab/>
              <w:t>Tiền thu hồi đầu tư góp vốn vào đơn vị khác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32566B" w:rsidRPr="00857AA1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870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1843" w:type="dxa"/>
            <w:vAlign w:val="bottom"/>
          </w:tcPr>
          <w:p w:rsidR="0032566B" w:rsidRPr="00EE28AD" w:rsidRDefault="0032566B" w:rsidP="003256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27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ind w:left="360" w:hanging="360"/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ab/>
              <w:t>Tiền thu lãi cho vay, cổ tức và lợi nhuận được chia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977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803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383</w:t>
            </w:r>
          </w:p>
        </w:tc>
      </w:tr>
      <w:tr w:rsidR="00E1034A" w:rsidRPr="00857AA1" w:rsidTr="0032566B">
        <w:trPr>
          <w:trHeight w:val="151"/>
        </w:trPr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ind w:left="449" w:hanging="449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bottom"/>
          </w:tcPr>
          <w:p w:rsidR="00E1034A" w:rsidRPr="00EE28AD" w:rsidRDefault="00E1034A" w:rsidP="00B73EC2">
            <w:pPr>
              <w:jc w:val="right"/>
              <w:rPr>
                <w:rFonts w:ascii="Arial" w:hAnsi="Arial" w:cs="Arial"/>
              </w:rPr>
            </w:pPr>
          </w:p>
        </w:tc>
      </w:tr>
      <w:tr w:rsidR="0032566B" w:rsidRPr="00857AA1" w:rsidTr="00B73EC2">
        <w:tc>
          <w:tcPr>
            <w:tcW w:w="900" w:type="dxa"/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325" w:type="dxa"/>
            <w:tcBorders>
              <w:left w:val="single" w:sz="6" w:space="0" w:color="auto"/>
            </w:tcBorders>
          </w:tcPr>
          <w:p w:rsidR="0032566B" w:rsidRPr="00857AA1" w:rsidRDefault="0032566B" w:rsidP="0032566B">
            <w:pPr>
              <w:pStyle w:val="Heading1"/>
              <w:tabs>
                <w:tab w:val="left" w:pos="357"/>
              </w:tabs>
              <w:rPr>
                <w:rFonts w:ascii="Arial" w:hAnsi="Arial" w:cs="Arial"/>
              </w:rPr>
            </w:pPr>
            <w:r w:rsidRPr="0027704A">
              <w:rPr>
                <w:rFonts w:ascii="Arial" w:hAnsi="Arial" w:cs="Arial"/>
              </w:rPr>
              <w:t>Lưu c</w:t>
            </w:r>
            <w:r>
              <w:rPr>
                <w:rFonts w:ascii="Arial" w:hAnsi="Arial" w:cs="Arial"/>
              </w:rPr>
              <w:t xml:space="preserve">huyển tiền thuần từ </w:t>
            </w:r>
            <w:r w:rsidRPr="0027704A">
              <w:rPr>
                <w:rFonts w:ascii="Arial" w:hAnsi="Arial" w:cs="Arial"/>
              </w:rPr>
              <w:t xml:space="preserve">hoạt động đầu tư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32566B" w:rsidRPr="00857AA1" w:rsidRDefault="0032566B" w:rsidP="00325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566B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412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351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32566B" w:rsidRPr="00EE28AD" w:rsidRDefault="0032566B" w:rsidP="003256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373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075</w:t>
            </w:r>
          </w:p>
        </w:tc>
      </w:tr>
      <w:tr w:rsidR="00E1034A" w:rsidRPr="00857AA1" w:rsidTr="00B73EC2">
        <w:tc>
          <w:tcPr>
            <w:tcW w:w="900" w:type="dxa"/>
            <w:tcBorders>
              <w:bottom w:val="doub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left w:val="single" w:sz="6" w:space="0" w:color="auto"/>
              <w:bottom w:val="double" w:sz="6" w:space="0" w:color="auto"/>
            </w:tcBorders>
          </w:tcPr>
          <w:p w:rsidR="00E1034A" w:rsidRPr="00857AA1" w:rsidRDefault="00E1034A" w:rsidP="00B73EC2">
            <w:pPr>
              <w:ind w:left="449" w:hanging="44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doub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tcBorders>
              <w:bottom w:val="double" w:sz="6" w:space="0" w:color="auto"/>
            </w:tcBorders>
            <w:vAlign w:val="bottom"/>
          </w:tcPr>
          <w:p w:rsidR="00E1034A" w:rsidRPr="003366C2" w:rsidRDefault="00E1034A" w:rsidP="00B73EC2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E1034A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  <w:sectPr w:rsidR="00E1034A" w:rsidSect="00384A9B">
          <w:footerReference w:type="default" r:id="rId14"/>
          <w:pgSz w:w="11909" w:h="16834" w:code="9"/>
          <w:pgMar w:top="1440" w:right="1440" w:bottom="862" w:left="1582" w:header="720" w:footer="578" w:gutter="0"/>
          <w:cols w:space="720"/>
        </w:sectPr>
      </w:pPr>
    </w:p>
    <w:p w:rsidR="00E1034A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E1034A" w:rsidRPr="00857AA1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E1034A" w:rsidRPr="00857AA1" w:rsidRDefault="00E1034A" w:rsidP="00E1034A">
      <w:pPr>
        <w:pStyle w:val="Toptabletext"/>
        <w:rPr>
          <w:rFonts w:ascii="Arial" w:hAnsi="Arial" w:cs="Arial"/>
          <w:u w:val="single"/>
        </w:rPr>
      </w:pPr>
      <w:r w:rsidRPr="0027704A">
        <w:rPr>
          <w:rFonts w:ascii="Arial" w:hAnsi="Arial" w:cs="Arial"/>
        </w:rPr>
        <w:t>Đơn vị tính:</w:t>
      </w:r>
      <w:r>
        <w:rPr>
          <w:rFonts w:ascii="Arial" w:hAnsi="Arial" w:cs="Arial"/>
        </w:rPr>
        <w:t>đồng</w:t>
      </w:r>
    </w:p>
    <w:tbl>
      <w:tblPr>
        <w:tblW w:w="10386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900"/>
        <w:gridCol w:w="4410"/>
        <w:gridCol w:w="966"/>
        <w:gridCol w:w="2070"/>
        <w:gridCol w:w="2040"/>
      </w:tblGrid>
      <w:tr w:rsidR="00E1034A" w:rsidRPr="00857AA1" w:rsidTr="00B73EC2">
        <w:trPr>
          <w:trHeight w:val="578"/>
        </w:trPr>
        <w:tc>
          <w:tcPr>
            <w:tcW w:w="900" w:type="dxa"/>
            <w:vMerge w:val="restart"/>
            <w:tcBorders>
              <w:top w:val="double" w:sz="6" w:space="0" w:color="auto"/>
            </w:tcBorders>
            <w:vAlign w:val="bottom"/>
          </w:tcPr>
          <w:p w:rsidR="00E1034A" w:rsidRPr="0027704A" w:rsidRDefault="00E1034A" w:rsidP="00B73EC2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27704A">
              <w:rPr>
                <w:rFonts w:ascii="Arial" w:hAnsi="Arial" w:cs="Arial"/>
                <w:i/>
              </w:rPr>
              <w:t>Mã số</w:t>
            </w:r>
          </w:p>
        </w:tc>
        <w:tc>
          <w:tcPr>
            <w:tcW w:w="4410" w:type="dxa"/>
            <w:vMerge w:val="restart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:rsidR="00E1034A" w:rsidRPr="0027704A" w:rsidRDefault="00E1034A" w:rsidP="00B73EC2">
            <w:pPr>
              <w:spacing w:before="120" w:after="120"/>
              <w:rPr>
                <w:rFonts w:ascii="Arial" w:hAnsi="Arial" w:cs="Arial"/>
                <w:i/>
              </w:rPr>
            </w:pPr>
            <w:r w:rsidRPr="0027704A">
              <w:rPr>
                <w:rFonts w:ascii="Arial" w:hAnsi="Arial" w:cs="Arial"/>
                <w:i/>
              </w:rPr>
              <w:t>CHỈ TIÊU</w:t>
            </w:r>
          </w:p>
        </w:tc>
        <w:tc>
          <w:tcPr>
            <w:tcW w:w="96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27704A" w:rsidRDefault="00E1034A" w:rsidP="00B73EC2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27704A">
              <w:rPr>
                <w:rFonts w:ascii="Arial" w:hAnsi="Arial" w:cs="Arial"/>
                <w:i/>
              </w:rPr>
              <w:t>Thuyết minh</w:t>
            </w:r>
          </w:p>
        </w:tc>
        <w:tc>
          <w:tcPr>
            <w:tcW w:w="411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bottom"/>
          </w:tcPr>
          <w:p w:rsidR="00E1034A" w:rsidRPr="00857AA1" w:rsidRDefault="00E1034A" w:rsidP="00B73EC2">
            <w:pPr>
              <w:pStyle w:val="Heading4"/>
              <w:keepNext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Lũy kế từ đầu năm đến cuối quý</w:t>
            </w:r>
          </w:p>
        </w:tc>
      </w:tr>
      <w:tr w:rsidR="00E1034A" w:rsidRPr="00857AA1" w:rsidTr="00B73EC2">
        <w:trPr>
          <w:trHeight w:val="350"/>
        </w:trPr>
        <w:tc>
          <w:tcPr>
            <w:tcW w:w="900" w:type="dxa"/>
            <w:vMerge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spacing w:before="40" w:after="40"/>
              <w:rPr>
                <w:rFonts w:ascii="Arial" w:hAnsi="Arial" w:cs="Arial"/>
                <w:i/>
              </w:rPr>
            </w:pP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34A" w:rsidRPr="00857AA1" w:rsidRDefault="00E1034A" w:rsidP="00B73EC2">
            <w:pPr>
              <w:spacing w:before="40" w:after="4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Năm nay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34A" w:rsidRPr="00857AA1" w:rsidRDefault="00E1034A" w:rsidP="00B73EC2">
            <w:pPr>
              <w:pStyle w:val="Heading4"/>
              <w:keepNext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</w:rPr>
              <w:t>Năm trước</w:t>
            </w:r>
          </w:p>
        </w:tc>
      </w:tr>
      <w:tr w:rsidR="00E1034A" w:rsidRPr="00857AA1" w:rsidTr="00B73EC2">
        <w:tc>
          <w:tcPr>
            <w:tcW w:w="900" w:type="dxa"/>
            <w:tcBorders>
              <w:top w:val="single" w:sz="4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</w:tcBorders>
          </w:tcPr>
          <w:p w:rsidR="00E1034A" w:rsidRPr="00857AA1" w:rsidRDefault="00E1034A" w:rsidP="00B73EC2">
            <w:pPr>
              <w:rPr>
                <w:rFonts w:ascii="Arial" w:hAnsi="Arial" w:cs="Arial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ind w:left="357" w:hanging="357"/>
              <w:rPr>
                <w:rFonts w:ascii="Arial" w:hAnsi="Arial" w:cs="Arial"/>
                <w:bCs/>
              </w:rPr>
            </w:pPr>
            <w:r w:rsidRPr="0027704A">
              <w:rPr>
                <w:rFonts w:ascii="Arial" w:hAnsi="Arial" w:cs="Arial"/>
                <w:b/>
              </w:rPr>
              <w:t>III.</w:t>
            </w:r>
            <w:r w:rsidRPr="0027704A">
              <w:rPr>
                <w:rFonts w:ascii="Arial" w:hAnsi="Arial" w:cs="Arial"/>
                <w:b/>
              </w:rPr>
              <w:tab/>
              <w:t>LƯU CHUYỂN TIỀN TỪ HOẠT ĐỘNG TÀI CHÍNH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B591D" w:rsidRPr="00857AA1" w:rsidTr="00B73EC2">
        <w:tc>
          <w:tcPr>
            <w:tcW w:w="900" w:type="dxa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</w:rPr>
              <w:t>33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7B591D" w:rsidRPr="00857AA1" w:rsidRDefault="007B591D" w:rsidP="007B591D">
            <w:pPr>
              <w:ind w:left="357" w:hanging="357"/>
              <w:rPr>
                <w:rFonts w:ascii="Arial" w:hAnsi="Arial" w:cs="Arial"/>
                <w:bCs/>
              </w:rPr>
            </w:pPr>
            <w:r w:rsidRPr="0027704A">
              <w:rPr>
                <w:rFonts w:ascii="Arial" w:hAnsi="Arial" w:cs="Arial"/>
              </w:rPr>
              <w:tab/>
              <w:t xml:space="preserve">Tiền </w:t>
            </w:r>
            <w:r w:rsidRPr="009109EE">
              <w:rPr>
                <w:rFonts w:ascii="Arial" w:hAnsi="Arial" w:cs="Arial"/>
                <w:lang w:val="nl-NL"/>
              </w:rPr>
              <w:t>thu từ đi vay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91D" w:rsidRDefault="007B591D" w:rsidP="007B59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280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368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567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932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7B591D" w:rsidRDefault="007B591D" w:rsidP="007B591D">
            <w:pPr>
              <w:ind w:left="-57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813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811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743</w:t>
            </w:r>
          </w:p>
        </w:tc>
      </w:tr>
      <w:tr w:rsidR="007B591D" w:rsidRPr="00857AA1" w:rsidTr="00B73EC2">
        <w:tc>
          <w:tcPr>
            <w:tcW w:w="900" w:type="dxa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</w:rPr>
              <w:t>34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7B591D" w:rsidRPr="00857AA1" w:rsidRDefault="007B591D" w:rsidP="007B591D">
            <w:pPr>
              <w:ind w:left="357" w:hanging="357"/>
              <w:rPr>
                <w:rFonts w:ascii="Arial" w:hAnsi="Arial" w:cs="Arial"/>
                <w:bCs/>
              </w:rPr>
            </w:pPr>
            <w:r w:rsidRPr="0027704A">
              <w:rPr>
                <w:rFonts w:ascii="Arial" w:hAnsi="Arial" w:cs="Arial"/>
              </w:rPr>
              <w:tab/>
              <w:t>Tiền chi trả nợ gốc vay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91D" w:rsidRDefault="007B591D" w:rsidP="007B59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540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201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904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7B591D" w:rsidRDefault="007B591D" w:rsidP="007B591D">
            <w:pPr>
              <w:ind w:left="-57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156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448</w:t>
            </w:r>
            <w:r w:rsidR="00D4472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892)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B591D" w:rsidRPr="00857AA1" w:rsidTr="00B73EC2">
        <w:tc>
          <w:tcPr>
            <w:tcW w:w="900" w:type="dxa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7B591D" w:rsidRPr="00857AA1" w:rsidRDefault="007B591D" w:rsidP="007B591D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Lưu chuyển tiền thuần từ</w:t>
            </w:r>
            <w:r w:rsidRPr="0027704A">
              <w:rPr>
                <w:rFonts w:ascii="Arial" w:hAnsi="Arial" w:cs="Arial"/>
                <w:b/>
              </w:rPr>
              <w:t xml:space="preserve"> hoạt động tài chính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591D" w:rsidRDefault="007B591D" w:rsidP="007B59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(259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833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337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062)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7B591D" w:rsidRDefault="007B591D" w:rsidP="007B59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(442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345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417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149)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B591D" w:rsidRPr="00857AA1" w:rsidTr="00B73EC2">
        <w:tc>
          <w:tcPr>
            <w:tcW w:w="900" w:type="dxa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7B591D" w:rsidRPr="00857AA1" w:rsidRDefault="007B591D" w:rsidP="007B59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Tăng/(giảm) tiền và tương đương tiền</w:t>
            </w:r>
            <w:r w:rsidRPr="0027704A">
              <w:rPr>
                <w:rFonts w:ascii="Arial" w:hAnsi="Arial" w:cs="Arial"/>
                <w:b/>
              </w:rPr>
              <w:t xml:space="preserve"> thuần trong kỳ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91D" w:rsidRDefault="007B591D" w:rsidP="007B59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546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559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7B591D" w:rsidRDefault="007B591D" w:rsidP="007B59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(217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550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304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201)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Tiền và tương đương tiền</w:t>
            </w:r>
            <w:r w:rsidRPr="0027704A">
              <w:rPr>
                <w:rFonts w:ascii="Arial" w:hAnsi="Arial" w:cs="Arial"/>
                <w:b/>
              </w:rPr>
              <w:t xml:space="preserve"> đầu kỳ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D7298B" w:rsidP="00B73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E1034A">
              <w:rPr>
                <w:rFonts w:ascii="Arial" w:hAnsi="Arial" w:cs="Arial"/>
                <w:b/>
              </w:rPr>
              <w:t>V.1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034A" w:rsidRDefault="00E1034A" w:rsidP="00B73EC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85.329.190.049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1034A" w:rsidRDefault="00E1034A" w:rsidP="00B73E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302.909.801.505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B591D" w:rsidRPr="00857AA1" w:rsidTr="00B73EC2">
        <w:tc>
          <w:tcPr>
            <w:tcW w:w="900" w:type="dxa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7B591D" w:rsidRPr="00857AA1" w:rsidRDefault="007B591D" w:rsidP="007B591D">
            <w:pPr>
              <w:ind w:left="14" w:hanging="14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Ảnh hưởng của thay đổi tỷ giá hối đoái quy đổi ngoại tệ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  <w:vAlign w:val="bottom"/>
          </w:tcPr>
          <w:p w:rsidR="007B591D" w:rsidRPr="00857AA1" w:rsidRDefault="007B591D" w:rsidP="007B591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(3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149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898)</w:t>
            </w:r>
          </w:p>
        </w:tc>
        <w:tc>
          <w:tcPr>
            <w:tcW w:w="2040" w:type="dxa"/>
            <w:vAlign w:val="bottom"/>
          </w:tcPr>
          <w:p w:rsidR="007B591D" w:rsidRPr="00857AA1" w:rsidRDefault="007B591D" w:rsidP="007B59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(30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307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255)</w:t>
            </w:r>
          </w:p>
        </w:tc>
      </w:tr>
      <w:tr w:rsidR="00E1034A" w:rsidRPr="00857AA1" w:rsidTr="00B73EC2">
        <w:tc>
          <w:tcPr>
            <w:tcW w:w="900" w:type="dxa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E1034A" w:rsidRPr="00857AA1" w:rsidRDefault="00E1034A" w:rsidP="00B73EC2">
            <w:pPr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B591D" w:rsidRPr="00857AA1" w:rsidTr="00B73EC2">
        <w:tc>
          <w:tcPr>
            <w:tcW w:w="900" w:type="dxa"/>
          </w:tcPr>
          <w:p w:rsidR="007B591D" w:rsidRPr="00857AA1" w:rsidRDefault="007B591D" w:rsidP="007B591D">
            <w:pPr>
              <w:jc w:val="center"/>
              <w:rPr>
                <w:rFonts w:ascii="Arial" w:hAnsi="Arial" w:cs="Arial"/>
                <w:b/>
              </w:rPr>
            </w:pPr>
            <w:r w:rsidRPr="0027704A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7B591D" w:rsidRPr="00857AA1" w:rsidRDefault="007B591D" w:rsidP="007B591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Tiền và tương đương tiền</w:t>
            </w:r>
            <w:r w:rsidRPr="0027704A">
              <w:rPr>
                <w:rFonts w:ascii="Arial" w:hAnsi="Arial" w:cs="Arial"/>
              </w:rPr>
              <w:t xml:space="preserve"> cuối kỳ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7B591D" w:rsidRPr="00857AA1" w:rsidRDefault="00D7298B" w:rsidP="007B59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7B591D">
              <w:rPr>
                <w:rFonts w:ascii="Arial" w:hAnsi="Arial" w:cs="Arial"/>
                <w:b/>
              </w:rPr>
              <w:t>V.1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91D" w:rsidRDefault="007B591D" w:rsidP="007B59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872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599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785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7B591D" w:rsidRDefault="007B591D" w:rsidP="007B59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329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190</w:t>
            </w:r>
            <w:r w:rsidR="00D4472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049</w:t>
            </w:r>
          </w:p>
        </w:tc>
      </w:tr>
      <w:tr w:rsidR="00E1034A" w:rsidRPr="00857AA1" w:rsidTr="00B73EC2">
        <w:tc>
          <w:tcPr>
            <w:tcW w:w="900" w:type="dxa"/>
            <w:tcBorders>
              <w:bottom w:val="double" w:sz="6" w:space="0" w:color="auto"/>
            </w:tcBorders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single" w:sz="6" w:space="0" w:color="auto"/>
              <w:bottom w:val="double" w:sz="6" w:space="0" w:color="auto"/>
            </w:tcBorders>
          </w:tcPr>
          <w:p w:rsidR="00E1034A" w:rsidRPr="00857AA1" w:rsidRDefault="00E1034A" w:rsidP="00B73EC2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double" w:sz="6" w:space="0" w:color="auto"/>
              <w:right w:val="sing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double" w:sz="6" w:space="0" w:color="auto"/>
            </w:tcBorders>
            <w:vAlign w:val="bottom"/>
          </w:tcPr>
          <w:p w:rsidR="00E1034A" w:rsidRPr="00857AA1" w:rsidRDefault="00E1034A" w:rsidP="00B73EC2">
            <w:pPr>
              <w:jc w:val="right"/>
              <w:rPr>
                <w:rFonts w:ascii="Arial" w:hAnsi="Arial" w:cs="Arial"/>
              </w:rPr>
            </w:pPr>
          </w:p>
        </w:tc>
      </w:tr>
    </w:tbl>
    <w:p w:rsidR="00E1034A" w:rsidRPr="00857AA1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E1034A" w:rsidRDefault="00E1034A" w:rsidP="00E1034A"/>
    <w:p w:rsidR="00E1034A" w:rsidRDefault="00E1034A" w:rsidP="00E1034A">
      <w:pPr>
        <w:tabs>
          <w:tab w:val="center" w:pos="6750"/>
        </w:tabs>
      </w:pPr>
      <w:r>
        <w:rPr>
          <w:rFonts w:ascii="Arial" w:hAnsi="Arial" w:cs="Arial"/>
          <w:sz w:val="19"/>
          <w:szCs w:val="19"/>
        </w:rPr>
        <w:tab/>
        <w:t xml:space="preserve">TP </w:t>
      </w:r>
      <w:r w:rsidRPr="00EA553D">
        <w:rPr>
          <w:rFonts w:ascii="Arial" w:hAnsi="Arial" w:cs="Arial"/>
          <w:sz w:val="19"/>
          <w:szCs w:val="19"/>
        </w:rPr>
        <w:t xml:space="preserve">Hồ Chí Minh, ngày </w:t>
      </w:r>
      <w:r w:rsidR="00D44727" w:rsidRPr="00EA553D">
        <w:rPr>
          <w:rFonts w:ascii="Arial" w:hAnsi="Arial" w:cs="Arial"/>
          <w:sz w:val="19"/>
          <w:szCs w:val="19"/>
        </w:rPr>
        <w:t>17 tháng 01 năm 2017</w:t>
      </w:r>
    </w:p>
    <w:p w:rsidR="00E1034A" w:rsidRPr="00857AA1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E1034A" w:rsidRPr="00857AA1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  <w:bookmarkStart w:id="0" w:name="_GoBack"/>
      <w:bookmarkEnd w:id="0"/>
    </w:p>
    <w:p w:rsidR="00E1034A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E1034A" w:rsidRDefault="00E1034A" w:rsidP="00E1034A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581380" w:rsidRPr="00857AA1" w:rsidRDefault="00581380" w:rsidP="004B29A0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4B29A0" w:rsidRPr="00857AA1" w:rsidRDefault="004B29A0" w:rsidP="004B29A0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4B29A0" w:rsidRPr="00857AA1" w:rsidRDefault="004B29A0" w:rsidP="004B29A0">
      <w:pPr>
        <w:tabs>
          <w:tab w:val="right" w:pos="3402"/>
          <w:tab w:val="left" w:pos="5670"/>
          <w:tab w:val="right" w:pos="9072"/>
        </w:tabs>
        <w:rPr>
          <w:rFonts w:ascii="Arial" w:hAnsi="Arial" w:cs="Arial"/>
          <w:u w:val="single"/>
        </w:rPr>
      </w:pPr>
    </w:p>
    <w:p w:rsidR="004B29A0" w:rsidRPr="00857AA1" w:rsidRDefault="004B29A0" w:rsidP="004B29A0">
      <w:pPr>
        <w:tabs>
          <w:tab w:val="right" w:pos="2268"/>
          <w:tab w:val="left" w:pos="2590"/>
          <w:tab w:val="right" w:pos="5387"/>
          <w:tab w:val="left" w:pos="5760"/>
          <w:tab w:val="right" w:pos="8820"/>
        </w:tabs>
        <w:rPr>
          <w:rFonts w:ascii="Arial" w:hAnsi="Arial" w:cs="Arial"/>
        </w:rPr>
      </w:pPr>
      <w:r w:rsidRPr="00FA225B">
        <w:rPr>
          <w:rFonts w:ascii="Arial" w:hAnsi="Arial" w:cs="Arial"/>
          <w:u w:val="single"/>
        </w:rPr>
        <w:tab/>
      </w:r>
      <w:r w:rsidRPr="00FA225B">
        <w:rPr>
          <w:rFonts w:ascii="Arial" w:hAnsi="Arial" w:cs="Arial"/>
        </w:rPr>
        <w:tab/>
      </w:r>
      <w:r w:rsidRPr="00FA225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FA225B">
        <w:rPr>
          <w:rFonts w:ascii="Arial" w:hAnsi="Arial" w:cs="Arial"/>
          <w:u w:val="single"/>
        </w:rPr>
        <w:tab/>
      </w:r>
    </w:p>
    <w:p w:rsidR="004B29A0" w:rsidRPr="00857AA1" w:rsidRDefault="004B29A0" w:rsidP="004B29A0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  <w:r>
        <w:rPr>
          <w:rFonts w:ascii="Arial" w:hAnsi="Arial" w:cs="Arial"/>
        </w:rPr>
        <w:t>Người lập</w:t>
      </w:r>
      <w:r w:rsidRPr="00FA225B">
        <w:rPr>
          <w:rFonts w:ascii="Arial" w:hAnsi="Arial" w:cs="Arial"/>
        </w:rPr>
        <w:tab/>
      </w:r>
      <w:r w:rsidRPr="00FA225B">
        <w:rPr>
          <w:rFonts w:ascii="Arial" w:hAnsi="Arial" w:cs="Arial"/>
        </w:rPr>
        <w:tab/>
        <w:t>Kế toán trưởng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25B">
        <w:rPr>
          <w:rFonts w:ascii="Arial" w:hAnsi="Arial" w:cs="Arial"/>
        </w:rPr>
        <w:t>Tổng Giám đốc</w:t>
      </w:r>
    </w:p>
    <w:p w:rsidR="00EE28AD" w:rsidRPr="00AB442D" w:rsidRDefault="00EE28AD" w:rsidP="00EE28AD">
      <w:pPr>
        <w:pStyle w:val="BodyText"/>
        <w:tabs>
          <w:tab w:val="right" w:pos="2268"/>
          <w:tab w:val="left" w:pos="2590"/>
          <w:tab w:val="right" w:pos="5387"/>
          <w:tab w:val="left" w:pos="5760"/>
          <w:tab w:val="right" w:pos="8820"/>
          <w:tab w:val="right" w:pos="8931"/>
        </w:tabs>
        <w:ind w:right="-46"/>
        <w:rPr>
          <w:rFonts w:ascii="Arial" w:hAnsi="Arial" w:cs="Arial"/>
        </w:rPr>
      </w:pPr>
      <w:r>
        <w:rPr>
          <w:rFonts w:ascii="Arial" w:hAnsi="Arial" w:cs="Arial"/>
        </w:rPr>
        <w:t>Nguyễn Phương Minh</w:t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</w:rPr>
        <w:tab/>
      </w:r>
      <w:r>
        <w:rPr>
          <w:rFonts w:ascii="Arial" w:hAnsi="Arial" w:cs="Arial"/>
        </w:rPr>
        <w:t>Hồ Minh Sơn</w:t>
      </w:r>
      <w:r w:rsidRPr="00AB442D">
        <w:rPr>
          <w:rFonts w:ascii="Arial" w:hAnsi="Arial" w:cs="Arial"/>
        </w:rPr>
        <w:tab/>
      </w:r>
      <w:r w:rsidRPr="00AB442D">
        <w:rPr>
          <w:rFonts w:ascii="Arial" w:hAnsi="Arial" w:cs="Arial"/>
        </w:rPr>
        <w:tab/>
      </w:r>
      <w:r>
        <w:rPr>
          <w:rFonts w:ascii="Arial" w:hAnsi="Arial" w:cs="Arial"/>
        </w:rPr>
        <w:t>Nguyễn Thị Xuân Liễu</w:t>
      </w: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p w:rsidR="004B29A0" w:rsidRPr="00857AA1" w:rsidRDefault="004B29A0" w:rsidP="004B29A0">
      <w:pPr>
        <w:pStyle w:val="BodyText"/>
        <w:rPr>
          <w:rFonts w:ascii="Arial" w:hAnsi="Arial" w:cs="Arial"/>
        </w:rPr>
      </w:pPr>
    </w:p>
    <w:sectPr w:rsidR="004B29A0" w:rsidRPr="00857AA1" w:rsidSect="000C2F7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F6" w:rsidRDefault="00752AF6" w:rsidP="004B29A0">
      <w:r>
        <w:separator/>
      </w:r>
    </w:p>
  </w:endnote>
  <w:endnote w:type="continuationSeparator" w:id="1">
    <w:p w:rsidR="00752AF6" w:rsidRDefault="00752AF6" w:rsidP="004B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946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EC2" w:rsidRDefault="00B73EC2">
        <w:pPr>
          <w:pStyle w:val="Footer"/>
          <w:jc w:val="center"/>
        </w:pPr>
        <w:fldSimple w:instr=" PAGE   \* MERGEFORMAT ">
          <w:r w:rsidR="004D01F4">
            <w:rPr>
              <w:noProof/>
            </w:rPr>
            <w:t>1</w:t>
          </w:r>
        </w:fldSimple>
      </w:p>
    </w:sdtContent>
  </w:sdt>
  <w:p w:rsidR="00B73EC2" w:rsidRDefault="00B73E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5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EC2" w:rsidRDefault="00B73EC2">
        <w:pPr>
          <w:pStyle w:val="Footer"/>
          <w:jc w:val="center"/>
        </w:pPr>
        <w:fldSimple w:instr=" PAGE   \* MERGEFORMAT ">
          <w:r w:rsidR="003E03F6">
            <w:rPr>
              <w:noProof/>
            </w:rPr>
            <w:t>3</w:t>
          </w:r>
        </w:fldSimple>
      </w:p>
    </w:sdtContent>
  </w:sdt>
  <w:p w:rsidR="00B73EC2" w:rsidRDefault="00B73EC2" w:rsidP="00E42203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431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EC2" w:rsidRDefault="00B73EC2">
        <w:pPr>
          <w:pStyle w:val="Footer"/>
          <w:jc w:val="center"/>
        </w:pPr>
        <w:fldSimple w:instr=" PAGE   \* MERGEFORMAT ">
          <w:r w:rsidR="004D01F4">
            <w:rPr>
              <w:noProof/>
            </w:rPr>
            <w:t>4</w:t>
          </w:r>
        </w:fldSimple>
      </w:p>
    </w:sdtContent>
  </w:sdt>
  <w:p w:rsidR="00B73EC2" w:rsidRDefault="00B73EC2" w:rsidP="00E42203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182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EC2" w:rsidRDefault="00B73EC2">
        <w:pPr>
          <w:pStyle w:val="Footer"/>
          <w:jc w:val="center"/>
        </w:pPr>
        <w:r>
          <w:t>6</w:t>
        </w:r>
      </w:p>
      <w:p w:rsidR="00B73EC2" w:rsidRDefault="00B73EC2">
        <w:pPr>
          <w:pStyle w:val="Footer"/>
          <w:jc w:val="center"/>
        </w:pPr>
      </w:p>
    </w:sdtContent>
  </w:sdt>
  <w:p w:rsidR="00B73EC2" w:rsidRDefault="00B73EC2" w:rsidP="00E42203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C2" w:rsidRDefault="00B73EC2">
    <w:pPr>
      <w:pStyle w:val="Footer"/>
      <w:jc w:val="center"/>
    </w:pPr>
    <w:r>
      <w:t>7</w:t>
    </w:r>
  </w:p>
  <w:p w:rsidR="00B73EC2" w:rsidRDefault="00B73EC2">
    <w:pPr>
      <w:pStyle w:val="Footer"/>
      <w:jc w:val="center"/>
    </w:pPr>
    <w:r>
      <w:rPr>
        <w:noProof/>
      </w:rPr>
    </w:r>
  </w:p>
  <w:p w:rsidR="00B73EC2" w:rsidRDefault="00B73EC2" w:rsidP="00E4220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F6" w:rsidRDefault="00752AF6" w:rsidP="004B29A0">
      <w:r>
        <w:separator/>
      </w:r>
    </w:p>
  </w:footnote>
  <w:footnote w:type="continuationSeparator" w:id="1">
    <w:p w:rsidR="00752AF6" w:rsidRDefault="00752AF6" w:rsidP="004B2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C2" w:rsidRDefault="00B73EC2" w:rsidP="00645E6F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  <w:b/>
      </w:rPr>
    </w:pPr>
    <w:r w:rsidRPr="00617753">
      <w:rPr>
        <w:rFonts w:ascii="Arial" w:hAnsi="Arial"/>
        <w:b/>
      </w:rPr>
      <w:t>TỔNG CÔNG TY CÔNG NGHIỆP DẦU THỰC VẬT VIỆT NAM</w:t>
    </w:r>
    <w:r>
      <w:rPr>
        <w:rFonts w:ascii="Arial" w:hAnsi="Arial"/>
        <w:b/>
      </w:rPr>
      <w:t xml:space="preserve"> - CTCP</w:t>
    </w:r>
  </w:p>
  <w:p w:rsidR="00B73EC2" w:rsidRDefault="00B73EC2" w:rsidP="00645E6F">
    <w:pPr>
      <w:tabs>
        <w:tab w:val="center" w:pos="4320"/>
        <w:tab w:val="right" w:pos="8640"/>
        <w:tab w:val="left" w:pos="10632"/>
        <w:tab w:val="left" w:pos="10773"/>
      </w:tabs>
    </w:pPr>
    <w:r w:rsidRPr="00617753">
      <w:rPr>
        <w:rFonts w:ascii="Arial" w:hAnsi="Arial"/>
      </w:rPr>
      <w:t>58 Nguyễn Bỉnh Khiêm phường Đa Kao, Quận 1, TP. Hồ Chí Minh</w:t>
    </w:r>
  </w:p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</w:rPr>
    </w:pPr>
    <w:r w:rsidRPr="00617753">
      <w:rPr>
        <w:rFonts w:ascii="Arial" w:hAnsi="Arial"/>
        <w:b/>
      </w:rPr>
      <w:t>Báo cáo tài chính</w:t>
    </w:r>
    <w:r>
      <w:rPr>
        <w:rFonts w:ascii="Arial" w:hAnsi="Arial"/>
        <w:b/>
      </w:rPr>
      <w:t xml:space="preserve"> cho năm tài chính kết thúc ngày 31 tháng 12 năm 2016   </w:t>
    </w:r>
  </w:p>
  <w:p w:rsidR="00B73EC2" w:rsidRPr="001D70EB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</w:rPr>
    </w:pPr>
    <w:r w:rsidRPr="00617753">
      <w:rPr>
        <w:rFonts w:ascii="Arial" w:hAnsi="Arial"/>
      </w:rPr>
      <w:t>(</w:t>
    </w:r>
    <w:r w:rsidRPr="00617753">
      <w:rPr>
        <w:rFonts w:ascii="Arial" w:hAnsi="Arial"/>
        <w:u w:val="single"/>
      </w:rPr>
      <w:t>Thể hiện bằng tiền đồng Việt Nam, ngoại trừ trường hợp có ghi chú bằng đồng tiền khác)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  <w:b/>
      </w:rPr>
    </w:pPr>
    <w:r w:rsidRPr="00617753">
      <w:rPr>
        <w:rFonts w:ascii="Arial" w:hAnsi="Arial"/>
        <w:b/>
      </w:rPr>
      <w:t>TỔNG CÔNG TY CÔNG NGHIỆP DẦU THỰC VẬT VIỆT NAM</w:t>
    </w:r>
    <w:r>
      <w:rPr>
        <w:rFonts w:ascii="Arial" w:hAnsi="Arial"/>
        <w:b/>
      </w:rPr>
      <w:t xml:space="preserve"> - CTCP</w:t>
    </w:r>
  </w:p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</w:pPr>
    <w:r w:rsidRPr="00617753">
      <w:rPr>
        <w:rFonts w:ascii="Arial" w:hAnsi="Arial"/>
      </w:rPr>
      <w:t>58 Nguyễn Bỉnh Khiêm phường Đa Kao, Quận 1, TP. Hồ Chí Minh</w:t>
    </w:r>
  </w:p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</w:rPr>
    </w:pPr>
    <w:r w:rsidRPr="00617753">
      <w:rPr>
        <w:rFonts w:ascii="Arial" w:hAnsi="Arial"/>
        <w:b/>
      </w:rPr>
      <w:t>Báo cáo tài chính</w:t>
    </w:r>
    <w:r>
      <w:rPr>
        <w:rFonts w:ascii="Arial" w:hAnsi="Arial"/>
        <w:b/>
      </w:rPr>
      <w:t xml:space="preserve"> cho năm tài chính kết thúc ngày 31 tháng 12 năm 2016   </w:t>
    </w:r>
  </w:p>
  <w:p w:rsidR="00B73EC2" w:rsidRPr="001D70EB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</w:rPr>
    </w:pPr>
    <w:r w:rsidRPr="00617753">
      <w:rPr>
        <w:rFonts w:ascii="Arial" w:hAnsi="Arial"/>
      </w:rPr>
      <w:t>(</w:t>
    </w:r>
    <w:r w:rsidRPr="00617753">
      <w:rPr>
        <w:rFonts w:ascii="Arial" w:hAnsi="Arial"/>
        <w:u w:val="single"/>
      </w:rPr>
      <w:t>Thể hiện bằng tiền đồng Việt Nam, ngoại trừ trường hợp có ghi chú bằng đồng tiền khác)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  <w:b/>
      </w:rPr>
    </w:pPr>
    <w:r w:rsidRPr="00617753">
      <w:rPr>
        <w:rFonts w:ascii="Arial" w:hAnsi="Arial"/>
        <w:b/>
      </w:rPr>
      <w:t>TỔNG CÔNG TY CÔNG NGHIỆP DẦU THỰC VẬT VIỆT NAM</w:t>
    </w:r>
    <w:r>
      <w:rPr>
        <w:rFonts w:ascii="Arial" w:hAnsi="Arial"/>
        <w:b/>
      </w:rPr>
      <w:t xml:space="preserve"> - CTCP</w:t>
    </w:r>
  </w:p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</w:pPr>
    <w:r w:rsidRPr="00617753">
      <w:rPr>
        <w:rFonts w:ascii="Arial" w:hAnsi="Arial"/>
      </w:rPr>
      <w:t>58 Nguyễn Bỉnh Khiêm phường Đa Kao, Quận 1, TP. Hồ Chí Minh</w:t>
    </w:r>
  </w:p>
  <w:p w:rsidR="00B73EC2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</w:rPr>
    </w:pPr>
    <w:r w:rsidRPr="00617753">
      <w:rPr>
        <w:rFonts w:ascii="Arial" w:hAnsi="Arial"/>
        <w:b/>
      </w:rPr>
      <w:t>Báo cáo tài chính</w:t>
    </w:r>
    <w:r>
      <w:rPr>
        <w:rFonts w:ascii="Arial" w:hAnsi="Arial"/>
        <w:b/>
      </w:rPr>
      <w:t xml:space="preserve"> cho năm tài chính kết thúc ngày 31 tháng 12 năm 2016   </w:t>
    </w:r>
  </w:p>
  <w:p w:rsidR="00B73EC2" w:rsidRPr="001D70EB" w:rsidRDefault="00B73EC2" w:rsidP="001D70EB">
    <w:pPr>
      <w:tabs>
        <w:tab w:val="center" w:pos="4320"/>
        <w:tab w:val="right" w:pos="8640"/>
        <w:tab w:val="left" w:pos="10632"/>
        <w:tab w:val="left" w:pos="10773"/>
      </w:tabs>
      <w:rPr>
        <w:rFonts w:ascii="Arial" w:hAnsi="Arial"/>
      </w:rPr>
    </w:pPr>
    <w:r w:rsidRPr="00617753">
      <w:rPr>
        <w:rFonts w:ascii="Arial" w:hAnsi="Arial"/>
      </w:rPr>
      <w:t>(</w:t>
    </w:r>
    <w:r w:rsidRPr="00617753">
      <w:rPr>
        <w:rFonts w:ascii="Arial" w:hAnsi="Arial"/>
        <w:u w:val="single"/>
      </w:rPr>
      <w:t>Thể hiện bằng tiền đồng Việt Nam, ngoại trừ trường hợp có ghi chú bằng đồng tiền khác)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E603A"/>
    <w:lvl w:ilvl="0">
      <w:numFmt w:val="decimal"/>
      <w:pStyle w:val="ListBullet1"/>
      <w:lvlText w:val="*"/>
      <w:lvlJc w:val="left"/>
    </w:lvl>
  </w:abstractNum>
  <w:abstractNum w:abstractNumId="1">
    <w:nsid w:val="01AB1B8C"/>
    <w:multiLevelType w:val="hybridMultilevel"/>
    <w:tmpl w:val="8EDE507A"/>
    <w:lvl w:ilvl="0" w:tplc="4418D94A">
      <w:start w:val="1"/>
      <w:numFmt w:val="bullet"/>
      <w:pStyle w:val="Listbulletinden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sz w:val="20"/>
      </w:rPr>
    </w:lvl>
    <w:lvl w:ilvl="1" w:tplc="83C20D64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2EAAA820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498285C8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D9DED330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66D8DAAE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D57EBAE8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FCAAD356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FFAC1B82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">
    <w:nsid w:val="06006639"/>
    <w:multiLevelType w:val="hybridMultilevel"/>
    <w:tmpl w:val="88C0BD8C"/>
    <w:lvl w:ilvl="0" w:tplc="37A0631E">
      <w:start w:val="1"/>
      <w:numFmt w:val="bullet"/>
      <w:pStyle w:val="ListBullet"/>
      <w:lvlText w:val=""/>
      <w:lvlJc w:val="left"/>
      <w:pPr>
        <w:tabs>
          <w:tab w:val="num" w:pos="1617"/>
        </w:tabs>
        <w:ind w:left="1617" w:hanging="357"/>
      </w:pPr>
      <w:rPr>
        <w:rFonts w:ascii="Webdings" w:hAnsi="Webdings" w:hint="default"/>
        <w:color w:val="808080"/>
        <w:sz w:val="20"/>
      </w:rPr>
    </w:lvl>
    <w:lvl w:ilvl="1" w:tplc="8B00E7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2E3E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7056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B43F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6AF0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E6F0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8E9C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782AC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A82BD9"/>
    <w:multiLevelType w:val="hybridMultilevel"/>
    <w:tmpl w:val="5B54216A"/>
    <w:lvl w:ilvl="0" w:tplc="54D4DB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94D66DF"/>
    <w:multiLevelType w:val="hybridMultilevel"/>
    <w:tmpl w:val="72B86E9E"/>
    <w:lvl w:ilvl="0" w:tplc="8FD8E68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0587F7C"/>
    <w:multiLevelType w:val="hybridMultilevel"/>
    <w:tmpl w:val="0E5AE19E"/>
    <w:lvl w:ilvl="0" w:tplc="0409000F">
      <w:start w:val="1"/>
      <w:numFmt w:val="bullet"/>
      <w:pStyle w:val="listbulletindent0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22"/>
      </w:rPr>
    </w:lvl>
    <w:lvl w:ilvl="1" w:tplc="0409001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521172"/>
    <w:multiLevelType w:val="hybridMultilevel"/>
    <w:tmpl w:val="8AA203B4"/>
    <w:lvl w:ilvl="0" w:tplc="712AF0B2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25C5A70"/>
    <w:multiLevelType w:val="hybridMultilevel"/>
    <w:tmpl w:val="A9F0E4FA"/>
    <w:lvl w:ilvl="0" w:tplc="EA5C4C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34B7"/>
    <w:multiLevelType w:val="hybridMultilevel"/>
    <w:tmpl w:val="278CAA52"/>
    <w:lvl w:ilvl="0" w:tplc="20F237F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  <w:lvl w:ilvl="1" w:tplc="04090003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B6B87"/>
    <w:multiLevelType w:val="hybridMultilevel"/>
    <w:tmpl w:val="3BAA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455A"/>
    <w:multiLevelType w:val="hybridMultilevel"/>
    <w:tmpl w:val="19F2A574"/>
    <w:lvl w:ilvl="0" w:tplc="C0E0DE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start w:val="1"/>
        <w:numFmt w:val="bullet"/>
        <w:pStyle w:val="ListBullet1"/>
        <w:lvlText w:val=""/>
        <w:lvlJc w:val="left"/>
        <w:pPr>
          <w:tabs>
            <w:tab w:val="num" w:pos="360"/>
          </w:tabs>
          <w:ind w:left="283" w:hanging="283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29A0"/>
    <w:rsid w:val="0001551B"/>
    <w:rsid w:val="00023B99"/>
    <w:rsid w:val="000270DC"/>
    <w:rsid w:val="00082114"/>
    <w:rsid w:val="000879C1"/>
    <w:rsid w:val="00091ADE"/>
    <w:rsid w:val="000A1773"/>
    <w:rsid w:val="000A3F2A"/>
    <w:rsid w:val="000C1690"/>
    <w:rsid w:val="000C2F70"/>
    <w:rsid w:val="0014713B"/>
    <w:rsid w:val="001535B2"/>
    <w:rsid w:val="0015790D"/>
    <w:rsid w:val="00187E47"/>
    <w:rsid w:val="00196B0D"/>
    <w:rsid w:val="001C02D1"/>
    <w:rsid w:val="001C5474"/>
    <w:rsid w:val="001D70EB"/>
    <w:rsid w:val="001E3928"/>
    <w:rsid w:val="001F0BEB"/>
    <w:rsid w:val="0020237D"/>
    <w:rsid w:val="00213DEC"/>
    <w:rsid w:val="00226974"/>
    <w:rsid w:val="0023148B"/>
    <w:rsid w:val="00284B6A"/>
    <w:rsid w:val="00293A01"/>
    <w:rsid w:val="0029696E"/>
    <w:rsid w:val="00297C16"/>
    <w:rsid w:val="002A3832"/>
    <w:rsid w:val="002C4671"/>
    <w:rsid w:val="002E6B38"/>
    <w:rsid w:val="002E7145"/>
    <w:rsid w:val="002F61BC"/>
    <w:rsid w:val="003235AA"/>
    <w:rsid w:val="0032566B"/>
    <w:rsid w:val="003304E3"/>
    <w:rsid w:val="003366C2"/>
    <w:rsid w:val="00337F4F"/>
    <w:rsid w:val="0034603A"/>
    <w:rsid w:val="00384A9B"/>
    <w:rsid w:val="00385325"/>
    <w:rsid w:val="00393389"/>
    <w:rsid w:val="003B4503"/>
    <w:rsid w:val="003B5337"/>
    <w:rsid w:val="003D2B5D"/>
    <w:rsid w:val="003D7CF0"/>
    <w:rsid w:val="003E03F6"/>
    <w:rsid w:val="003E0662"/>
    <w:rsid w:val="003E12EC"/>
    <w:rsid w:val="003E6979"/>
    <w:rsid w:val="003E7FA2"/>
    <w:rsid w:val="003F6F2E"/>
    <w:rsid w:val="0040155A"/>
    <w:rsid w:val="00442A34"/>
    <w:rsid w:val="0046498D"/>
    <w:rsid w:val="00465A61"/>
    <w:rsid w:val="004A40DD"/>
    <w:rsid w:val="004A49B1"/>
    <w:rsid w:val="004B0336"/>
    <w:rsid w:val="004B29A0"/>
    <w:rsid w:val="004B76F9"/>
    <w:rsid w:val="004C4565"/>
    <w:rsid w:val="004D01F4"/>
    <w:rsid w:val="004E67D5"/>
    <w:rsid w:val="004F4DBF"/>
    <w:rsid w:val="00522570"/>
    <w:rsid w:val="0053537D"/>
    <w:rsid w:val="0054471E"/>
    <w:rsid w:val="00545682"/>
    <w:rsid w:val="00556070"/>
    <w:rsid w:val="005641F5"/>
    <w:rsid w:val="00570D2F"/>
    <w:rsid w:val="00572FA8"/>
    <w:rsid w:val="00581380"/>
    <w:rsid w:val="00586E49"/>
    <w:rsid w:val="00592B0D"/>
    <w:rsid w:val="005B2B37"/>
    <w:rsid w:val="005B5C92"/>
    <w:rsid w:val="005B6927"/>
    <w:rsid w:val="005C7FAC"/>
    <w:rsid w:val="005D534E"/>
    <w:rsid w:val="005D5C5D"/>
    <w:rsid w:val="005E57BC"/>
    <w:rsid w:val="005F73B1"/>
    <w:rsid w:val="0060195C"/>
    <w:rsid w:val="00603947"/>
    <w:rsid w:val="00605BC8"/>
    <w:rsid w:val="0061568B"/>
    <w:rsid w:val="006160D7"/>
    <w:rsid w:val="006221EB"/>
    <w:rsid w:val="00641362"/>
    <w:rsid w:val="00644F0A"/>
    <w:rsid w:val="00645E6F"/>
    <w:rsid w:val="00672768"/>
    <w:rsid w:val="006916E3"/>
    <w:rsid w:val="0069639A"/>
    <w:rsid w:val="00696C14"/>
    <w:rsid w:val="006D141E"/>
    <w:rsid w:val="006E09FB"/>
    <w:rsid w:val="006F020D"/>
    <w:rsid w:val="00702279"/>
    <w:rsid w:val="00710646"/>
    <w:rsid w:val="00711308"/>
    <w:rsid w:val="0072178E"/>
    <w:rsid w:val="00727BD4"/>
    <w:rsid w:val="00747A6D"/>
    <w:rsid w:val="00752AF6"/>
    <w:rsid w:val="0076095A"/>
    <w:rsid w:val="0078428D"/>
    <w:rsid w:val="00794EEF"/>
    <w:rsid w:val="007A64CB"/>
    <w:rsid w:val="007B591D"/>
    <w:rsid w:val="007F7AAD"/>
    <w:rsid w:val="008038C8"/>
    <w:rsid w:val="00862842"/>
    <w:rsid w:val="00874998"/>
    <w:rsid w:val="0089013E"/>
    <w:rsid w:val="008A11DB"/>
    <w:rsid w:val="008A3F36"/>
    <w:rsid w:val="008B34BA"/>
    <w:rsid w:val="008B5EDC"/>
    <w:rsid w:val="008C2DCA"/>
    <w:rsid w:val="008D416A"/>
    <w:rsid w:val="008E6591"/>
    <w:rsid w:val="00901E6B"/>
    <w:rsid w:val="00911DA3"/>
    <w:rsid w:val="009173E1"/>
    <w:rsid w:val="00922F8B"/>
    <w:rsid w:val="0092668E"/>
    <w:rsid w:val="00935DC0"/>
    <w:rsid w:val="0094565B"/>
    <w:rsid w:val="00952E36"/>
    <w:rsid w:val="00972BFB"/>
    <w:rsid w:val="00996A1E"/>
    <w:rsid w:val="009B052F"/>
    <w:rsid w:val="009B3B3C"/>
    <w:rsid w:val="009C47C2"/>
    <w:rsid w:val="009C628E"/>
    <w:rsid w:val="009E3158"/>
    <w:rsid w:val="009E5A53"/>
    <w:rsid w:val="009F1417"/>
    <w:rsid w:val="00A0142F"/>
    <w:rsid w:val="00A0736C"/>
    <w:rsid w:val="00A100EB"/>
    <w:rsid w:val="00A1272F"/>
    <w:rsid w:val="00A276DD"/>
    <w:rsid w:val="00A463FC"/>
    <w:rsid w:val="00A578AA"/>
    <w:rsid w:val="00A61B07"/>
    <w:rsid w:val="00A7069B"/>
    <w:rsid w:val="00A77E92"/>
    <w:rsid w:val="00A85DC7"/>
    <w:rsid w:val="00A91102"/>
    <w:rsid w:val="00A961B8"/>
    <w:rsid w:val="00AB09C8"/>
    <w:rsid w:val="00AB7163"/>
    <w:rsid w:val="00AD1212"/>
    <w:rsid w:val="00AE106E"/>
    <w:rsid w:val="00AE543E"/>
    <w:rsid w:val="00AF3D1D"/>
    <w:rsid w:val="00B01316"/>
    <w:rsid w:val="00B45F62"/>
    <w:rsid w:val="00B52D8F"/>
    <w:rsid w:val="00B57D6C"/>
    <w:rsid w:val="00B61409"/>
    <w:rsid w:val="00B73EC2"/>
    <w:rsid w:val="00BB049E"/>
    <w:rsid w:val="00BE0B93"/>
    <w:rsid w:val="00BE281B"/>
    <w:rsid w:val="00BE5295"/>
    <w:rsid w:val="00BF4AE2"/>
    <w:rsid w:val="00BF5033"/>
    <w:rsid w:val="00C031B0"/>
    <w:rsid w:val="00C30268"/>
    <w:rsid w:val="00C35ADD"/>
    <w:rsid w:val="00C462E5"/>
    <w:rsid w:val="00C52CDD"/>
    <w:rsid w:val="00C56F11"/>
    <w:rsid w:val="00C75F0E"/>
    <w:rsid w:val="00C839BC"/>
    <w:rsid w:val="00CA2530"/>
    <w:rsid w:val="00CA3961"/>
    <w:rsid w:val="00CA7EE0"/>
    <w:rsid w:val="00CC0DF1"/>
    <w:rsid w:val="00CC4F61"/>
    <w:rsid w:val="00CD085B"/>
    <w:rsid w:val="00CD14EF"/>
    <w:rsid w:val="00D20160"/>
    <w:rsid w:val="00D22C7E"/>
    <w:rsid w:val="00D25E7E"/>
    <w:rsid w:val="00D26A6D"/>
    <w:rsid w:val="00D34B8B"/>
    <w:rsid w:val="00D4050F"/>
    <w:rsid w:val="00D44727"/>
    <w:rsid w:val="00D51045"/>
    <w:rsid w:val="00D53D86"/>
    <w:rsid w:val="00D637E2"/>
    <w:rsid w:val="00D7298B"/>
    <w:rsid w:val="00D94792"/>
    <w:rsid w:val="00D9521F"/>
    <w:rsid w:val="00DD2427"/>
    <w:rsid w:val="00DE1A74"/>
    <w:rsid w:val="00DE502B"/>
    <w:rsid w:val="00E1034A"/>
    <w:rsid w:val="00E33134"/>
    <w:rsid w:val="00E354D2"/>
    <w:rsid w:val="00E42203"/>
    <w:rsid w:val="00E54CBF"/>
    <w:rsid w:val="00E557C8"/>
    <w:rsid w:val="00E60DEE"/>
    <w:rsid w:val="00E67EE0"/>
    <w:rsid w:val="00E7121F"/>
    <w:rsid w:val="00E8025B"/>
    <w:rsid w:val="00E83ADD"/>
    <w:rsid w:val="00E925C9"/>
    <w:rsid w:val="00E965A6"/>
    <w:rsid w:val="00EA4740"/>
    <w:rsid w:val="00EA532C"/>
    <w:rsid w:val="00EA553D"/>
    <w:rsid w:val="00EA61FA"/>
    <w:rsid w:val="00EA7AB6"/>
    <w:rsid w:val="00EB48BC"/>
    <w:rsid w:val="00EE1393"/>
    <w:rsid w:val="00EE28AD"/>
    <w:rsid w:val="00F07348"/>
    <w:rsid w:val="00F115C6"/>
    <w:rsid w:val="00F20B5E"/>
    <w:rsid w:val="00F2269D"/>
    <w:rsid w:val="00F24077"/>
    <w:rsid w:val="00F33348"/>
    <w:rsid w:val="00F415FF"/>
    <w:rsid w:val="00F87F43"/>
    <w:rsid w:val="00F97C32"/>
    <w:rsid w:val="00FB032F"/>
    <w:rsid w:val="00FD7304"/>
    <w:rsid w:val="00FF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29A0"/>
    <w:pPr>
      <w:keepNext/>
      <w:jc w:val="both"/>
      <w:outlineLvl w:val="0"/>
    </w:pPr>
    <w:rPr>
      <w:rFonts w:ascii="VNI-Times" w:hAnsi="VNI-Times"/>
      <w:b/>
    </w:rPr>
  </w:style>
  <w:style w:type="paragraph" w:styleId="Heading2">
    <w:name w:val="heading 2"/>
    <w:basedOn w:val="Normal"/>
    <w:next w:val="Normal"/>
    <w:link w:val="Heading2Char"/>
    <w:qFormat/>
    <w:rsid w:val="004B29A0"/>
    <w:pPr>
      <w:keepNext/>
      <w:tabs>
        <w:tab w:val="left" w:pos="709"/>
      </w:tabs>
      <w:ind w:left="709" w:hanging="709"/>
      <w:outlineLvl w:val="1"/>
    </w:pPr>
    <w:rPr>
      <w:rFonts w:ascii="VNI-Times" w:hAnsi="VNI-Times"/>
      <w:b/>
      <w:caps/>
      <w:lang w:val="de-DE"/>
    </w:rPr>
  </w:style>
  <w:style w:type="paragraph" w:styleId="Heading3">
    <w:name w:val="heading 3"/>
    <w:basedOn w:val="Normal"/>
    <w:next w:val="Normal"/>
    <w:link w:val="Heading3Char"/>
    <w:qFormat/>
    <w:rsid w:val="004B29A0"/>
    <w:pPr>
      <w:keepNext/>
      <w:tabs>
        <w:tab w:val="left" w:pos="709"/>
      </w:tabs>
      <w:ind w:left="709" w:hanging="709"/>
      <w:outlineLvl w:val="2"/>
    </w:pPr>
    <w:rPr>
      <w:rFonts w:ascii="VNI-Times" w:hAnsi="VNI-Times"/>
      <w:b/>
    </w:rPr>
  </w:style>
  <w:style w:type="paragraph" w:styleId="Heading4">
    <w:name w:val="heading 4"/>
    <w:basedOn w:val="Normal"/>
    <w:next w:val="Normal"/>
    <w:link w:val="Heading4Char"/>
    <w:qFormat/>
    <w:rsid w:val="004B29A0"/>
    <w:pPr>
      <w:keepNext/>
      <w:jc w:val="right"/>
      <w:outlineLvl w:val="3"/>
    </w:pPr>
    <w:rPr>
      <w:rFonts w:ascii="VNI-Times" w:hAnsi="VNI-Times"/>
      <w:i/>
    </w:rPr>
  </w:style>
  <w:style w:type="paragraph" w:styleId="Heading5">
    <w:name w:val="heading 5"/>
    <w:basedOn w:val="Normal"/>
    <w:next w:val="Normal"/>
    <w:link w:val="Heading5Char"/>
    <w:qFormat/>
    <w:rsid w:val="004B29A0"/>
    <w:pPr>
      <w:keepNext/>
      <w:ind w:right="-385"/>
      <w:jc w:val="right"/>
      <w:outlineLvl w:val="4"/>
    </w:pPr>
    <w:rPr>
      <w:rFonts w:ascii="VNI-Times" w:hAnsi="VNI-Times"/>
      <w:i/>
      <w:sz w:val="22"/>
    </w:rPr>
  </w:style>
  <w:style w:type="paragraph" w:styleId="Heading6">
    <w:name w:val="heading 6"/>
    <w:basedOn w:val="Normal"/>
    <w:next w:val="Normal"/>
    <w:link w:val="Heading6Char"/>
    <w:qFormat/>
    <w:rsid w:val="004B29A0"/>
    <w:pPr>
      <w:keepNext/>
      <w:ind w:left="720"/>
      <w:jc w:val="both"/>
      <w:outlineLvl w:val="5"/>
    </w:pPr>
    <w:rPr>
      <w:rFonts w:ascii="VNI-Times" w:hAnsi="VNI-Times"/>
      <w:b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B29A0"/>
    <w:pPr>
      <w:keepNext/>
      <w:spacing w:before="120"/>
      <w:ind w:left="346" w:hanging="346"/>
      <w:outlineLvl w:val="6"/>
    </w:pPr>
    <w:rPr>
      <w:rFonts w:ascii="VNI-Times" w:hAnsi="VNI-Times"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4B29A0"/>
    <w:pPr>
      <w:keepNext/>
      <w:ind w:right="-54"/>
      <w:jc w:val="right"/>
      <w:outlineLvl w:val="7"/>
    </w:pPr>
    <w:rPr>
      <w:rFonts w:ascii="VNI-Times" w:hAnsi="VNI-Times"/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4B29A0"/>
    <w:pPr>
      <w:keepNext/>
      <w:ind w:left="432" w:hanging="360"/>
      <w:jc w:val="both"/>
      <w:outlineLvl w:val="8"/>
    </w:pPr>
    <w:rPr>
      <w:rFonts w:ascii="VNI-Times" w:hAnsi="VNI-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9A0"/>
    <w:rPr>
      <w:rFonts w:ascii="VNI-Times" w:eastAsia="Times New Roman" w:hAnsi="VNI-Ti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B29A0"/>
    <w:rPr>
      <w:rFonts w:ascii="VNI-Times" w:eastAsia="Times New Roman" w:hAnsi="VNI-Times" w:cs="Times New Roman"/>
      <w:b/>
      <w:caps/>
      <w:sz w:val="20"/>
      <w:szCs w:val="20"/>
      <w:lang w:val="de-DE"/>
    </w:rPr>
  </w:style>
  <w:style w:type="character" w:customStyle="1" w:styleId="Heading3Char">
    <w:name w:val="Heading 3 Char"/>
    <w:basedOn w:val="DefaultParagraphFont"/>
    <w:link w:val="Heading3"/>
    <w:rsid w:val="004B29A0"/>
    <w:rPr>
      <w:rFonts w:ascii="VNI-Times" w:eastAsia="Times New Roman" w:hAnsi="VNI-Times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B29A0"/>
    <w:rPr>
      <w:rFonts w:ascii="VNI-Times" w:eastAsia="Times New Roman" w:hAnsi="VNI-Times" w:cs="Times New Roman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B29A0"/>
    <w:rPr>
      <w:rFonts w:ascii="VNI-Times" w:eastAsia="Times New Roman" w:hAnsi="VNI-Times" w:cs="Times New Roman"/>
      <w:i/>
      <w:szCs w:val="20"/>
    </w:rPr>
  </w:style>
  <w:style w:type="character" w:customStyle="1" w:styleId="Heading6Char">
    <w:name w:val="Heading 6 Char"/>
    <w:basedOn w:val="DefaultParagraphFont"/>
    <w:link w:val="Heading6"/>
    <w:rsid w:val="004B29A0"/>
    <w:rPr>
      <w:rFonts w:ascii="VNI-Times" w:eastAsia="Times New Roman" w:hAnsi="VNI-Times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4B29A0"/>
    <w:rPr>
      <w:rFonts w:ascii="VNI-Times" w:eastAsia="Times New Roman" w:hAnsi="VNI-Times" w:cs="Times New Roman"/>
      <w:i/>
      <w:szCs w:val="20"/>
    </w:rPr>
  </w:style>
  <w:style w:type="character" w:customStyle="1" w:styleId="Heading8Char">
    <w:name w:val="Heading 8 Char"/>
    <w:basedOn w:val="DefaultParagraphFont"/>
    <w:link w:val="Heading8"/>
    <w:rsid w:val="004B29A0"/>
    <w:rPr>
      <w:rFonts w:ascii="VNI-Times" w:eastAsia="Times New Roman" w:hAnsi="VNI-Times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4B29A0"/>
    <w:rPr>
      <w:rFonts w:ascii="VNI-Times" w:eastAsia="Times New Roman" w:hAnsi="VNI-Times" w:cs="Times New Roman"/>
      <w:b/>
      <w:bCs/>
      <w:szCs w:val="20"/>
    </w:rPr>
  </w:style>
  <w:style w:type="paragraph" w:styleId="Header">
    <w:name w:val="header"/>
    <w:basedOn w:val="Normal"/>
    <w:link w:val="HeaderChar"/>
    <w:rsid w:val="004B29A0"/>
    <w:pPr>
      <w:spacing w:after="300"/>
    </w:pPr>
    <w:rPr>
      <w:rFonts w:ascii="VNI-Times" w:hAnsi="VNI-Times"/>
      <w:sz w:val="30"/>
    </w:rPr>
  </w:style>
  <w:style w:type="character" w:customStyle="1" w:styleId="HeaderChar">
    <w:name w:val="Header Char"/>
    <w:basedOn w:val="DefaultParagraphFont"/>
    <w:link w:val="Header"/>
    <w:rsid w:val="004B29A0"/>
    <w:rPr>
      <w:rFonts w:ascii="VNI-Times" w:eastAsia="Times New Roman" w:hAnsi="VNI-Times" w:cs="Times New Roman"/>
      <w:sz w:val="30"/>
      <w:szCs w:val="20"/>
    </w:rPr>
  </w:style>
  <w:style w:type="paragraph" w:styleId="Footer">
    <w:name w:val="footer"/>
    <w:basedOn w:val="Normal"/>
    <w:link w:val="FooterChar"/>
    <w:uiPriority w:val="99"/>
    <w:rsid w:val="004B29A0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9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4B29A0"/>
  </w:style>
  <w:style w:type="paragraph" w:customStyle="1" w:styleId="title-2">
    <w:name w:val="title-2"/>
    <w:basedOn w:val="Normal"/>
    <w:rsid w:val="004B29A0"/>
    <w:pPr>
      <w:keepNext/>
      <w:spacing w:before="240" w:after="60"/>
      <w:ind w:left="720"/>
      <w:jc w:val="both"/>
    </w:pPr>
    <w:rPr>
      <w:i/>
      <w:sz w:val="24"/>
      <w:u w:val="single"/>
    </w:rPr>
  </w:style>
  <w:style w:type="paragraph" w:customStyle="1" w:styleId="par-1">
    <w:name w:val="par-1"/>
    <w:basedOn w:val="Normal"/>
    <w:rsid w:val="004B29A0"/>
    <w:pPr>
      <w:spacing w:before="240" w:after="60"/>
      <w:ind w:left="72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4B29A0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rsid w:val="004B29A0"/>
    <w:rPr>
      <w:rFonts w:ascii="VNI-Times" w:eastAsia="Times New Roman" w:hAnsi="VNI-Times" w:cs="Times New Roman"/>
      <w:sz w:val="20"/>
      <w:szCs w:val="20"/>
    </w:rPr>
  </w:style>
  <w:style w:type="paragraph" w:styleId="BlockText">
    <w:name w:val="Block Text"/>
    <w:basedOn w:val="Normal"/>
    <w:rsid w:val="004B29A0"/>
    <w:pPr>
      <w:spacing w:before="120"/>
      <w:ind w:left="720" w:right="375"/>
      <w:jc w:val="both"/>
    </w:pPr>
    <w:rPr>
      <w:rFonts w:ascii="VNI-Times" w:hAnsi="VNI-Times"/>
      <w:sz w:val="22"/>
    </w:rPr>
  </w:style>
  <w:style w:type="paragraph" w:styleId="BodyTextIndent">
    <w:name w:val="Body Text Indent"/>
    <w:basedOn w:val="Normal"/>
    <w:link w:val="BodyTextIndentChar"/>
    <w:rsid w:val="004B29A0"/>
    <w:pPr>
      <w:ind w:left="709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4B29A0"/>
    <w:rPr>
      <w:rFonts w:ascii="VNI-Times" w:eastAsia="Times New Roman" w:hAnsi="VNI-Times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B29A0"/>
    <w:pPr>
      <w:jc w:val="center"/>
    </w:pPr>
    <w:rPr>
      <w:sz w:val="16"/>
    </w:rPr>
  </w:style>
  <w:style w:type="character" w:customStyle="1" w:styleId="BodyText2Char">
    <w:name w:val="Body Text 2 Char"/>
    <w:basedOn w:val="DefaultParagraphFont"/>
    <w:link w:val="BodyText2"/>
    <w:rsid w:val="004B29A0"/>
    <w:rPr>
      <w:rFonts w:ascii="Times New Roman" w:eastAsia="Times New Roman" w:hAnsi="Times New Roman" w:cs="Times New Roman"/>
      <w:sz w:val="16"/>
      <w:szCs w:val="20"/>
    </w:rPr>
  </w:style>
  <w:style w:type="paragraph" w:customStyle="1" w:styleId="Style1">
    <w:name w:val="Style1"/>
    <w:basedOn w:val="ListBullet"/>
    <w:rsid w:val="004B29A0"/>
    <w:pPr>
      <w:tabs>
        <w:tab w:val="clear" w:pos="357"/>
        <w:tab w:val="num" w:pos="1617"/>
      </w:tabs>
      <w:spacing w:after="120"/>
      <w:ind w:left="1617"/>
    </w:pPr>
    <w:rPr>
      <w:b/>
      <w:i/>
      <w:color w:val="auto"/>
    </w:rPr>
  </w:style>
  <w:style w:type="paragraph" w:styleId="ListBullet">
    <w:name w:val="List Bullet"/>
    <w:basedOn w:val="Normal"/>
    <w:autoRedefine/>
    <w:rsid w:val="004B29A0"/>
    <w:pPr>
      <w:numPr>
        <w:numId w:val="5"/>
      </w:numPr>
      <w:tabs>
        <w:tab w:val="clear" w:pos="1617"/>
        <w:tab w:val="num" w:pos="357"/>
      </w:tabs>
      <w:spacing w:before="120"/>
      <w:ind w:left="357"/>
      <w:jc w:val="both"/>
    </w:pPr>
    <w:rPr>
      <w:rFonts w:ascii="VNI-Times" w:hAnsi="VNI-Times"/>
      <w:color w:val="3366FF"/>
    </w:rPr>
  </w:style>
  <w:style w:type="paragraph" w:customStyle="1" w:styleId="Bullet">
    <w:name w:val="Bullet"/>
    <w:basedOn w:val="ListBullet2"/>
    <w:rsid w:val="004B29A0"/>
    <w:pPr>
      <w:numPr>
        <w:ilvl w:val="1"/>
        <w:numId w:val="1"/>
      </w:numPr>
      <w:tabs>
        <w:tab w:val="clear" w:pos="360"/>
        <w:tab w:val="left" w:pos="284"/>
      </w:tabs>
      <w:ind w:left="993"/>
    </w:pPr>
    <w:rPr>
      <w:rFonts w:ascii="VNI-Times" w:hAnsi="VNI-Times"/>
      <w:sz w:val="22"/>
    </w:rPr>
  </w:style>
  <w:style w:type="paragraph" w:styleId="ListBullet2">
    <w:name w:val="List Bullet 2"/>
    <w:basedOn w:val="Normal"/>
    <w:autoRedefine/>
    <w:rsid w:val="004B29A0"/>
    <w:pPr>
      <w:spacing w:before="120"/>
      <w:ind w:left="720"/>
      <w:jc w:val="both"/>
    </w:pPr>
  </w:style>
  <w:style w:type="paragraph" w:customStyle="1" w:styleId="listbulletindent0">
    <w:name w:val="list bullet indent"/>
    <w:basedOn w:val="BodyTextIndent"/>
    <w:rsid w:val="004B29A0"/>
    <w:pPr>
      <w:numPr>
        <w:numId w:val="2"/>
      </w:numPr>
      <w:tabs>
        <w:tab w:val="left" w:pos="992"/>
      </w:tabs>
    </w:pPr>
  </w:style>
  <w:style w:type="paragraph" w:styleId="BodyText3">
    <w:name w:val="Body Text 3"/>
    <w:basedOn w:val="Normal"/>
    <w:link w:val="BodyText3Char"/>
    <w:rsid w:val="004B29A0"/>
    <w:pPr>
      <w:jc w:val="center"/>
    </w:pPr>
    <w:rPr>
      <w:b/>
      <w:bCs/>
      <w:position w:val="-6"/>
      <w:sz w:val="14"/>
    </w:rPr>
  </w:style>
  <w:style w:type="character" w:customStyle="1" w:styleId="BodyText3Char">
    <w:name w:val="Body Text 3 Char"/>
    <w:basedOn w:val="DefaultParagraphFont"/>
    <w:link w:val="BodyText3"/>
    <w:rsid w:val="004B29A0"/>
    <w:rPr>
      <w:rFonts w:ascii="Times New Roman" w:eastAsia="Times New Roman" w:hAnsi="Times New Roman" w:cs="Times New Roman"/>
      <w:b/>
      <w:bCs/>
      <w:position w:val="-6"/>
      <w:sz w:val="14"/>
      <w:szCs w:val="20"/>
    </w:rPr>
  </w:style>
  <w:style w:type="paragraph" w:styleId="BodyTextIndent2">
    <w:name w:val="Body Text Indent 2"/>
    <w:basedOn w:val="Normal"/>
    <w:link w:val="BodyTextIndent2Char"/>
    <w:rsid w:val="004B29A0"/>
    <w:pPr>
      <w:ind w:left="720"/>
      <w:jc w:val="both"/>
    </w:pPr>
    <w:rPr>
      <w:rFonts w:ascii="VNI-Times" w:hAnsi="VNI-Times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B29A0"/>
    <w:rPr>
      <w:rFonts w:ascii="VNI-Times" w:eastAsia="Times New Roman" w:hAnsi="VNI-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4B29A0"/>
    <w:pPr>
      <w:ind w:left="709"/>
      <w:jc w:val="both"/>
    </w:pPr>
    <w:rPr>
      <w:rFonts w:ascii="VNI-Times" w:hAnsi="VNI-Time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B29A0"/>
    <w:rPr>
      <w:rFonts w:ascii="VNI-Times" w:eastAsia="Times New Roman" w:hAnsi="VNI-Times" w:cs="Times New Roman"/>
      <w:szCs w:val="20"/>
    </w:rPr>
  </w:style>
  <w:style w:type="paragraph" w:customStyle="1" w:styleId="Style2">
    <w:name w:val="Style2"/>
    <w:basedOn w:val="Style1"/>
    <w:rsid w:val="004B29A0"/>
    <w:rPr>
      <w:b w:val="0"/>
    </w:rPr>
  </w:style>
  <w:style w:type="paragraph" w:customStyle="1" w:styleId="Toptabletext">
    <w:name w:val="Top table text"/>
    <w:basedOn w:val="Normal"/>
    <w:rsid w:val="004B29A0"/>
    <w:pPr>
      <w:jc w:val="right"/>
    </w:pPr>
    <w:rPr>
      <w:rFonts w:ascii="VNI-Times" w:hAnsi="VNI-Times"/>
      <w:i/>
    </w:rPr>
  </w:style>
  <w:style w:type="paragraph" w:customStyle="1" w:styleId="ListBullet1">
    <w:name w:val="List Bullet1"/>
    <w:basedOn w:val="Normal"/>
    <w:rsid w:val="004B29A0"/>
    <w:pPr>
      <w:numPr>
        <w:numId w:val="3"/>
      </w:numPr>
      <w:tabs>
        <w:tab w:val="clear" w:pos="360"/>
      </w:tabs>
      <w:ind w:left="284" w:hanging="284"/>
      <w:jc w:val="both"/>
    </w:pPr>
    <w:rPr>
      <w:rFonts w:ascii="VNI-Times" w:hAnsi="VNI-Times"/>
      <w:lang w:val="en-GB"/>
    </w:rPr>
  </w:style>
  <w:style w:type="paragraph" w:customStyle="1" w:styleId="Listbulletindent">
    <w:name w:val="List bullet indent"/>
    <w:basedOn w:val="ListBullet1"/>
    <w:rsid w:val="004B29A0"/>
    <w:pPr>
      <w:numPr>
        <w:numId w:val="4"/>
      </w:numPr>
    </w:pPr>
  </w:style>
  <w:style w:type="paragraph" w:styleId="FootnoteText">
    <w:name w:val="footnote text"/>
    <w:basedOn w:val="Normal"/>
    <w:link w:val="FootnoteTextChar"/>
    <w:semiHidden/>
    <w:rsid w:val="004B29A0"/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B29A0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4B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A0"/>
    <w:rPr>
      <w:rFonts w:ascii="Tahoma" w:eastAsia="Times New Roman" w:hAnsi="Tahoma" w:cs="Tahoma"/>
      <w:sz w:val="16"/>
      <w:szCs w:val="16"/>
    </w:rPr>
  </w:style>
  <w:style w:type="paragraph" w:customStyle="1" w:styleId="end">
    <w:name w:val="end"/>
    <w:basedOn w:val="Normal"/>
    <w:rsid w:val="004B29A0"/>
    <w:pPr>
      <w:ind w:left="720"/>
      <w:jc w:val="both"/>
    </w:pPr>
    <w:rPr>
      <w:lang w:val="en-GB"/>
    </w:rPr>
  </w:style>
  <w:style w:type="paragraph" w:customStyle="1" w:styleId="response">
    <w:name w:val="response"/>
    <w:basedOn w:val="Normal"/>
    <w:rsid w:val="004B29A0"/>
    <w:pPr>
      <w:overflowPunct/>
      <w:autoSpaceDE/>
      <w:autoSpaceDN/>
      <w:adjustRightInd/>
      <w:spacing w:before="120" w:after="120"/>
      <w:textAlignment w:val="auto"/>
    </w:pPr>
  </w:style>
  <w:style w:type="character" w:styleId="CommentReference">
    <w:name w:val="annotation reference"/>
    <w:basedOn w:val="DefaultParagraphFont"/>
    <w:semiHidden/>
    <w:rsid w:val="004B29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29A0"/>
  </w:style>
  <w:style w:type="character" w:customStyle="1" w:styleId="CommentTextChar">
    <w:name w:val="Comment Text Char"/>
    <w:basedOn w:val="DefaultParagraphFont"/>
    <w:link w:val="CommentText"/>
    <w:semiHidden/>
    <w:rsid w:val="004B29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9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4B29A0"/>
  </w:style>
  <w:style w:type="character" w:customStyle="1" w:styleId="DateChar">
    <w:name w:val="Date Char"/>
    <w:basedOn w:val="DefaultParagraphFont"/>
    <w:link w:val="Date"/>
    <w:rsid w:val="004B29A0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aliases w:val="ss,Single spacing"/>
    <w:basedOn w:val="Normal"/>
    <w:rsid w:val="004B29A0"/>
    <w:pPr>
      <w:spacing w:line="280" w:lineRule="atLeast"/>
      <w:jc w:val="both"/>
    </w:pPr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4B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B29A0"/>
    <w:pPr>
      <w:ind w:left="720"/>
      <w:contextualSpacing/>
    </w:pPr>
    <w:rPr>
      <w:lang w:val="en-GB"/>
    </w:rPr>
  </w:style>
  <w:style w:type="character" w:styleId="FootnoteReference">
    <w:name w:val="footnote reference"/>
    <w:basedOn w:val="DefaultParagraphFont"/>
    <w:rsid w:val="004B29A0"/>
    <w:rPr>
      <w:vertAlign w:val="superscript"/>
    </w:rPr>
  </w:style>
  <w:style w:type="paragraph" w:styleId="NoSpacing">
    <w:name w:val="No Spacing"/>
    <w:uiPriority w:val="1"/>
    <w:qFormat/>
    <w:rsid w:val="004B29A0"/>
    <w:pPr>
      <w:spacing w:after="0" w:line="240" w:lineRule="auto"/>
    </w:pPr>
  </w:style>
  <w:style w:type="paragraph" w:customStyle="1" w:styleId="PKFNotesPara">
    <w:name w:val="PKF Notes Para"/>
    <w:basedOn w:val="Normal"/>
    <w:autoRedefine/>
    <w:rsid w:val="004B29A0"/>
    <w:pPr>
      <w:widowControl w:val="0"/>
      <w:overflowPunct/>
      <w:adjustRightInd/>
      <w:spacing w:line="240" w:lineRule="exact"/>
      <w:textAlignment w:val="auto"/>
    </w:pPr>
    <w:rPr>
      <w:rFonts w:ascii="Arial" w:hAnsi="Arial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5978-F1D4-4744-9E5A-DA2D063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Minh</dc:creator>
  <cp:keywords/>
  <dc:description/>
  <cp:lastModifiedBy>Admin</cp:lastModifiedBy>
  <cp:revision>185</cp:revision>
  <cp:lastPrinted>2016-07-21T04:17:00Z</cp:lastPrinted>
  <dcterms:created xsi:type="dcterms:W3CDTF">2016-04-12T01:19:00Z</dcterms:created>
  <dcterms:modified xsi:type="dcterms:W3CDTF">2017-01-14T16:51:00Z</dcterms:modified>
</cp:coreProperties>
</file>