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2431695b69c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D1" w:rsidRPr="00900857" w:rsidRDefault="00174CC3" w:rsidP="00164ED1">
      <w:pPr>
        <w:rPr>
          <w:lang w:val="nl-NL"/>
        </w:rPr>
      </w:pPr>
      <w:r>
        <w:rPr>
          <w:lang w:val="nl-NL"/>
        </w:rPr>
        <w:t xml:space="preserve">   </w:t>
      </w:r>
      <w:r w:rsidR="000332C7">
        <w:rPr>
          <w:lang w:val="nl-NL"/>
        </w:rPr>
        <w:t xml:space="preserve">    </w:t>
      </w:r>
      <w:r w:rsidR="00164ED1" w:rsidRPr="00900857">
        <w:rPr>
          <w:lang w:val="nl-NL"/>
        </w:rPr>
        <w:t xml:space="preserve">CÔNG TY CỔ PHẦN                            </w:t>
      </w:r>
      <w:r>
        <w:rPr>
          <w:lang w:val="nl-NL"/>
        </w:rPr>
        <w:t xml:space="preserve">    </w:t>
      </w:r>
      <w:r w:rsidR="00164ED1" w:rsidRPr="00900857">
        <w:rPr>
          <w:lang w:val="nl-NL"/>
        </w:rPr>
        <w:t>CỘNG HOÀ XÃ HỘI CHỦ NGIÃ VIỆT NAM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XÂY DỰNG ĐIỆN VNECO3                               </w:t>
      </w:r>
      <w:r w:rsidR="00174CC3">
        <w:rPr>
          <w:lang w:val="nl-NL"/>
        </w:rPr>
        <w:t xml:space="preserve">   </w:t>
      </w:r>
      <w:r w:rsidRPr="00900857">
        <w:rPr>
          <w:lang w:val="nl-NL"/>
        </w:rPr>
        <w:t xml:space="preserve"> </w:t>
      </w:r>
      <w:r w:rsidR="000332C7">
        <w:rPr>
          <w:lang w:val="nl-NL"/>
        </w:rPr>
        <w:t xml:space="preserve">    </w:t>
      </w:r>
      <w:r w:rsidRPr="00900857">
        <w:rPr>
          <w:lang w:val="nl-NL"/>
        </w:rPr>
        <w:t xml:space="preserve"> </w:t>
      </w:r>
      <w:r w:rsidRPr="000332C7">
        <w:rPr>
          <w:i/>
          <w:lang w:val="nl-NL"/>
        </w:rPr>
        <w:t>Độc lập - Tự do -Hạnh Phúc</w:t>
      </w:r>
      <w:r w:rsidRPr="00900857">
        <w:rPr>
          <w:b/>
          <w:i/>
          <w:lang w:val="nl-NL"/>
        </w:rPr>
        <w:t xml:space="preserve">  </w:t>
      </w:r>
      <w:r w:rsidRPr="00900857">
        <w:rPr>
          <w:lang w:val="nl-NL"/>
        </w:rPr>
        <w:t xml:space="preserve">  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          -----------------                                                            </w:t>
      </w:r>
      <w:r w:rsidR="000332C7">
        <w:rPr>
          <w:lang w:val="nl-NL"/>
        </w:rPr>
        <w:t xml:space="preserve">     </w:t>
      </w:r>
      <w:r w:rsidRPr="00900857">
        <w:rPr>
          <w:lang w:val="nl-NL"/>
        </w:rPr>
        <w:t xml:space="preserve">   --------------------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   Số </w:t>
      </w:r>
      <w:r w:rsidR="000178FB">
        <w:rPr>
          <w:lang w:val="nl-NL"/>
        </w:rPr>
        <w:t>0</w:t>
      </w:r>
      <w:r w:rsidR="00054D8F">
        <w:rPr>
          <w:lang w:val="nl-NL"/>
        </w:rPr>
        <w:t>5</w:t>
      </w:r>
      <w:r w:rsidRPr="00900857">
        <w:rPr>
          <w:lang w:val="nl-NL"/>
        </w:rPr>
        <w:t xml:space="preserve">/VNECO3- TCKT                  </w:t>
      </w:r>
      <w:r>
        <w:rPr>
          <w:lang w:val="nl-NL"/>
        </w:rPr>
        <w:t xml:space="preserve">                  </w:t>
      </w:r>
      <w:r w:rsidR="000332C7">
        <w:rPr>
          <w:lang w:val="nl-NL"/>
        </w:rPr>
        <w:t xml:space="preserve">   </w:t>
      </w:r>
      <w:r>
        <w:rPr>
          <w:lang w:val="nl-NL"/>
        </w:rPr>
        <w:t xml:space="preserve"> Vinh, ngày </w:t>
      </w:r>
      <w:r w:rsidR="00561B73">
        <w:rPr>
          <w:lang w:val="nl-NL"/>
        </w:rPr>
        <w:t xml:space="preserve"> </w:t>
      </w:r>
      <w:r w:rsidR="00334F5B">
        <w:rPr>
          <w:lang w:val="nl-NL"/>
        </w:rPr>
        <w:t>02</w:t>
      </w:r>
      <w:r w:rsidR="00561B73">
        <w:rPr>
          <w:lang w:val="nl-NL"/>
        </w:rPr>
        <w:t xml:space="preserve"> </w:t>
      </w:r>
      <w:r w:rsidRPr="00900857">
        <w:rPr>
          <w:lang w:val="nl-NL"/>
        </w:rPr>
        <w:t xml:space="preserve">tháng  </w:t>
      </w:r>
      <w:r w:rsidR="00561B73">
        <w:rPr>
          <w:lang w:val="nl-NL"/>
        </w:rPr>
        <w:t xml:space="preserve">08 </w:t>
      </w:r>
      <w:r w:rsidRPr="00900857">
        <w:rPr>
          <w:lang w:val="nl-NL"/>
        </w:rPr>
        <w:t xml:space="preserve"> năm 201</w:t>
      </w:r>
      <w:r w:rsidR="00334F5B">
        <w:rPr>
          <w:lang w:val="nl-NL"/>
        </w:rPr>
        <w:t>7</w:t>
      </w:r>
    </w:p>
    <w:p w:rsidR="00561B73" w:rsidRPr="000332C7" w:rsidRDefault="00164ED1" w:rsidP="00164ED1">
      <w:pPr>
        <w:rPr>
          <w:i/>
          <w:lang w:val="nl-NL"/>
        </w:rPr>
      </w:pPr>
      <w:r w:rsidRPr="000332C7">
        <w:rPr>
          <w:i/>
          <w:lang w:val="nl-NL"/>
        </w:rPr>
        <w:t>(V/v giải trình chênh lệch lợi nhuậnsau</w:t>
      </w:r>
    </w:p>
    <w:p w:rsidR="00561B73" w:rsidRPr="000332C7" w:rsidRDefault="00164ED1" w:rsidP="00164ED1">
      <w:pPr>
        <w:rPr>
          <w:i/>
          <w:lang w:val="nl-NL"/>
        </w:rPr>
      </w:pPr>
      <w:r w:rsidRPr="000332C7">
        <w:rPr>
          <w:i/>
          <w:lang w:val="nl-NL"/>
        </w:rPr>
        <w:t xml:space="preserve"> thuế </w:t>
      </w:r>
      <w:r w:rsidR="00561B73" w:rsidRPr="000332C7">
        <w:rPr>
          <w:i/>
          <w:lang w:val="nl-NL"/>
        </w:rPr>
        <w:t>báo cáo bán ni</w:t>
      </w:r>
      <w:r w:rsidR="00174CC3" w:rsidRPr="000332C7">
        <w:rPr>
          <w:i/>
          <w:lang w:val="nl-NL"/>
        </w:rPr>
        <w:t>ê</w:t>
      </w:r>
      <w:r w:rsidR="00561B73" w:rsidRPr="000332C7">
        <w:rPr>
          <w:i/>
          <w:lang w:val="nl-NL"/>
        </w:rPr>
        <w:t xml:space="preserve">n </w:t>
      </w:r>
      <w:r w:rsidRPr="000332C7">
        <w:rPr>
          <w:i/>
          <w:lang w:val="nl-NL"/>
        </w:rPr>
        <w:t xml:space="preserve">năm </w:t>
      </w:r>
      <w:r w:rsidR="00561B73" w:rsidRPr="000332C7">
        <w:rPr>
          <w:i/>
          <w:lang w:val="nl-NL"/>
        </w:rPr>
        <w:t>201</w:t>
      </w:r>
      <w:r w:rsidR="00334F5B">
        <w:rPr>
          <w:i/>
          <w:lang w:val="nl-NL"/>
        </w:rPr>
        <w:t>7</w:t>
      </w:r>
      <w:r w:rsidRPr="000332C7">
        <w:rPr>
          <w:i/>
          <w:lang w:val="nl-NL"/>
        </w:rPr>
        <w:t xml:space="preserve"> giữa </w:t>
      </w:r>
    </w:p>
    <w:p w:rsidR="00164ED1" w:rsidRPr="000332C7" w:rsidRDefault="00164ED1" w:rsidP="00164ED1">
      <w:pPr>
        <w:rPr>
          <w:i/>
          <w:lang w:val="nl-NL"/>
        </w:rPr>
      </w:pPr>
      <w:r w:rsidRPr="000332C7">
        <w:rPr>
          <w:i/>
          <w:lang w:val="nl-NL"/>
        </w:rPr>
        <w:t xml:space="preserve">BCTC tự lập và BCTC đã được </w:t>
      </w:r>
      <w:r w:rsidR="004071F1" w:rsidRPr="000332C7">
        <w:rPr>
          <w:i/>
          <w:lang w:val="nl-NL"/>
        </w:rPr>
        <w:t>soát xét</w:t>
      </w:r>
      <w:r w:rsidRPr="000332C7">
        <w:rPr>
          <w:i/>
          <w:lang w:val="nl-NL"/>
        </w:rPr>
        <w:t>)</w:t>
      </w:r>
    </w:p>
    <w:p w:rsidR="00164ED1" w:rsidRPr="00900857" w:rsidRDefault="00164ED1" w:rsidP="00164ED1">
      <w:pPr>
        <w:rPr>
          <w:lang w:val="nl-NL"/>
        </w:rPr>
      </w:pPr>
    </w:p>
    <w:p w:rsidR="00164ED1" w:rsidRPr="00900857" w:rsidRDefault="00164ED1" w:rsidP="00164ED1">
      <w:pPr>
        <w:rPr>
          <w:lang w:val="nl-NL"/>
        </w:rPr>
      </w:pPr>
    </w:p>
    <w:p w:rsidR="00164ED1" w:rsidRPr="00900857" w:rsidRDefault="00164ED1" w:rsidP="000332C7">
      <w:pPr>
        <w:spacing w:line="360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</w:t>
      </w:r>
      <w:r w:rsidRPr="000332C7">
        <w:rPr>
          <w:b/>
          <w:sz w:val="26"/>
          <w:szCs w:val="26"/>
          <w:u w:val="single"/>
          <w:lang w:val="nl-NL"/>
        </w:rPr>
        <w:t>Kính gửi :</w:t>
      </w:r>
      <w:r w:rsidRPr="00900857">
        <w:rPr>
          <w:sz w:val="26"/>
          <w:szCs w:val="26"/>
          <w:lang w:val="nl-NL"/>
        </w:rPr>
        <w:t xml:space="preserve"> </w:t>
      </w:r>
      <w:r w:rsidR="000332C7">
        <w:rPr>
          <w:sz w:val="26"/>
          <w:szCs w:val="26"/>
          <w:lang w:val="nl-NL"/>
        </w:rPr>
        <w:t xml:space="preserve"> - </w:t>
      </w:r>
      <w:r w:rsidRPr="00900857">
        <w:rPr>
          <w:sz w:val="26"/>
          <w:szCs w:val="26"/>
          <w:lang w:val="nl-NL"/>
        </w:rPr>
        <w:t>UỶ BAN CHỨNG KHOÁN NHÀ NƯỚC</w:t>
      </w:r>
    </w:p>
    <w:p w:rsidR="00164ED1" w:rsidRPr="000332C7" w:rsidRDefault="000332C7" w:rsidP="000332C7">
      <w:pPr>
        <w:spacing w:line="360" w:lineRule="auto"/>
        <w:rPr>
          <w:sz w:val="26"/>
          <w:szCs w:val="26"/>
          <w:lang w:val="nl-NL"/>
        </w:rPr>
      </w:pPr>
      <w:r w:rsidRPr="000332C7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                                       - </w:t>
      </w:r>
      <w:r w:rsidRPr="000332C7">
        <w:rPr>
          <w:sz w:val="26"/>
          <w:szCs w:val="26"/>
          <w:lang w:val="nl-NL"/>
        </w:rPr>
        <w:t>SỞ</w:t>
      </w:r>
      <w:r w:rsidR="00164ED1" w:rsidRPr="000332C7">
        <w:rPr>
          <w:sz w:val="26"/>
          <w:szCs w:val="26"/>
          <w:lang w:val="nl-NL"/>
        </w:rPr>
        <w:t xml:space="preserve"> GIAO DỊCH CHỨNG KHOÁN HÀ NỘI</w:t>
      </w:r>
    </w:p>
    <w:p w:rsidR="00164ED1" w:rsidRPr="00900857" w:rsidRDefault="00164ED1" w:rsidP="000332C7">
      <w:pPr>
        <w:spacing w:line="360" w:lineRule="auto"/>
        <w:rPr>
          <w:sz w:val="26"/>
          <w:szCs w:val="26"/>
          <w:lang w:val="nl-NL"/>
        </w:rPr>
      </w:pPr>
    </w:p>
    <w:p w:rsidR="00164ED1" w:rsidRPr="00900857" w:rsidRDefault="00164ED1" w:rsidP="000332C7">
      <w:pPr>
        <w:spacing w:line="360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Tổ chức niêm yết: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164ED1" w:rsidRPr="00900857" w:rsidRDefault="00164ED1" w:rsidP="000332C7">
      <w:pPr>
        <w:spacing w:line="360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Tên giao dịch: </w:t>
      </w:r>
      <w:r w:rsidR="000332C7">
        <w:rPr>
          <w:sz w:val="26"/>
          <w:szCs w:val="26"/>
          <w:lang w:val="nl-NL"/>
        </w:rPr>
        <w:t xml:space="preserve">     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164ED1" w:rsidRPr="00900857" w:rsidRDefault="00164ED1" w:rsidP="000332C7">
      <w:pPr>
        <w:spacing w:line="360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Mã chứng khoán:    </w:t>
      </w:r>
      <w:r w:rsidRPr="00900857">
        <w:rPr>
          <w:b/>
          <w:sz w:val="26"/>
          <w:szCs w:val="26"/>
          <w:lang w:val="nl-NL"/>
        </w:rPr>
        <w:t>VE3</w:t>
      </w:r>
    </w:p>
    <w:p w:rsidR="00164ED1" w:rsidRPr="00900857" w:rsidRDefault="00164ED1" w:rsidP="000332C7">
      <w:pPr>
        <w:spacing w:line="360" w:lineRule="auto"/>
        <w:rPr>
          <w:sz w:val="26"/>
          <w:szCs w:val="26"/>
          <w:lang w:val="nl-NL"/>
        </w:rPr>
      </w:pPr>
    </w:p>
    <w:p w:rsidR="00164ED1" w:rsidRPr="00900857" w:rsidRDefault="00164ED1" w:rsidP="000332C7">
      <w:pPr>
        <w:spacing w:line="360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Lợi nhuận sau</w:t>
      </w:r>
      <w:r w:rsidR="00561B73">
        <w:rPr>
          <w:sz w:val="26"/>
          <w:szCs w:val="26"/>
          <w:lang w:val="nl-NL"/>
        </w:rPr>
        <w:t xml:space="preserve"> thuế bán niên </w:t>
      </w:r>
      <w:r>
        <w:rPr>
          <w:sz w:val="26"/>
          <w:szCs w:val="26"/>
          <w:lang w:val="nl-NL"/>
        </w:rPr>
        <w:t>năm 201</w:t>
      </w:r>
      <w:r w:rsidR="00334F5B">
        <w:rPr>
          <w:sz w:val="26"/>
          <w:szCs w:val="26"/>
          <w:lang w:val="nl-NL"/>
        </w:rPr>
        <w:t>7</w:t>
      </w:r>
      <w:r>
        <w:rPr>
          <w:sz w:val="26"/>
          <w:szCs w:val="26"/>
          <w:lang w:val="nl-NL"/>
        </w:rPr>
        <w:t xml:space="preserve"> doanh nghiệp tự lập</w:t>
      </w:r>
      <w:r w:rsidRPr="00900857">
        <w:rPr>
          <w:sz w:val="26"/>
          <w:szCs w:val="26"/>
          <w:lang w:val="nl-NL"/>
        </w:rPr>
        <w:t xml:space="preserve"> đạt</w:t>
      </w:r>
      <w:r w:rsidR="00561B73">
        <w:rPr>
          <w:sz w:val="26"/>
          <w:szCs w:val="26"/>
          <w:lang w:val="nl-NL"/>
        </w:rPr>
        <w:t xml:space="preserve">:  </w:t>
      </w:r>
      <w:r w:rsidR="004071F1">
        <w:rPr>
          <w:sz w:val="26"/>
          <w:szCs w:val="26"/>
          <w:lang w:val="nl-NL"/>
        </w:rPr>
        <w:t xml:space="preserve">   </w:t>
      </w:r>
      <w:r w:rsidR="00334F5B" w:rsidRPr="00334F5B">
        <w:rPr>
          <w:b/>
          <w:sz w:val="26"/>
          <w:szCs w:val="26"/>
          <w:lang w:val="nl-NL"/>
        </w:rPr>
        <w:t>353.280.248</w:t>
      </w:r>
      <w:r w:rsidR="00334F5B">
        <w:rPr>
          <w:b/>
          <w:sz w:val="26"/>
          <w:szCs w:val="26"/>
          <w:lang w:val="nl-NL"/>
        </w:rPr>
        <w:t xml:space="preserve"> </w:t>
      </w:r>
      <w:r w:rsidRPr="00561B73">
        <w:rPr>
          <w:b/>
          <w:sz w:val="26"/>
          <w:szCs w:val="26"/>
          <w:lang w:val="nl-NL"/>
        </w:rPr>
        <w:t>đồng</w:t>
      </w:r>
    </w:p>
    <w:p w:rsidR="00164ED1" w:rsidRPr="00900857" w:rsidRDefault="00164ED1" w:rsidP="000332C7">
      <w:pPr>
        <w:spacing w:line="360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</w:t>
      </w:r>
      <w:r w:rsidR="00561B73" w:rsidRPr="00900857">
        <w:rPr>
          <w:sz w:val="26"/>
          <w:szCs w:val="26"/>
          <w:lang w:val="nl-NL"/>
        </w:rPr>
        <w:t>sau</w:t>
      </w:r>
      <w:r w:rsidR="00561B73">
        <w:rPr>
          <w:sz w:val="26"/>
          <w:szCs w:val="26"/>
          <w:lang w:val="nl-NL"/>
        </w:rPr>
        <w:t xml:space="preserve"> thuế bán niên năm 201</w:t>
      </w:r>
      <w:r w:rsidR="004071F1">
        <w:rPr>
          <w:sz w:val="26"/>
          <w:szCs w:val="26"/>
          <w:lang w:val="nl-NL"/>
        </w:rPr>
        <w:t>6</w:t>
      </w:r>
      <w:r>
        <w:rPr>
          <w:sz w:val="26"/>
          <w:szCs w:val="26"/>
          <w:lang w:val="nl-NL"/>
        </w:rPr>
        <w:t xml:space="preserve"> đã được </w:t>
      </w:r>
      <w:r w:rsidR="004071F1">
        <w:rPr>
          <w:sz w:val="26"/>
          <w:szCs w:val="26"/>
          <w:lang w:val="nl-NL"/>
        </w:rPr>
        <w:t>soát xét</w:t>
      </w:r>
      <w:r>
        <w:rPr>
          <w:sz w:val="26"/>
          <w:szCs w:val="26"/>
          <w:lang w:val="nl-NL"/>
        </w:rPr>
        <w:t xml:space="preserve"> </w:t>
      </w:r>
      <w:r w:rsidRPr="00645BAB">
        <w:rPr>
          <w:sz w:val="26"/>
          <w:szCs w:val="26"/>
          <w:lang w:val="nl-NL"/>
        </w:rPr>
        <w:t>đạt</w:t>
      </w:r>
      <w:r>
        <w:rPr>
          <w:sz w:val="26"/>
          <w:szCs w:val="26"/>
          <w:lang w:val="nl-NL"/>
        </w:rPr>
        <w:t xml:space="preserve">:   </w:t>
      </w:r>
      <w:r w:rsidRPr="00900857">
        <w:rPr>
          <w:sz w:val="26"/>
          <w:szCs w:val="26"/>
          <w:lang w:val="nl-NL"/>
        </w:rPr>
        <w:t xml:space="preserve"> </w:t>
      </w:r>
      <w:r w:rsidR="004071F1">
        <w:rPr>
          <w:sz w:val="26"/>
          <w:szCs w:val="26"/>
          <w:lang w:val="nl-NL"/>
        </w:rPr>
        <w:t xml:space="preserve">       </w:t>
      </w:r>
      <w:r w:rsidR="00334F5B" w:rsidRPr="00334F5B">
        <w:rPr>
          <w:b/>
          <w:sz w:val="26"/>
          <w:szCs w:val="26"/>
          <w:lang w:val="nl-NL"/>
        </w:rPr>
        <w:t>350.906.540</w:t>
      </w:r>
      <w:r w:rsidR="00334F5B">
        <w:rPr>
          <w:b/>
          <w:sz w:val="26"/>
          <w:szCs w:val="26"/>
          <w:lang w:val="nl-NL"/>
        </w:rPr>
        <w:t xml:space="preserve"> </w:t>
      </w:r>
      <w:r w:rsidRPr="00900857">
        <w:rPr>
          <w:b/>
          <w:sz w:val="26"/>
          <w:szCs w:val="26"/>
          <w:lang w:val="nl-NL"/>
        </w:rPr>
        <w:t>đồng</w:t>
      </w:r>
    </w:p>
    <w:p w:rsidR="00164ED1" w:rsidRPr="00900857" w:rsidRDefault="004071F1" w:rsidP="000332C7">
      <w:pPr>
        <w:spacing w:line="360" w:lineRule="auto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Giảm</w:t>
      </w:r>
      <w:r w:rsidR="00164ED1" w:rsidRPr="00900857">
        <w:rPr>
          <w:sz w:val="26"/>
          <w:szCs w:val="26"/>
          <w:lang w:val="nl-NL"/>
        </w:rPr>
        <w:t xml:space="preserve"> :</w:t>
      </w:r>
      <w:r w:rsidR="00164ED1" w:rsidRPr="00900857">
        <w:rPr>
          <w:sz w:val="26"/>
          <w:szCs w:val="26"/>
          <w:lang w:val="nl-NL"/>
        </w:rPr>
        <w:tab/>
      </w:r>
      <w:r w:rsidR="00164ED1">
        <w:rPr>
          <w:sz w:val="26"/>
          <w:szCs w:val="26"/>
          <w:lang w:val="nl-NL"/>
        </w:rPr>
        <w:tab/>
      </w:r>
      <w:r w:rsidR="00164ED1">
        <w:rPr>
          <w:sz w:val="26"/>
          <w:szCs w:val="26"/>
          <w:lang w:val="nl-NL"/>
        </w:rPr>
        <w:tab/>
      </w:r>
      <w:r w:rsidR="00164ED1" w:rsidRPr="00900857">
        <w:rPr>
          <w:sz w:val="26"/>
          <w:szCs w:val="26"/>
          <w:lang w:val="nl-NL"/>
        </w:rPr>
        <w:tab/>
      </w:r>
      <w:r w:rsidR="00164ED1" w:rsidRPr="00900857">
        <w:rPr>
          <w:sz w:val="26"/>
          <w:szCs w:val="26"/>
          <w:lang w:val="nl-NL"/>
        </w:rPr>
        <w:tab/>
      </w:r>
      <w:r w:rsidR="00164ED1" w:rsidRPr="00900857">
        <w:rPr>
          <w:sz w:val="26"/>
          <w:szCs w:val="26"/>
          <w:lang w:val="nl-NL"/>
        </w:rPr>
        <w:tab/>
      </w:r>
      <w:r w:rsidR="00164ED1" w:rsidRPr="00900857">
        <w:rPr>
          <w:sz w:val="26"/>
          <w:szCs w:val="26"/>
          <w:lang w:val="nl-NL"/>
        </w:rPr>
        <w:tab/>
      </w:r>
      <w:r w:rsidR="00164ED1" w:rsidRPr="001008C4">
        <w:rPr>
          <w:b/>
          <w:sz w:val="26"/>
          <w:szCs w:val="26"/>
          <w:lang w:val="nl-NL"/>
        </w:rPr>
        <w:t xml:space="preserve">            </w:t>
      </w:r>
      <w:r w:rsidR="00561B73">
        <w:rPr>
          <w:b/>
          <w:sz w:val="26"/>
          <w:szCs w:val="26"/>
          <w:lang w:val="nl-NL"/>
        </w:rPr>
        <w:t xml:space="preserve">                 </w:t>
      </w:r>
      <w:r>
        <w:rPr>
          <w:b/>
          <w:sz w:val="26"/>
          <w:szCs w:val="26"/>
          <w:lang w:val="nl-NL"/>
        </w:rPr>
        <w:t xml:space="preserve">    </w:t>
      </w:r>
      <w:r w:rsidR="00561B73">
        <w:rPr>
          <w:b/>
          <w:sz w:val="26"/>
          <w:szCs w:val="26"/>
          <w:lang w:val="nl-NL"/>
        </w:rPr>
        <w:t xml:space="preserve"> </w:t>
      </w:r>
      <w:r w:rsidR="00334F5B">
        <w:rPr>
          <w:b/>
          <w:sz w:val="26"/>
          <w:szCs w:val="26"/>
          <w:lang w:val="nl-NL"/>
        </w:rPr>
        <w:t>2.373.708</w:t>
      </w:r>
      <w:r w:rsidR="00164ED1" w:rsidRPr="00900857">
        <w:rPr>
          <w:b/>
          <w:sz w:val="26"/>
          <w:szCs w:val="26"/>
          <w:lang w:val="nl-NL"/>
        </w:rPr>
        <w:t xml:space="preserve"> đồng</w:t>
      </w:r>
    </w:p>
    <w:p w:rsidR="00164ED1" w:rsidRPr="00900857" w:rsidRDefault="00164ED1" w:rsidP="000332C7">
      <w:pPr>
        <w:spacing w:line="360" w:lineRule="auto"/>
        <w:rPr>
          <w:sz w:val="26"/>
          <w:szCs w:val="26"/>
          <w:lang w:val="nl-NL"/>
        </w:rPr>
      </w:pPr>
    </w:p>
    <w:p w:rsidR="00164ED1" w:rsidRDefault="000332C7" w:rsidP="000332C7">
      <w:pPr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</w:t>
      </w:r>
      <w:r w:rsidR="00164ED1" w:rsidRPr="00900857">
        <w:rPr>
          <w:sz w:val="26"/>
          <w:szCs w:val="26"/>
          <w:lang w:val="nl-NL"/>
        </w:rPr>
        <w:t>C</w:t>
      </w:r>
      <w:r>
        <w:rPr>
          <w:sz w:val="26"/>
          <w:szCs w:val="26"/>
          <w:lang w:val="nl-NL"/>
        </w:rPr>
        <w:t>ông ty CP Xây dựng điện VNECO3 g</w:t>
      </w:r>
      <w:r w:rsidR="00164ED1" w:rsidRPr="00900857">
        <w:rPr>
          <w:sz w:val="26"/>
          <w:szCs w:val="26"/>
          <w:lang w:val="nl-NL"/>
        </w:rPr>
        <w:t>iải trình việc chê</w:t>
      </w:r>
      <w:r w:rsidR="00174CC3">
        <w:rPr>
          <w:sz w:val="26"/>
          <w:szCs w:val="26"/>
          <w:lang w:val="nl-NL"/>
        </w:rPr>
        <w:t xml:space="preserve">nh lệch lợi nhuận sau thuế </w:t>
      </w:r>
      <w:r w:rsidR="00164ED1">
        <w:rPr>
          <w:sz w:val="26"/>
          <w:szCs w:val="26"/>
          <w:lang w:val="nl-NL"/>
        </w:rPr>
        <w:t xml:space="preserve">giữa báo cáo </w:t>
      </w:r>
      <w:r w:rsidR="00561B73">
        <w:rPr>
          <w:sz w:val="26"/>
          <w:szCs w:val="26"/>
          <w:lang w:val="nl-NL"/>
        </w:rPr>
        <w:t>bán niên năm 201</w:t>
      </w:r>
      <w:r w:rsidR="00334F5B">
        <w:rPr>
          <w:sz w:val="26"/>
          <w:szCs w:val="26"/>
          <w:lang w:val="nl-NL"/>
        </w:rPr>
        <w:t>7</w:t>
      </w:r>
      <w:r w:rsidR="00164ED1">
        <w:rPr>
          <w:sz w:val="26"/>
          <w:szCs w:val="26"/>
          <w:lang w:val="nl-NL"/>
        </w:rPr>
        <w:t xml:space="preserve"> của Doanh nghiệp tự lập và báo cáo tài chính</w:t>
      </w:r>
      <w:r w:rsidR="00561B73">
        <w:rPr>
          <w:sz w:val="26"/>
          <w:szCs w:val="26"/>
          <w:lang w:val="nl-NL"/>
        </w:rPr>
        <w:t xml:space="preserve"> bán niên năm 201</w:t>
      </w:r>
      <w:r w:rsidR="00334F5B">
        <w:rPr>
          <w:sz w:val="26"/>
          <w:szCs w:val="26"/>
          <w:lang w:val="nl-NL"/>
        </w:rPr>
        <w:t>7</w:t>
      </w:r>
      <w:r w:rsidR="00164ED1">
        <w:rPr>
          <w:sz w:val="26"/>
          <w:szCs w:val="26"/>
          <w:lang w:val="nl-NL"/>
        </w:rPr>
        <w:t xml:space="preserve"> đã được </w:t>
      </w:r>
      <w:r w:rsidR="004071F1">
        <w:rPr>
          <w:sz w:val="26"/>
          <w:szCs w:val="26"/>
          <w:lang w:val="nl-NL"/>
        </w:rPr>
        <w:t>soát xét</w:t>
      </w:r>
      <w:r w:rsidR="00164ED1">
        <w:rPr>
          <w:sz w:val="26"/>
          <w:szCs w:val="26"/>
          <w:lang w:val="nl-NL"/>
        </w:rPr>
        <w:t xml:space="preserve"> </w:t>
      </w:r>
      <w:r w:rsidR="00561B73">
        <w:rPr>
          <w:sz w:val="26"/>
          <w:szCs w:val="26"/>
          <w:lang w:val="nl-NL"/>
        </w:rPr>
        <w:t>với</w:t>
      </w:r>
      <w:r w:rsidR="00164ED1">
        <w:rPr>
          <w:sz w:val="26"/>
          <w:szCs w:val="26"/>
          <w:lang w:val="nl-NL"/>
        </w:rPr>
        <w:t xml:space="preserve"> nguyên nhân sau:</w:t>
      </w:r>
    </w:p>
    <w:p w:rsidR="00164ED1" w:rsidRDefault="00164ED1" w:rsidP="000332C7">
      <w:pPr>
        <w:spacing w:line="360" w:lineRule="auto"/>
        <w:ind w:firstLine="54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Công ty kiểm toán đã </w:t>
      </w:r>
      <w:r w:rsidR="00334F5B">
        <w:rPr>
          <w:sz w:val="26"/>
          <w:szCs w:val="26"/>
          <w:lang w:val="nl-NL"/>
        </w:rPr>
        <w:t>loại chi phí không được trừ khi tính thuế TNDN của đơn vị bao gồm: lãi chậm nộp bảo hiểm và thuế với số tiền là 11.868.535 đồng. Vì vậy làm tăng chi phí thuế TNDN phải nộp lên 2.373.708 đồng</w:t>
      </w:r>
    </w:p>
    <w:p w:rsidR="00164ED1" w:rsidRPr="00900857" w:rsidRDefault="00164ED1" w:rsidP="000332C7">
      <w:pPr>
        <w:spacing w:line="360" w:lineRule="auto"/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Trên đây là nguyên nhân</w:t>
      </w:r>
      <w:r w:rsidR="00865C25">
        <w:rPr>
          <w:sz w:val="26"/>
          <w:szCs w:val="26"/>
          <w:lang w:val="nl-NL"/>
        </w:rPr>
        <w:t xml:space="preserve"> chủ yếu</w:t>
      </w:r>
      <w:r w:rsidRPr="00900857">
        <w:rPr>
          <w:sz w:val="26"/>
          <w:szCs w:val="26"/>
          <w:lang w:val="nl-NL"/>
        </w:rPr>
        <w:t xml:space="preserve"> làm</w:t>
      </w:r>
      <w:r>
        <w:rPr>
          <w:sz w:val="26"/>
          <w:szCs w:val="26"/>
          <w:lang w:val="nl-NL"/>
        </w:rPr>
        <w:t xml:space="preserve"> </w:t>
      </w:r>
      <w:r w:rsidR="004071F1">
        <w:rPr>
          <w:sz w:val="26"/>
          <w:szCs w:val="26"/>
          <w:lang w:val="nl-NL"/>
        </w:rPr>
        <w:t>giảm</w:t>
      </w:r>
      <w:r w:rsidRPr="00900857">
        <w:rPr>
          <w:sz w:val="26"/>
          <w:szCs w:val="26"/>
          <w:lang w:val="nl-NL"/>
        </w:rPr>
        <w:t xml:space="preserve"> lợi nhuận sau thuế</w:t>
      </w:r>
      <w:r>
        <w:rPr>
          <w:sz w:val="26"/>
          <w:szCs w:val="26"/>
          <w:lang w:val="nl-NL"/>
        </w:rPr>
        <w:t>;</w:t>
      </w:r>
      <w:r w:rsidRPr="00900857">
        <w:rPr>
          <w:sz w:val="26"/>
          <w:szCs w:val="26"/>
          <w:lang w:val="nl-NL"/>
        </w:rPr>
        <w:t xml:space="preserve"> Công ty cổ phần xây dựng điện VNECO3 giải trình để Uỷ ban chứng khoán nhà nước, và sở giao dịch chứng khoán Hà Nội được biết.</w:t>
      </w:r>
    </w:p>
    <w:p w:rsidR="00164ED1" w:rsidRPr="00900857" w:rsidRDefault="00164ED1" w:rsidP="000332C7">
      <w:pPr>
        <w:spacing w:line="360" w:lineRule="auto"/>
        <w:ind w:firstLine="540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  </w:t>
      </w:r>
      <w:r w:rsidR="000332C7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 xml:space="preserve">  </w:t>
      </w:r>
      <w:r w:rsidRPr="00900857">
        <w:rPr>
          <w:b/>
          <w:sz w:val="26"/>
          <w:szCs w:val="26"/>
          <w:lang w:val="nl-NL"/>
        </w:rPr>
        <w:t>NGƯỜI ĐẠI DIỆN PHÁP LUẬT</w:t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  <w:t xml:space="preserve">             </w:t>
      </w:r>
      <w:r>
        <w:rPr>
          <w:sz w:val="26"/>
          <w:szCs w:val="26"/>
          <w:lang w:val="nl-NL"/>
        </w:rPr>
        <w:t xml:space="preserve">        </w:t>
      </w:r>
      <w:r w:rsidRPr="00900857">
        <w:rPr>
          <w:sz w:val="26"/>
          <w:szCs w:val="26"/>
          <w:lang w:val="nl-NL"/>
        </w:rPr>
        <w:t>GIÁM ĐỐC CÔNG TY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</w:p>
    <w:p w:rsidR="00B5349C" w:rsidRDefault="00B5349C"/>
    <w:sectPr w:rsidR="00B5349C" w:rsidSect="00C05505">
      <w:pgSz w:w="12240" w:h="15840"/>
      <w:pgMar w:top="117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03A"/>
    <w:multiLevelType w:val="hybridMultilevel"/>
    <w:tmpl w:val="FD32F02C"/>
    <w:lvl w:ilvl="0" w:tplc="028E44E8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28F74467"/>
    <w:multiLevelType w:val="hybridMultilevel"/>
    <w:tmpl w:val="4CE68BE6"/>
    <w:lvl w:ilvl="0" w:tplc="7CB0C98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ED1"/>
    <w:rsid w:val="000178FB"/>
    <w:rsid w:val="000332C7"/>
    <w:rsid w:val="00054D8F"/>
    <w:rsid w:val="00077B9E"/>
    <w:rsid w:val="00164ED1"/>
    <w:rsid w:val="00174CC3"/>
    <w:rsid w:val="00186842"/>
    <w:rsid w:val="002F61B8"/>
    <w:rsid w:val="00334F5B"/>
    <w:rsid w:val="003F25C9"/>
    <w:rsid w:val="004071F1"/>
    <w:rsid w:val="00551F5B"/>
    <w:rsid w:val="00561B73"/>
    <w:rsid w:val="00865C25"/>
    <w:rsid w:val="00B16692"/>
    <w:rsid w:val="00B5349C"/>
    <w:rsid w:val="00B9584D"/>
    <w:rsid w:val="00C05505"/>
    <w:rsid w:val="00D81482"/>
    <w:rsid w:val="00DC4B11"/>
    <w:rsid w:val="00E1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2016-08-24T02:02:00Z</cp:lastPrinted>
  <dcterms:created xsi:type="dcterms:W3CDTF">2017-08-02T03:51:00Z</dcterms:created>
  <dcterms:modified xsi:type="dcterms:W3CDTF">2017-08-02T03:57:00Z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9c329b3ce62482bb6041529bed6d681.psdsxs" Id="Rd688d1e5dd4040dd" /></Relationships>
</file>