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F3504BC" w:rsidR="00130239" w:rsidRPr="009D0029" w:rsidRDefault="001D0684" w:rsidP="00FE43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D0029">
        <w:rPr>
          <w:rFonts w:ascii="Arial" w:hAnsi="Arial" w:cs="Arial"/>
          <w:b/>
          <w:color w:val="010000"/>
          <w:sz w:val="20"/>
        </w:rPr>
        <w:t xml:space="preserve">EVS: Notice </w:t>
      </w:r>
      <w:r w:rsidR="009D0029" w:rsidRPr="009D0029">
        <w:rPr>
          <w:rFonts w:ascii="Arial" w:hAnsi="Arial" w:cs="Arial"/>
          <w:b/>
          <w:color w:val="010000"/>
          <w:sz w:val="20"/>
        </w:rPr>
        <w:t>o</w:t>
      </w:r>
      <w:r w:rsidRPr="009D0029">
        <w:rPr>
          <w:rFonts w:ascii="Arial" w:hAnsi="Arial" w:cs="Arial"/>
          <w:b/>
          <w:color w:val="010000"/>
          <w:sz w:val="20"/>
        </w:rPr>
        <w:t>n the trading registration of EVS12201 bonds</w:t>
      </w:r>
    </w:p>
    <w:p w14:paraId="00000002" w14:textId="77777777" w:rsidR="00130239" w:rsidRPr="009D0029" w:rsidRDefault="001D0684" w:rsidP="00FE43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130239" w:rsidRPr="009D0029" w:rsidSect="001D0684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9D0029">
        <w:rPr>
          <w:rFonts w:ascii="Arial" w:hAnsi="Arial" w:cs="Arial"/>
          <w:color w:val="010000"/>
          <w:sz w:val="20"/>
        </w:rPr>
        <w:t>On November 16, 2023, Hanoi Stock Exchange announced Notice No. 4806/TB-SGDHN on the trading registration of EVS12201 bonds of Everest Securities Joint Stock Company, as follows:</w:t>
      </w:r>
    </w:p>
    <w:p w14:paraId="00000003" w14:textId="77777777" w:rsidR="00130239" w:rsidRPr="009D0029" w:rsidRDefault="001D0684" w:rsidP="00FE4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029">
        <w:rPr>
          <w:rFonts w:ascii="Arial" w:hAnsi="Arial" w:cs="Arial"/>
          <w:color w:val="010000"/>
          <w:sz w:val="20"/>
        </w:rPr>
        <w:lastRenderedPageBreak/>
        <w:t>Trading bond code: EVS12201</w:t>
      </w:r>
    </w:p>
    <w:p w14:paraId="00000004" w14:textId="77777777" w:rsidR="00130239" w:rsidRPr="009D0029" w:rsidRDefault="001D0684" w:rsidP="00FE4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029">
        <w:rPr>
          <w:rFonts w:ascii="Arial" w:hAnsi="Arial" w:cs="Arial"/>
          <w:color w:val="010000"/>
          <w:sz w:val="20"/>
        </w:rPr>
        <w:t>Bond code for information disclosure: EVSH2224001</w:t>
      </w:r>
    </w:p>
    <w:p w14:paraId="00000005" w14:textId="77777777" w:rsidR="00130239" w:rsidRPr="009D0029" w:rsidRDefault="001D0684" w:rsidP="00FE4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029">
        <w:rPr>
          <w:rFonts w:ascii="Arial" w:hAnsi="Arial" w:cs="Arial"/>
          <w:color w:val="010000"/>
          <w:sz w:val="20"/>
        </w:rPr>
        <w:t>Par value: VND 10,000,000/bond.</w:t>
      </w:r>
    </w:p>
    <w:p w14:paraId="00000006" w14:textId="4057838D" w:rsidR="00130239" w:rsidRPr="009D0029" w:rsidRDefault="001D0684" w:rsidP="00FE4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029">
        <w:rPr>
          <w:rFonts w:ascii="Arial" w:hAnsi="Arial" w:cs="Arial"/>
          <w:color w:val="010000"/>
          <w:sz w:val="20"/>
        </w:rPr>
        <w:t xml:space="preserve">Number of </w:t>
      </w:r>
      <w:r w:rsidR="009D0029" w:rsidRPr="009D0029">
        <w:rPr>
          <w:rFonts w:ascii="Arial" w:hAnsi="Arial" w:cs="Arial"/>
          <w:color w:val="010000"/>
          <w:sz w:val="20"/>
        </w:rPr>
        <w:t xml:space="preserve">bonds </w:t>
      </w:r>
      <w:r w:rsidRPr="009D0029">
        <w:rPr>
          <w:rFonts w:ascii="Arial" w:hAnsi="Arial" w:cs="Arial"/>
          <w:color w:val="010000"/>
          <w:sz w:val="20"/>
        </w:rPr>
        <w:t>registered for trading: 8,000 bonds</w:t>
      </w:r>
    </w:p>
    <w:p w14:paraId="00000007" w14:textId="412DFEDC" w:rsidR="00130239" w:rsidRPr="009D0029" w:rsidRDefault="001D0684" w:rsidP="00FE4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0029">
        <w:rPr>
          <w:rFonts w:ascii="Arial" w:hAnsi="Arial" w:cs="Arial"/>
          <w:color w:val="010000"/>
          <w:sz w:val="20"/>
        </w:rPr>
        <w:t xml:space="preserve">Value of bonds registered for trading (according to par value): </w:t>
      </w:r>
      <w:r w:rsidR="00291723">
        <w:rPr>
          <w:rFonts w:ascii="Arial" w:hAnsi="Arial" w:cs="Arial"/>
          <w:color w:val="010000"/>
          <w:sz w:val="20"/>
        </w:rPr>
        <w:t xml:space="preserve">VND </w:t>
      </w:r>
      <w:bookmarkStart w:id="0" w:name="_GoBack"/>
      <w:bookmarkEnd w:id="0"/>
      <w:r w:rsidRPr="009D0029">
        <w:rPr>
          <w:rFonts w:ascii="Arial" w:hAnsi="Arial" w:cs="Arial"/>
          <w:color w:val="010000"/>
          <w:sz w:val="20"/>
        </w:rPr>
        <w:t xml:space="preserve">80,000,000,000 </w:t>
      </w:r>
    </w:p>
    <w:sectPr w:rsidR="00130239" w:rsidRPr="009D0029" w:rsidSect="001D0684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3D8"/>
    <w:multiLevelType w:val="multilevel"/>
    <w:tmpl w:val="4446A03C"/>
    <w:lvl w:ilvl="0">
      <w:start w:val="1"/>
      <w:numFmt w:val="bullet"/>
      <w:lvlText w:val="-"/>
      <w:lvlJc w:val="left"/>
      <w:pPr>
        <w:ind w:left="720" w:hanging="360"/>
      </w:pPr>
      <w:rPr>
        <w:rFonts w:ascii="Arimo" w:eastAsia="Arimo" w:hAnsi="Arimo" w:cs="Arimo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39"/>
    <w:rsid w:val="00130239"/>
    <w:rsid w:val="001D0684"/>
    <w:rsid w:val="00291723"/>
    <w:rsid w:val="009D0029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24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A23C54"/>
      <w:sz w:val="44"/>
      <w:szCs w:val="4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2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1">
    <w:name w:val="Heading #2"/>
    <w:basedOn w:val="Normal"/>
    <w:link w:val="Heading20"/>
    <w:pPr>
      <w:ind w:firstLine="420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color w:val="A23C54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A23C54"/>
      <w:sz w:val="44"/>
      <w:szCs w:val="4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2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1">
    <w:name w:val="Heading #2"/>
    <w:basedOn w:val="Normal"/>
    <w:link w:val="Heading20"/>
    <w:pPr>
      <w:ind w:firstLine="420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color w:val="A23C54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XzH7RpvX83Zaa1+5Tu8/D4+X3w==">CgMxLjA4AHIhMWtqU1hwTnlwcmR0bjc2cGlKNFZDbzNVVHd6akJXczZy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2023-11-23T03:52:00Z</dcterms:created>
  <dcterms:modified xsi:type="dcterms:W3CDTF">2023-11-24T06:57:00Z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befd39908901525175794588b894dc8ca3d2253ace589b558c617a3457338f2d</vt:lpwstr>
  </property>
</Properties>
</file>