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C0D5" w14:textId="77777777" w:rsidR="00772CF7" w:rsidRPr="002B6EF3" w:rsidRDefault="002B6EF3" w:rsidP="00E523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B6EF3">
        <w:rPr>
          <w:rFonts w:ascii="Arial" w:hAnsi="Arial" w:cs="Arial"/>
          <w:b/>
          <w:color w:val="010000"/>
          <w:sz w:val="20"/>
        </w:rPr>
        <w:t>HPM: Extraordinary General Mandate 2023</w:t>
      </w:r>
    </w:p>
    <w:p w14:paraId="47F9A6EF" w14:textId="7192B74F" w:rsidR="00772CF7" w:rsidRPr="002B6EF3" w:rsidRDefault="002B6EF3" w:rsidP="00E523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6EF3">
        <w:rPr>
          <w:rFonts w:ascii="Arial" w:hAnsi="Arial" w:cs="Arial"/>
          <w:color w:val="010000"/>
          <w:sz w:val="20"/>
        </w:rPr>
        <w:t>On November 17, 2023,</w:t>
      </w:r>
      <w:r w:rsidR="00524230" w:rsidRPr="002B6EF3">
        <w:rPr>
          <w:rFonts w:ascii="Arial" w:hAnsi="Arial" w:cs="Arial"/>
          <w:color w:val="010000"/>
          <w:sz w:val="20"/>
        </w:rPr>
        <w:t xml:space="preserve"> </w:t>
      </w:r>
      <w:r w:rsidRPr="002B6EF3">
        <w:rPr>
          <w:rFonts w:ascii="Arial" w:hAnsi="Arial" w:cs="Arial"/>
          <w:color w:val="010000"/>
          <w:sz w:val="20"/>
        </w:rPr>
        <w:t xml:space="preserve">Hoang </w:t>
      </w:r>
      <w:proofErr w:type="spellStart"/>
      <w:r w:rsidRPr="002B6EF3">
        <w:rPr>
          <w:rFonts w:ascii="Arial" w:hAnsi="Arial" w:cs="Arial"/>
          <w:color w:val="010000"/>
          <w:sz w:val="20"/>
        </w:rPr>
        <w:t>Phuc</w:t>
      </w:r>
      <w:proofErr w:type="spellEnd"/>
      <w:r w:rsidRPr="002B6EF3">
        <w:rPr>
          <w:rFonts w:ascii="Arial" w:hAnsi="Arial" w:cs="Arial"/>
          <w:color w:val="010000"/>
          <w:sz w:val="20"/>
        </w:rPr>
        <w:t xml:space="preserve"> Mineral Trading and Construction Joint Stock Company announced General Mandate No. 13/2023/NQ-DHDCD/HPM as follows: </w:t>
      </w:r>
    </w:p>
    <w:p w14:paraId="4F860CD1" w14:textId="12A322FE" w:rsidR="00772CF7" w:rsidRPr="002B6EF3" w:rsidRDefault="002B6EF3" w:rsidP="00E523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6EF3">
        <w:rPr>
          <w:rFonts w:ascii="Arial" w:hAnsi="Arial" w:cs="Arial"/>
          <w:color w:val="010000"/>
          <w:sz w:val="20"/>
        </w:rPr>
        <w:t>Article 1: Approve the dismissal of a member of the Board of Directors - Mr. Nguyen Truong Son and approve the election results of an additional member of the Board of Directors for the term 2023-2028, specifically: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"/>
        <w:gridCol w:w="4881"/>
        <w:gridCol w:w="3288"/>
      </w:tblGrid>
      <w:tr w:rsidR="00C55B82" w:rsidRPr="002B6EF3" w14:paraId="20005039" w14:textId="77777777" w:rsidTr="00C55B82">
        <w:tc>
          <w:tcPr>
            <w:tcW w:w="4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A6A0A4" w14:textId="77777777" w:rsidR="00C55B82" w:rsidRPr="002B6EF3" w:rsidRDefault="00C55B82" w:rsidP="00C5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6EF3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7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6D90F0" w14:textId="77777777" w:rsidR="00C55B82" w:rsidRPr="002B6EF3" w:rsidRDefault="00C55B82" w:rsidP="00C5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6EF3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5E2D76" w14:textId="77777777" w:rsidR="00C55B82" w:rsidRPr="002B6EF3" w:rsidRDefault="00C55B82" w:rsidP="00C5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6EF3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</w:tr>
      <w:tr w:rsidR="00C55B82" w:rsidRPr="002B6EF3" w14:paraId="01842D38" w14:textId="77777777" w:rsidTr="00C55B82">
        <w:tc>
          <w:tcPr>
            <w:tcW w:w="4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125A65" w14:textId="77777777" w:rsidR="00C55B82" w:rsidRPr="002B6EF3" w:rsidRDefault="00C55B82" w:rsidP="00C5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6EF3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22BDAB" w14:textId="17822A57" w:rsidR="00C55B82" w:rsidRPr="002B6EF3" w:rsidRDefault="00C55B82" w:rsidP="00C5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6EF3">
              <w:rPr>
                <w:rFonts w:ascii="Arial" w:hAnsi="Arial" w:cs="Arial"/>
                <w:color w:val="010000"/>
                <w:sz w:val="20"/>
              </w:rPr>
              <w:t>Ly Tan Khoa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D30EF5" w14:textId="77777777" w:rsidR="00C55B82" w:rsidRPr="002B6EF3" w:rsidRDefault="00C55B82" w:rsidP="00C5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6EF3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</w:tr>
    </w:tbl>
    <w:p w14:paraId="46C77444" w14:textId="77777777" w:rsidR="00772CF7" w:rsidRPr="002B6EF3" w:rsidRDefault="002B6EF3" w:rsidP="00E523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6EF3">
        <w:rPr>
          <w:rFonts w:ascii="Arial" w:hAnsi="Arial" w:cs="Arial"/>
          <w:color w:val="010000"/>
          <w:sz w:val="20"/>
        </w:rPr>
        <w:t>Article 2: Terms of enforcement</w:t>
      </w:r>
    </w:p>
    <w:p w14:paraId="6CC43403" w14:textId="2589C737" w:rsidR="00772CF7" w:rsidRPr="002B6EF3" w:rsidRDefault="002B6EF3" w:rsidP="00E523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6EF3">
        <w:rPr>
          <w:rFonts w:ascii="Arial" w:hAnsi="Arial" w:cs="Arial"/>
          <w:color w:val="010000"/>
          <w:sz w:val="20"/>
        </w:rPr>
        <w:t>This General Mandate consists of 02 Articles approved by the General Meeting and takes effect from the date of its signing.</w:t>
      </w:r>
    </w:p>
    <w:p w14:paraId="3E0C3E31" w14:textId="52FE9B25" w:rsidR="00772CF7" w:rsidRPr="002B6EF3" w:rsidRDefault="002B6EF3" w:rsidP="00E523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6EF3">
        <w:rPr>
          <w:rFonts w:ascii="Arial" w:hAnsi="Arial" w:cs="Arial"/>
          <w:color w:val="010000"/>
          <w:sz w:val="20"/>
        </w:rPr>
        <w:t xml:space="preserve">The Board of Directors of Hoang </w:t>
      </w:r>
      <w:proofErr w:type="spellStart"/>
      <w:r w:rsidRPr="002B6EF3">
        <w:rPr>
          <w:rFonts w:ascii="Arial" w:hAnsi="Arial" w:cs="Arial"/>
          <w:color w:val="010000"/>
          <w:sz w:val="20"/>
        </w:rPr>
        <w:t>Phuc</w:t>
      </w:r>
      <w:proofErr w:type="spellEnd"/>
      <w:r w:rsidRPr="002B6EF3">
        <w:rPr>
          <w:rFonts w:ascii="Arial" w:hAnsi="Arial" w:cs="Arial"/>
          <w:color w:val="010000"/>
          <w:sz w:val="20"/>
        </w:rPr>
        <w:t xml:space="preserve"> Mineral Trading and Construction Joint Stock Company, </w:t>
      </w:r>
      <w:r w:rsidR="00E52358">
        <w:rPr>
          <w:rFonts w:ascii="Arial" w:hAnsi="Arial" w:cs="Arial"/>
          <w:color w:val="010000"/>
          <w:sz w:val="20"/>
        </w:rPr>
        <w:t>Executive Board</w:t>
      </w:r>
      <w:r w:rsidRPr="002B6EF3">
        <w:rPr>
          <w:rFonts w:ascii="Arial" w:hAnsi="Arial" w:cs="Arial"/>
          <w:color w:val="010000"/>
          <w:sz w:val="20"/>
        </w:rPr>
        <w:t xml:space="preserve"> and related departments are responsible for implementing this General Mandate, ensuring the interests of shareholders, the</w:t>
      </w:r>
      <w:r w:rsidR="00E52358">
        <w:rPr>
          <w:rFonts w:ascii="Arial" w:hAnsi="Arial" w:cs="Arial"/>
          <w:color w:val="010000"/>
          <w:sz w:val="20"/>
        </w:rPr>
        <w:t xml:space="preserve"> Company and complying with applicable laws.</w:t>
      </w:r>
      <w:bookmarkStart w:id="0" w:name="_GoBack"/>
      <w:bookmarkEnd w:id="0"/>
    </w:p>
    <w:sectPr w:rsidR="00772CF7" w:rsidRPr="002B6EF3" w:rsidSect="00C55B82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7"/>
    <w:rsid w:val="002B6EF3"/>
    <w:rsid w:val="00465FD1"/>
    <w:rsid w:val="00524230"/>
    <w:rsid w:val="00772CF7"/>
    <w:rsid w:val="00B9416F"/>
    <w:rsid w:val="00C55B82"/>
    <w:rsid w:val="00E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7E463"/>
  <w15:docId w15:val="{07CD4A67-6827-4A38-9C3E-B86026C0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ahoma" w:eastAsia="Tahoma" w:hAnsi="Tahoma" w:cs="Tahoma"/>
      <w:b/>
      <w:bCs/>
      <w:i w:val="0"/>
      <w:iCs w:val="0"/>
      <w:smallCaps w:val="0"/>
      <w:strike w:val="0"/>
      <w:color w:val="850E15"/>
      <w:sz w:val="14"/>
      <w:szCs w:val="14"/>
      <w:u w:val="none"/>
      <w:shd w:val="clear" w:color="auto" w:fill="auto"/>
    </w:rPr>
  </w:style>
  <w:style w:type="paragraph" w:customStyle="1" w:styleId="Chthchbng0">
    <w:name w:val="Chú thích bảng"/>
    <w:basedOn w:val="Normal"/>
    <w:link w:val="Chthchbng"/>
    <w:pPr>
      <w:spacing w:line="33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Normal"/>
    <w:link w:val="Khc"/>
    <w:pPr>
      <w:spacing w:line="334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334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rPr>
      <w:rFonts w:ascii="Tahoma" w:eastAsia="Tahoma" w:hAnsi="Tahoma" w:cs="Tahoma"/>
      <w:b/>
      <w:bCs/>
      <w:color w:val="850E15"/>
      <w:sz w:val="14"/>
      <w:szCs w:val="1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PZn0Y7tPtlIIsSYdtJt1TGDiA==">CgMxLjA4AHIhMVFCaV9HTlhjQUpWR2xjMDFRRUprZkZCWlhYcUdiNWZ4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NguyÅn H£i</dc:creator>
  <cp:lastModifiedBy>Nguyen Duc Quan</cp:lastModifiedBy>
  <cp:revision>2</cp:revision>
  <dcterms:created xsi:type="dcterms:W3CDTF">2023-11-24T03:38:00Z</dcterms:created>
  <dcterms:modified xsi:type="dcterms:W3CDTF">2023-11-24T03:38:00Z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7a3663fcb1eb8a54aa513cb65a951bdb529bb4fb5c6066c427be3c859a937afe</vt:lpwstr>
  </property>
</Properties>
</file>