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D48F" w14:textId="77777777" w:rsidR="00FE6FA5" w:rsidRPr="008926FA" w:rsidRDefault="009C507A" w:rsidP="00F92F1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8926FA">
        <w:rPr>
          <w:rFonts w:ascii="Arial" w:hAnsi="Arial" w:cs="Arial"/>
          <w:b/>
          <w:color w:val="010000"/>
          <w:sz w:val="20"/>
        </w:rPr>
        <w:t>ABB: Board Resolution</w:t>
      </w:r>
    </w:p>
    <w:p w14:paraId="714F475D" w14:textId="77777777" w:rsidR="00FE6FA5" w:rsidRPr="008926FA" w:rsidRDefault="009C507A" w:rsidP="00F92F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On November 3, 2023, An </w:t>
      </w:r>
      <w:proofErr w:type="spellStart"/>
      <w:r w:rsidRPr="008926FA">
        <w:rPr>
          <w:rFonts w:ascii="Arial" w:hAnsi="Arial" w:cs="Arial"/>
          <w:color w:val="010000"/>
          <w:sz w:val="20"/>
        </w:rPr>
        <w:t>Binh</w:t>
      </w:r>
      <w:proofErr w:type="spellEnd"/>
      <w:r w:rsidRPr="008926FA">
        <w:rPr>
          <w:rFonts w:ascii="Arial" w:hAnsi="Arial" w:cs="Arial"/>
          <w:color w:val="010000"/>
          <w:sz w:val="20"/>
        </w:rPr>
        <w:t xml:space="preserve"> Commercial Joint Stock Bank </w:t>
      </w:r>
      <w:proofErr w:type="gramStart"/>
      <w:r w:rsidRPr="008926FA">
        <w:rPr>
          <w:rFonts w:ascii="Arial" w:hAnsi="Arial" w:cs="Arial"/>
          <w:color w:val="010000"/>
          <w:sz w:val="20"/>
        </w:rPr>
        <w:t>announced</w:t>
      </w:r>
      <w:proofErr w:type="gramEnd"/>
      <w:r w:rsidRPr="008926FA">
        <w:rPr>
          <w:rFonts w:ascii="Arial" w:hAnsi="Arial" w:cs="Arial"/>
          <w:color w:val="010000"/>
          <w:sz w:val="20"/>
        </w:rPr>
        <w:t xml:space="preserve"> Resolution No. 17/NQ-HDQT.23 on approving the Plan on private placement of bonds in 2023 (round 2) as follows:</w:t>
      </w:r>
    </w:p>
    <w:p w14:paraId="0971BDB0" w14:textId="391A1521" w:rsidR="00FE6FA5" w:rsidRPr="008926FA" w:rsidRDefault="009C507A" w:rsidP="00F92F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‎‎Article 1. Approve the Plan on private placement of bonds in 2023 (round 2) of </w:t>
      </w:r>
      <w:proofErr w:type="gramStart"/>
      <w:r w:rsidRPr="008926FA">
        <w:rPr>
          <w:rFonts w:ascii="Arial" w:hAnsi="Arial" w:cs="Arial"/>
          <w:color w:val="010000"/>
          <w:sz w:val="20"/>
        </w:rPr>
        <w:t>An</w:t>
      </w:r>
      <w:proofErr w:type="gramEnd"/>
      <w:r w:rsidRPr="008926FA">
        <w:rPr>
          <w:rFonts w:ascii="Arial" w:hAnsi="Arial" w:cs="Arial"/>
          <w:color w:val="010000"/>
          <w:sz w:val="20"/>
        </w:rPr>
        <w:t xml:space="preserve"> </w:t>
      </w:r>
      <w:proofErr w:type="spellStart"/>
      <w:r w:rsidRPr="008926FA">
        <w:rPr>
          <w:rFonts w:ascii="Arial" w:hAnsi="Arial" w:cs="Arial"/>
          <w:color w:val="010000"/>
          <w:sz w:val="20"/>
        </w:rPr>
        <w:t>Binh</w:t>
      </w:r>
      <w:proofErr w:type="spellEnd"/>
      <w:r w:rsidRPr="008926FA">
        <w:rPr>
          <w:rFonts w:ascii="Arial" w:hAnsi="Arial" w:cs="Arial"/>
          <w:color w:val="010000"/>
          <w:sz w:val="20"/>
        </w:rPr>
        <w:t xml:space="preserve"> Commercial Joint Stock Bank (hereinafter referred to as the </w:t>
      </w:r>
      <w:r w:rsidR="00F92F1C">
        <w:rPr>
          <w:rFonts w:ascii="Arial" w:hAnsi="Arial" w:cs="Arial"/>
          <w:color w:val="010000"/>
          <w:sz w:val="20"/>
        </w:rPr>
        <w:t>issue</w:t>
      </w:r>
      <w:r w:rsidRPr="008926FA">
        <w:rPr>
          <w:rFonts w:ascii="Arial" w:hAnsi="Arial" w:cs="Arial"/>
          <w:color w:val="010000"/>
          <w:sz w:val="20"/>
        </w:rPr>
        <w:t xml:space="preserve"> plan).</w:t>
      </w:r>
    </w:p>
    <w:p w14:paraId="1A21947D" w14:textId="77777777" w:rsidR="00FE6FA5" w:rsidRPr="008926FA" w:rsidRDefault="009C507A" w:rsidP="00F92F1C">
      <w:pPr>
        <w:numPr>
          <w:ilvl w:val="0"/>
          <w:numId w:val="1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Plan on the second private placement of bonds in 2023</w:t>
      </w:r>
    </w:p>
    <w:p w14:paraId="258AF6B6" w14:textId="52E40AA4" w:rsidR="00FE6FA5" w:rsidRPr="008926FA" w:rsidRDefault="009C507A" w:rsidP="00F92F1C">
      <w:pPr>
        <w:keepNext/>
        <w:numPr>
          <w:ilvl w:val="0"/>
          <w:numId w:val="2"/>
        </w:numPr>
        <w:pBdr>
          <w:top w:val="nil"/>
          <w:left w:val="nil"/>
          <w:bottom w:val="nil"/>
          <w:right w:val="nil"/>
          <w:between w:val="nil"/>
        </w:pBdr>
        <w:tabs>
          <w:tab w:val="left" w:pos="432"/>
          <w:tab w:val="left" w:pos="684"/>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Purpose of bond </w:t>
      </w:r>
      <w:r w:rsidR="00F92F1C">
        <w:rPr>
          <w:rFonts w:ascii="Arial" w:hAnsi="Arial" w:cs="Arial"/>
          <w:color w:val="010000"/>
          <w:sz w:val="20"/>
        </w:rPr>
        <w:t>issue</w:t>
      </w:r>
    </w:p>
    <w:p w14:paraId="5F276E38" w14:textId="77777777" w:rsidR="00FE6FA5" w:rsidRPr="008926FA" w:rsidRDefault="009C507A" w:rsidP="00F92F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Supplement capital resources to meet the needs of lending individual and corporate customers of ABBANK.</w:t>
      </w:r>
    </w:p>
    <w:p w14:paraId="06BC4CD7" w14:textId="77777777" w:rsidR="00FE6FA5" w:rsidRPr="008926FA" w:rsidRDefault="009C507A" w:rsidP="00F92F1C">
      <w:pPr>
        <w:numPr>
          <w:ilvl w:val="0"/>
          <w:numId w:val="2"/>
        </w:numPr>
        <w:pBdr>
          <w:top w:val="nil"/>
          <w:left w:val="nil"/>
          <w:bottom w:val="nil"/>
          <w:right w:val="nil"/>
          <w:between w:val="nil"/>
        </w:pBdr>
        <w:tabs>
          <w:tab w:val="left" w:pos="432"/>
          <w:tab w:val="left" w:pos="708"/>
        </w:tabs>
        <w:spacing w:after="120" w:line="360" w:lineRule="auto"/>
        <w:jc w:val="both"/>
        <w:rPr>
          <w:rFonts w:ascii="Arial" w:eastAsia="Arial" w:hAnsi="Arial" w:cs="Arial"/>
          <w:color w:val="010000"/>
          <w:sz w:val="20"/>
          <w:szCs w:val="20"/>
        </w:rPr>
      </w:pPr>
      <w:r w:rsidRPr="008926FA">
        <w:rPr>
          <w:rFonts w:ascii="Arial" w:hAnsi="Arial" w:cs="Arial"/>
          <w:color w:val="010000"/>
          <w:sz w:val="20"/>
        </w:rPr>
        <w:t>Explanation of meeting each bond offering condition as prescribed in Article 9 and Article 10 of Decree No. 153/2020/ND-CP dated December 31, 2020</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5"/>
        <w:gridCol w:w="2821"/>
        <w:gridCol w:w="1131"/>
        <w:gridCol w:w="4452"/>
      </w:tblGrid>
      <w:tr w:rsidR="00FE6FA5" w:rsidRPr="008926FA" w14:paraId="440200EC" w14:textId="77777777" w:rsidTr="00D959A6">
        <w:tc>
          <w:tcPr>
            <w:tcW w:w="341" w:type="pct"/>
            <w:shd w:val="clear" w:color="auto" w:fill="auto"/>
            <w:tcMar>
              <w:top w:w="0" w:type="dxa"/>
              <w:left w:w="10" w:type="dxa"/>
              <w:bottom w:w="0" w:type="dxa"/>
              <w:right w:w="10" w:type="dxa"/>
            </w:tcMar>
            <w:vAlign w:val="center"/>
          </w:tcPr>
          <w:p w14:paraId="00DC7634"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No.</w:t>
            </w:r>
          </w:p>
        </w:tc>
        <w:tc>
          <w:tcPr>
            <w:tcW w:w="1564" w:type="pct"/>
            <w:shd w:val="clear" w:color="auto" w:fill="auto"/>
            <w:tcMar>
              <w:top w:w="0" w:type="dxa"/>
              <w:left w:w="10" w:type="dxa"/>
              <w:bottom w:w="0" w:type="dxa"/>
              <w:right w:w="10" w:type="dxa"/>
            </w:tcMar>
            <w:vAlign w:val="center"/>
          </w:tcPr>
          <w:p w14:paraId="24AF4EC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Bond offering conditions</w:t>
            </w:r>
          </w:p>
        </w:tc>
        <w:tc>
          <w:tcPr>
            <w:tcW w:w="627" w:type="pct"/>
            <w:shd w:val="clear" w:color="auto" w:fill="auto"/>
            <w:tcMar>
              <w:top w:w="0" w:type="dxa"/>
              <w:left w:w="10" w:type="dxa"/>
              <w:bottom w:w="0" w:type="dxa"/>
              <w:right w:w="10" w:type="dxa"/>
            </w:tcMar>
            <w:vAlign w:val="center"/>
          </w:tcPr>
          <w:p w14:paraId="746F0B3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Ability to satisfy conditions</w:t>
            </w:r>
          </w:p>
        </w:tc>
        <w:tc>
          <w:tcPr>
            <w:tcW w:w="2468" w:type="pct"/>
            <w:shd w:val="clear" w:color="auto" w:fill="auto"/>
            <w:tcMar>
              <w:top w:w="0" w:type="dxa"/>
              <w:left w:w="10" w:type="dxa"/>
              <w:bottom w:w="0" w:type="dxa"/>
              <w:right w:w="10" w:type="dxa"/>
            </w:tcMar>
            <w:vAlign w:val="center"/>
          </w:tcPr>
          <w:p w14:paraId="630EA5F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Explanation</w:t>
            </w:r>
          </w:p>
        </w:tc>
      </w:tr>
      <w:tr w:rsidR="00FE6FA5" w:rsidRPr="008926FA" w14:paraId="2C67224D" w14:textId="77777777" w:rsidTr="00D959A6">
        <w:tc>
          <w:tcPr>
            <w:tcW w:w="341" w:type="pct"/>
            <w:shd w:val="clear" w:color="auto" w:fill="auto"/>
            <w:tcMar>
              <w:top w:w="0" w:type="dxa"/>
              <w:left w:w="10" w:type="dxa"/>
              <w:bottom w:w="0" w:type="dxa"/>
              <w:right w:w="10" w:type="dxa"/>
            </w:tcMar>
            <w:vAlign w:val="center"/>
          </w:tcPr>
          <w:p w14:paraId="1BEA31C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w:t>
            </w:r>
          </w:p>
        </w:tc>
        <w:tc>
          <w:tcPr>
            <w:tcW w:w="1564" w:type="pct"/>
            <w:shd w:val="clear" w:color="auto" w:fill="auto"/>
            <w:tcMar>
              <w:top w:w="0" w:type="dxa"/>
              <w:left w:w="10" w:type="dxa"/>
              <w:bottom w:w="0" w:type="dxa"/>
              <w:right w:w="10" w:type="dxa"/>
            </w:tcMar>
            <w:vAlign w:val="center"/>
          </w:tcPr>
          <w:p w14:paraId="02857E09" w14:textId="49D2356E"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Be</w:t>
            </w:r>
            <w:r w:rsidR="0030096E" w:rsidRPr="008926FA">
              <w:rPr>
                <w:rFonts w:ascii="Arial" w:hAnsi="Arial" w:cs="Arial"/>
                <w:color w:val="010000"/>
                <w:sz w:val="20"/>
              </w:rPr>
              <w:t xml:space="preserve"> </w:t>
            </w:r>
            <w:r w:rsidRPr="008926FA">
              <w:rPr>
                <w:rFonts w:ascii="Arial" w:hAnsi="Arial" w:cs="Arial"/>
                <w:color w:val="010000"/>
                <w:sz w:val="20"/>
              </w:rPr>
              <w:t>a joint stock company or a limited liability company established and operated under Vietnam law</w:t>
            </w:r>
          </w:p>
        </w:tc>
        <w:tc>
          <w:tcPr>
            <w:tcW w:w="627" w:type="pct"/>
            <w:shd w:val="clear" w:color="auto" w:fill="auto"/>
            <w:tcMar>
              <w:top w:w="0" w:type="dxa"/>
              <w:left w:w="10" w:type="dxa"/>
              <w:bottom w:w="0" w:type="dxa"/>
              <w:right w:w="10" w:type="dxa"/>
            </w:tcMar>
            <w:vAlign w:val="center"/>
          </w:tcPr>
          <w:p w14:paraId="5640DCB6"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Satisfied</w:t>
            </w:r>
          </w:p>
        </w:tc>
        <w:tc>
          <w:tcPr>
            <w:tcW w:w="2468" w:type="pct"/>
            <w:shd w:val="clear" w:color="auto" w:fill="auto"/>
            <w:tcMar>
              <w:top w:w="0" w:type="dxa"/>
              <w:left w:w="10" w:type="dxa"/>
              <w:bottom w:w="0" w:type="dxa"/>
              <w:right w:w="10" w:type="dxa"/>
            </w:tcMar>
            <w:vAlign w:val="center"/>
          </w:tcPr>
          <w:p w14:paraId="116009DD" w14:textId="4FB0BC88"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 xml:space="preserve">ABBANK is a joint stock commercial bank (joint stock company) established and operating under the Business Registration Certificate No. 0301412222 (first issued by the Department of Planning and Investment of Ho Chi Minh City on May 17, 1993, registered for the 29th change on June 28, 2023 at the Hanoi Department of Planning and Investment) and Operation License No. 120/GP-NHNN dated December 12, 2018 </w:t>
            </w:r>
            <w:r w:rsidR="00F92F1C">
              <w:rPr>
                <w:rFonts w:ascii="Arial" w:hAnsi="Arial" w:cs="Arial"/>
                <w:color w:val="010000"/>
                <w:sz w:val="20"/>
              </w:rPr>
              <w:t xml:space="preserve">and </w:t>
            </w:r>
            <w:r w:rsidRPr="008926FA">
              <w:rPr>
                <w:rFonts w:ascii="Arial" w:hAnsi="Arial" w:cs="Arial"/>
                <w:color w:val="010000"/>
                <w:sz w:val="20"/>
              </w:rPr>
              <w:t>issued by the State Bank.</w:t>
            </w:r>
          </w:p>
        </w:tc>
      </w:tr>
      <w:tr w:rsidR="00FE6FA5" w:rsidRPr="008926FA" w14:paraId="36973ADE" w14:textId="77777777" w:rsidTr="00D959A6">
        <w:tc>
          <w:tcPr>
            <w:tcW w:w="341" w:type="pct"/>
            <w:shd w:val="clear" w:color="auto" w:fill="auto"/>
            <w:tcMar>
              <w:top w:w="0" w:type="dxa"/>
              <w:left w:w="10" w:type="dxa"/>
              <w:bottom w:w="0" w:type="dxa"/>
              <w:right w:w="10" w:type="dxa"/>
            </w:tcMar>
            <w:vAlign w:val="center"/>
          </w:tcPr>
          <w:p w14:paraId="0B9BB49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w:t>
            </w:r>
          </w:p>
        </w:tc>
        <w:tc>
          <w:tcPr>
            <w:tcW w:w="1564" w:type="pct"/>
            <w:shd w:val="clear" w:color="auto" w:fill="auto"/>
            <w:tcMar>
              <w:top w:w="0" w:type="dxa"/>
              <w:left w:w="10" w:type="dxa"/>
              <w:bottom w:w="0" w:type="dxa"/>
              <w:right w:w="10" w:type="dxa"/>
            </w:tcMar>
            <w:vAlign w:val="center"/>
          </w:tcPr>
          <w:p w14:paraId="6F6C1624" w14:textId="6AC77F42"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 xml:space="preserve">Pay in full both principal and interest of issued bonds or pay all debts due for 3 consecutive years before the bond </w:t>
            </w:r>
            <w:r w:rsidR="00F92F1C">
              <w:rPr>
                <w:rFonts w:ascii="Arial" w:hAnsi="Arial" w:cs="Arial"/>
                <w:color w:val="010000"/>
                <w:sz w:val="20"/>
              </w:rPr>
              <w:t>issue</w:t>
            </w:r>
            <w:r w:rsidRPr="008926FA">
              <w:rPr>
                <w:rFonts w:ascii="Arial" w:hAnsi="Arial" w:cs="Arial"/>
                <w:color w:val="010000"/>
                <w:sz w:val="20"/>
              </w:rPr>
              <w:t xml:space="preserve"> (if any); except in the case of offering bonds to creditors who are selected financial institutions</w:t>
            </w:r>
          </w:p>
        </w:tc>
        <w:tc>
          <w:tcPr>
            <w:tcW w:w="627" w:type="pct"/>
            <w:shd w:val="clear" w:color="auto" w:fill="auto"/>
            <w:tcMar>
              <w:top w:w="0" w:type="dxa"/>
              <w:left w:w="10" w:type="dxa"/>
              <w:bottom w:w="0" w:type="dxa"/>
              <w:right w:w="10" w:type="dxa"/>
            </w:tcMar>
            <w:vAlign w:val="center"/>
          </w:tcPr>
          <w:p w14:paraId="209A44A3"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Satisfied</w:t>
            </w:r>
          </w:p>
        </w:tc>
        <w:tc>
          <w:tcPr>
            <w:tcW w:w="2468" w:type="pct"/>
            <w:shd w:val="clear" w:color="auto" w:fill="auto"/>
            <w:tcMar>
              <w:top w:w="0" w:type="dxa"/>
              <w:left w:w="10" w:type="dxa"/>
              <w:bottom w:w="0" w:type="dxa"/>
              <w:right w:w="10" w:type="dxa"/>
            </w:tcMar>
            <w:vAlign w:val="center"/>
          </w:tcPr>
          <w:p w14:paraId="5947E7DF" w14:textId="36F034E9"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 xml:space="preserve">ABBANK has paid in full and on time the principal and interest of issued bonds and due debts (excluding bond debt) for 03 consecutive years prior to the bond </w:t>
            </w:r>
            <w:r w:rsidR="00F92F1C">
              <w:rPr>
                <w:rFonts w:ascii="Arial" w:hAnsi="Arial" w:cs="Arial"/>
                <w:color w:val="010000"/>
                <w:sz w:val="20"/>
              </w:rPr>
              <w:t>issue</w:t>
            </w:r>
            <w:r w:rsidRPr="008926FA">
              <w:rPr>
                <w:rFonts w:ascii="Arial" w:hAnsi="Arial" w:cs="Arial"/>
                <w:color w:val="010000"/>
                <w:sz w:val="20"/>
              </w:rPr>
              <w:t>.</w:t>
            </w:r>
          </w:p>
        </w:tc>
      </w:tr>
      <w:tr w:rsidR="00FE6FA5" w:rsidRPr="008926FA" w14:paraId="615BC512" w14:textId="77777777" w:rsidTr="00D959A6">
        <w:tc>
          <w:tcPr>
            <w:tcW w:w="341" w:type="pct"/>
            <w:shd w:val="clear" w:color="auto" w:fill="auto"/>
            <w:tcMar>
              <w:top w:w="0" w:type="dxa"/>
              <w:left w:w="10" w:type="dxa"/>
              <w:bottom w:w="0" w:type="dxa"/>
              <w:right w:w="10" w:type="dxa"/>
            </w:tcMar>
            <w:vAlign w:val="center"/>
          </w:tcPr>
          <w:p w14:paraId="62BA1CD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3</w:t>
            </w:r>
          </w:p>
        </w:tc>
        <w:tc>
          <w:tcPr>
            <w:tcW w:w="1564" w:type="pct"/>
            <w:shd w:val="clear" w:color="auto" w:fill="auto"/>
            <w:tcMar>
              <w:top w:w="0" w:type="dxa"/>
              <w:left w:w="10" w:type="dxa"/>
              <w:bottom w:w="0" w:type="dxa"/>
              <w:right w:w="10" w:type="dxa"/>
            </w:tcMar>
            <w:vAlign w:val="center"/>
          </w:tcPr>
          <w:p w14:paraId="18F1DEF8" w14:textId="2058A843"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 xml:space="preserve">Satisfy the rate of financial security, </w:t>
            </w:r>
            <w:r w:rsidR="0030096E" w:rsidRPr="008926FA">
              <w:rPr>
                <w:rFonts w:ascii="Arial" w:hAnsi="Arial" w:cs="Arial"/>
                <w:color w:val="010000"/>
                <w:sz w:val="20"/>
              </w:rPr>
              <w:t xml:space="preserve">and </w:t>
            </w:r>
            <w:r w:rsidRPr="008926FA">
              <w:rPr>
                <w:rFonts w:ascii="Arial" w:hAnsi="Arial" w:cs="Arial"/>
                <w:color w:val="010000"/>
                <w:sz w:val="20"/>
              </w:rPr>
              <w:t>safety rate in operation as per provisions of specialized laws.</w:t>
            </w:r>
          </w:p>
        </w:tc>
        <w:tc>
          <w:tcPr>
            <w:tcW w:w="627" w:type="pct"/>
            <w:shd w:val="clear" w:color="auto" w:fill="auto"/>
            <w:tcMar>
              <w:top w:w="0" w:type="dxa"/>
              <w:left w:w="10" w:type="dxa"/>
              <w:bottom w:w="0" w:type="dxa"/>
              <w:right w:w="10" w:type="dxa"/>
            </w:tcMar>
            <w:vAlign w:val="center"/>
          </w:tcPr>
          <w:p w14:paraId="120388A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Satisfied</w:t>
            </w:r>
          </w:p>
        </w:tc>
        <w:tc>
          <w:tcPr>
            <w:tcW w:w="2468" w:type="pct"/>
            <w:shd w:val="clear" w:color="auto" w:fill="auto"/>
            <w:tcMar>
              <w:top w:w="0" w:type="dxa"/>
              <w:left w:w="10" w:type="dxa"/>
              <w:bottom w:w="0" w:type="dxa"/>
              <w:right w:w="10" w:type="dxa"/>
            </w:tcMar>
            <w:vAlign w:val="center"/>
          </w:tcPr>
          <w:p w14:paraId="2C9EC0EB"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ABBANK meets financial safety ratios and operational safety ratios according to specialized laws.</w:t>
            </w:r>
          </w:p>
        </w:tc>
      </w:tr>
      <w:tr w:rsidR="00FE6FA5" w:rsidRPr="008926FA" w14:paraId="0503B4E6" w14:textId="77777777" w:rsidTr="00D959A6">
        <w:tc>
          <w:tcPr>
            <w:tcW w:w="341" w:type="pct"/>
            <w:shd w:val="clear" w:color="auto" w:fill="auto"/>
            <w:tcMar>
              <w:top w:w="0" w:type="dxa"/>
              <w:left w:w="10" w:type="dxa"/>
              <w:bottom w:w="0" w:type="dxa"/>
              <w:right w:w="10" w:type="dxa"/>
            </w:tcMar>
            <w:vAlign w:val="center"/>
          </w:tcPr>
          <w:p w14:paraId="18A42B3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lastRenderedPageBreak/>
              <w:t>4</w:t>
            </w:r>
          </w:p>
        </w:tc>
        <w:tc>
          <w:tcPr>
            <w:tcW w:w="1564" w:type="pct"/>
            <w:shd w:val="clear" w:color="auto" w:fill="auto"/>
            <w:tcMar>
              <w:top w:w="0" w:type="dxa"/>
              <w:left w:w="10" w:type="dxa"/>
              <w:bottom w:w="0" w:type="dxa"/>
              <w:right w:w="10" w:type="dxa"/>
            </w:tcMar>
            <w:vAlign w:val="center"/>
          </w:tcPr>
          <w:p w14:paraId="6D1BABFB" w14:textId="58C217E2"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 xml:space="preserve">Have an approved bond </w:t>
            </w:r>
            <w:r w:rsidR="00F92F1C">
              <w:rPr>
                <w:rFonts w:ascii="Arial" w:hAnsi="Arial" w:cs="Arial"/>
                <w:color w:val="010000"/>
                <w:sz w:val="20"/>
              </w:rPr>
              <w:t>issue</w:t>
            </w:r>
            <w:r w:rsidRPr="008926FA">
              <w:rPr>
                <w:rFonts w:ascii="Arial" w:hAnsi="Arial" w:cs="Arial"/>
                <w:color w:val="010000"/>
                <w:sz w:val="20"/>
              </w:rPr>
              <w:t xml:space="preserve"> plan according to the provisions of Decree No. 153/2020/ND-CP and Decree No. 65/2022/ND-CP</w:t>
            </w:r>
          </w:p>
        </w:tc>
        <w:tc>
          <w:tcPr>
            <w:tcW w:w="627" w:type="pct"/>
            <w:shd w:val="clear" w:color="auto" w:fill="auto"/>
            <w:tcMar>
              <w:top w:w="0" w:type="dxa"/>
              <w:left w:w="10" w:type="dxa"/>
              <w:bottom w:w="0" w:type="dxa"/>
              <w:right w:w="10" w:type="dxa"/>
            </w:tcMar>
            <w:vAlign w:val="center"/>
          </w:tcPr>
          <w:p w14:paraId="59A1C0C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Satisfied</w:t>
            </w:r>
          </w:p>
        </w:tc>
        <w:tc>
          <w:tcPr>
            <w:tcW w:w="2468" w:type="pct"/>
            <w:shd w:val="clear" w:color="auto" w:fill="auto"/>
            <w:tcMar>
              <w:top w:w="0" w:type="dxa"/>
              <w:left w:w="10" w:type="dxa"/>
              <w:bottom w:w="0" w:type="dxa"/>
              <w:right w:w="10" w:type="dxa"/>
            </w:tcMar>
            <w:vAlign w:val="center"/>
          </w:tcPr>
          <w:p w14:paraId="2D6E8C28" w14:textId="102DE828"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 xml:space="preserve">The bond </w:t>
            </w:r>
            <w:r w:rsidR="00F92F1C">
              <w:rPr>
                <w:rFonts w:ascii="Arial" w:hAnsi="Arial" w:cs="Arial"/>
                <w:color w:val="010000"/>
                <w:sz w:val="20"/>
              </w:rPr>
              <w:t>issue</w:t>
            </w:r>
            <w:r w:rsidRPr="008926FA">
              <w:rPr>
                <w:rFonts w:ascii="Arial" w:hAnsi="Arial" w:cs="Arial"/>
                <w:color w:val="010000"/>
                <w:sz w:val="20"/>
              </w:rPr>
              <w:t xml:space="preserve"> plan was approved by the Board of Directors of ABBANK in accordance with the provisions of the Charter of An </w:t>
            </w:r>
            <w:proofErr w:type="spellStart"/>
            <w:r w:rsidRPr="008926FA">
              <w:rPr>
                <w:rFonts w:ascii="Arial" w:hAnsi="Arial" w:cs="Arial"/>
                <w:color w:val="010000"/>
                <w:sz w:val="20"/>
              </w:rPr>
              <w:t>Binh</w:t>
            </w:r>
            <w:proofErr w:type="spellEnd"/>
            <w:r w:rsidRPr="008926FA">
              <w:rPr>
                <w:rFonts w:ascii="Arial" w:hAnsi="Arial" w:cs="Arial"/>
                <w:color w:val="010000"/>
                <w:sz w:val="20"/>
              </w:rPr>
              <w:t xml:space="preserve"> Commercial Joint Stock Bank</w:t>
            </w:r>
          </w:p>
        </w:tc>
      </w:tr>
      <w:tr w:rsidR="00FE6FA5" w:rsidRPr="008926FA" w14:paraId="6CA0692B" w14:textId="77777777" w:rsidTr="00D959A6">
        <w:tc>
          <w:tcPr>
            <w:tcW w:w="341" w:type="pct"/>
            <w:shd w:val="clear" w:color="auto" w:fill="auto"/>
            <w:tcMar>
              <w:top w:w="0" w:type="dxa"/>
              <w:left w:w="10" w:type="dxa"/>
              <w:bottom w:w="0" w:type="dxa"/>
              <w:right w:w="10" w:type="dxa"/>
            </w:tcMar>
            <w:vAlign w:val="center"/>
          </w:tcPr>
          <w:p w14:paraId="7A3F9146"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5</w:t>
            </w:r>
          </w:p>
        </w:tc>
        <w:tc>
          <w:tcPr>
            <w:tcW w:w="1564" w:type="pct"/>
            <w:shd w:val="clear" w:color="auto" w:fill="auto"/>
            <w:tcMar>
              <w:top w:w="0" w:type="dxa"/>
              <w:left w:w="10" w:type="dxa"/>
              <w:bottom w:w="0" w:type="dxa"/>
              <w:right w:w="10" w:type="dxa"/>
            </w:tcMar>
            <w:vAlign w:val="center"/>
          </w:tcPr>
          <w:p w14:paraId="73B533B2" w14:textId="667D3D12"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 xml:space="preserve">Have the Financial Statements of the year immediately preceding the year of </w:t>
            </w:r>
            <w:r w:rsidR="00F92F1C">
              <w:rPr>
                <w:rFonts w:ascii="Arial" w:hAnsi="Arial" w:cs="Arial"/>
                <w:color w:val="010000"/>
                <w:sz w:val="20"/>
              </w:rPr>
              <w:t>issue</w:t>
            </w:r>
            <w:r w:rsidRPr="008926FA">
              <w:rPr>
                <w:rFonts w:ascii="Arial" w:hAnsi="Arial" w:cs="Arial"/>
                <w:color w:val="010000"/>
                <w:sz w:val="20"/>
              </w:rPr>
              <w:t xml:space="preserve"> audited by a qualified audit company as prescribed in Decree No. 153/2020/ND-CP and Decree No. 65/2022/ND-CP</w:t>
            </w:r>
          </w:p>
        </w:tc>
        <w:tc>
          <w:tcPr>
            <w:tcW w:w="627" w:type="pct"/>
            <w:shd w:val="clear" w:color="auto" w:fill="auto"/>
            <w:tcMar>
              <w:top w:w="0" w:type="dxa"/>
              <w:left w:w="10" w:type="dxa"/>
              <w:bottom w:w="0" w:type="dxa"/>
              <w:right w:w="10" w:type="dxa"/>
            </w:tcMar>
            <w:vAlign w:val="center"/>
          </w:tcPr>
          <w:p w14:paraId="098D2AE1"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Satisfied</w:t>
            </w:r>
          </w:p>
        </w:tc>
        <w:tc>
          <w:tcPr>
            <w:tcW w:w="2468" w:type="pct"/>
            <w:shd w:val="clear" w:color="auto" w:fill="auto"/>
            <w:tcMar>
              <w:top w:w="0" w:type="dxa"/>
              <w:left w:w="10" w:type="dxa"/>
              <w:bottom w:w="0" w:type="dxa"/>
              <w:right w:w="10" w:type="dxa"/>
            </w:tcMar>
            <w:vAlign w:val="center"/>
          </w:tcPr>
          <w:p w14:paraId="07B2ACEB"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ABBANK's Separate and Consolidated Financial Statements 2022 are audited by Ernst &amp; Young Vietnam Limited, which is an audit company approved to audit Financial Statements of entities of public interest according to regulations; the audit company gave an unqualified opinion in the audit report.</w:t>
            </w:r>
          </w:p>
        </w:tc>
      </w:tr>
      <w:tr w:rsidR="00FE6FA5" w:rsidRPr="008926FA" w14:paraId="018EF235" w14:textId="77777777" w:rsidTr="00D959A6">
        <w:tc>
          <w:tcPr>
            <w:tcW w:w="341" w:type="pct"/>
            <w:shd w:val="clear" w:color="auto" w:fill="auto"/>
            <w:tcMar>
              <w:top w:w="0" w:type="dxa"/>
              <w:left w:w="10" w:type="dxa"/>
              <w:bottom w:w="0" w:type="dxa"/>
              <w:right w:w="10" w:type="dxa"/>
            </w:tcMar>
            <w:vAlign w:val="center"/>
          </w:tcPr>
          <w:p w14:paraId="60EF807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6</w:t>
            </w:r>
          </w:p>
        </w:tc>
        <w:tc>
          <w:tcPr>
            <w:tcW w:w="1564" w:type="pct"/>
            <w:shd w:val="clear" w:color="auto" w:fill="auto"/>
            <w:tcMar>
              <w:top w:w="0" w:type="dxa"/>
              <w:left w:w="10" w:type="dxa"/>
              <w:bottom w:w="0" w:type="dxa"/>
              <w:right w:w="10" w:type="dxa"/>
            </w:tcMar>
            <w:vAlign w:val="center"/>
          </w:tcPr>
          <w:p w14:paraId="5F2154F0" w14:textId="40681A52"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Subjects participating in the offering according to regulations in Decree No. 153/2020/ND-CP and Decree No.</w:t>
            </w:r>
            <w:r w:rsidR="004F7BC4" w:rsidRPr="008926FA">
              <w:rPr>
                <w:rFonts w:ascii="Arial" w:hAnsi="Arial" w:cs="Arial"/>
                <w:color w:val="010000"/>
                <w:sz w:val="20"/>
              </w:rPr>
              <w:t xml:space="preserve"> </w:t>
            </w:r>
            <w:r w:rsidRPr="008926FA">
              <w:rPr>
                <w:rFonts w:ascii="Arial" w:hAnsi="Arial" w:cs="Arial"/>
                <w:color w:val="010000"/>
                <w:sz w:val="20"/>
              </w:rPr>
              <w:t>65/2022/ND-CP</w:t>
            </w:r>
          </w:p>
        </w:tc>
        <w:tc>
          <w:tcPr>
            <w:tcW w:w="627" w:type="pct"/>
            <w:shd w:val="clear" w:color="auto" w:fill="auto"/>
            <w:tcMar>
              <w:top w:w="0" w:type="dxa"/>
              <w:left w:w="10" w:type="dxa"/>
              <w:bottom w:w="0" w:type="dxa"/>
              <w:right w:w="10" w:type="dxa"/>
            </w:tcMar>
            <w:vAlign w:val="center"/>
          </w:tcPr>
          <w:p w14:paraId="1CC45BF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Satisfied</w:t>
            </w:r>
          </w:p>
        </w:tc>
        <w:tc>
          <w:tcPr>
            <w:tcW w:w="2468" w:type="pct"/>
            <w:shd w:val="clear" w:color="auto" w:fill="auto"/>
            <w:tcMar>
              <w:top w:w="0" w:type="dxa"/>
              <w:left w:w="10" w:type="dxa"/>
              <w:bottom w:w="0" w:type="dxa"/>
              <w:right w:w="10" w:type="dxa"/>
            </w:tcMar>
            <w:vAlign w:val="center"/>
          </w:tcPr>
          <w:p w14:paraId="340A1330"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ABBANK bond buyers are professional securities investors including Vietnamese organizations (including credit institutions and foreign bank branches) and foreign organizations according to regulations.</w:t>
            </w:r>
          </w:p>
        </w:tc>
      </w:tr>
      <w:tr w:rsidR="00FE6FA5" w:rsidRPr="008926FA" w14:paraId="1B8F6B1A" w14:textId="77777777" w:rsidTr="00D959A6">
        <w:tc>
          <w:tcPr>
            <w:tcW w:w="341" w:type="pct"/>
            <w:shd w:val="clear" w:color="auto" w:fill="auto"/>
            <w:tcMar>
              <w:top w:w="0" w:type="dxa"/>
              <w:left w:w="10" w:type="dxa"/>
              <w:bottom w:w="0" w:type="dxa"/>
              <w:right w:w="10" w:type="dxa"/>
            </w:tcMar>
            <w:vAlign w:val="center"/>
          </w:tcPr>
          <w:p w14:paraId="63EE7F9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7</w:t>
            </w:r>
          </w:p>
        </w:tc>
        <w:tc>
          <w:tcPr>
            <w:tcW w:w="1564" w:type="pct"/>
            <w:shd w:val="clear" w:color="auto" w:fill="auto"/>
            <w:tcMar>
              <w:top w:w="0" w:type="dxa"/>
              <w:left w:w="10" w:type="dxa"/>
              <w:bottom w:w="0" w:type="dxa"/>
              <w:right w:w="10" w:type="dxa"/>
            </w:tcMar>
            <w:vAlign w:val="center"/>
          </w:tcPr>
          <w:p w14:paraId="4FA1C7BB"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Have a need to mobilize capital in multiple rounds suitable for the purpose of issuing bonds approved according to the provisions of Decree No. 65/2022/ND-CP</w:t>
            </w:r>
          </w:p>
        </w:tc>
        <w:tc>
          <w:tcPr>
            <w:tcW w:w="627" w:type="pct"/>
            <w:shd w:val="clear" w:color="auto" w:fill="auto"/>
            <w:tcMar>
              <w:top w:w="0" w:type="dxa"/>
              <w:left w:w="10" w:type="dxa"/>
              <w:bottom w:w="0" w:type="dxa"/>
              <w:right w:w="10" w:type="dxa"/>
            </w:tcMar>
            <w:vAlign w:val="center"/>
          </w:tcPr>
          <w:p w14:paraId="0C782A40"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Satisfied</w:t>
            </w:r>
          </w:p>
        </w:tc>
        <w:tc>
          <w:tcPr>
            <w:tcW w:w="2468" w:type="pct"/>
            <w:shd w:val="clear" w:color="auto" w:fill="auto"/>
            <w:tcMar>
              <w:top w:w="0" w:type="dxa"/>
              <w:left w:w="10" w:type="dxa"/>
              <w:bottom w:w="0" w:type="dxa"/>
              <w:right w:w="10" w:type="dxa"/>
            </w:tcMar>
            <w:vAlign w:val="center"/>
          </w:tcPr>
          <w:p w14:paraId="78F9A081"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ABBANK needs to mobilize capital in several rounds in accordance with the purpose of issuing bonds stated in this Plan.</w:t>
            </w:r>
          </w:p>
        </w:tc>
      </w:tr>
      <w:tr w:rsidR="00FE6FA5" w:rsidRPr="008926FA" w14:paraId="68CCF82C" w14:textId="77777777" w:rsidTr="00D959A6">
        <w:tc>
          <w:tcPr>
            <w:tcW w:w="341" w:type="pct"/>
            <w:shd w:val="clear" w:color="auto" w:fill="auto"/>
            <w:tcMar>
              <w:top w:w="0" w:type="dxa"/>
              <w:left w:w="10" w:type="dxa"/>
              <w:bottom w:w="0" w:type="dxa"/>
              <w:right w:w="10" w:type="dxa"/>
            </w:tcMar>
            <w:vAlign w:val="center"/>
          </w:tcPr>
          <w:p w14:paraId="680C9032"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w:t>
            </w:r>
          </w:p>
        </w:tc>
        <w:tc>
          <w:tcPr>
            <w:tcW w:w="1564" w:type="pct"/>
            <w:shd w:val="clear" w:color="auto" w:fill="auto"/>
            <w:tcMar>
              <w:top w:w="0" w:type="dxa"/>
              <w:left w:w="10" w:type="dxa"/>
              <w:bottom w:w="0" w:type="dxa"/>
              <w:right w:w="10" w:type="dxa"/>
            </w:tcMar>
            <w:vAlign w:val="center"/>
          </w:tcPr>
          <w:p w14:paraId="4504C081" w14:textId="32DDF9C5"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 xml:space="preserve">Have a bond </w:t>
            </w:r>
            <w:r w:rsidR="00F92F1C">
              <w:rPr>
                <w:rFonts w:ascii="Arial" w:hAnsi="Arial" w:cs="Arial"/>
                <w:color w:val="010000"/>
                <w:sz w:val="20"/>
              </w:rPr>
              <w:t>issue</w:t>
            </w:r>
            <w:r w:rsidRPr="008926FA">
              <w:rPr>
                <w:rFonts w:ascii="Arial" w:hAnsi="Arial" w:cs="Arial"/>
                <w:color w:val="010000"/>
                <w:sz w:val="20"/>
              </w:rPr>
              <w:t xml:space="preserve"> plan with specific </w:t>
            </w:r>
            <w:r w:rsidR="00242DD7" w:rsidRPr="008926FA">
              <w:rPr>
                <w:rFonts w:ascii="Arial" w:hAnsi="Arial" w:cs="Arial"/>
                <w:color w:val="010000"/>
                <w:sz w:val="20"/>
              </w:rPr>
              <w:t>expectations</w:t>
            </w:r>
            <w:r w:rsidRPr="008926FA">
              <w:rPr>
                <w:rFonts w:ascii="Arial" w:hAnsi="Arial" w:cs="Arial"/>
                <w:color w:val="010000"/>
                <w:sz w:val="20"/>
              </w:rPr>
              <w:t xml:space="preserve"> on volume, time and capital use plan of each offering</w:t>
            </w:r>
          </w:p>
        </w:tc>
        <w:tc>
          <w:tcPr>
            <w:tcW w:w="627" w:type="pct"/>
            <w:shd w:val="clear" w:color="auto" w:fill="auto"/>
            <w:tcMar>
              <w:top w:w="0" w:type="dxa"/>
              <w:left w:w="10" w:type="dxa"/>
              <w:bottom w:w="0" w:type="dxa"/>
              <w:right w:w="10" w:type="dxa"/>
            </w:tcMar>
            <w:vAlign w:val="center"/>
          </w:tcPr>
          <w:p w14:paraId="6259F5B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Satisfied</w:t>
            </w:r>
          </w:p>
        </w:tc>
        <w:tc>
          <w:tcPr>
            <w:tcW w:w="2468" w:type="pct"/>
            <w:shd w:val="clear" w:color="auto" w:fill="auto"/>
            <w:tcMar>
              <w:top w:w="0" w:type="dxa"/>
              <w:left w:w="10" w:type="dxa"/>
              <w:bottom w:w="0" w:type="dxa"/>
              <w:right w:w="10" w:type="dxa"/>
            </w:tcMar>
            <w:vAlign w:val="center"/>
          </w:tcPr>
          <w:p w14:paraId="303574E8" w14:textId="599C03C4" w:rsidR="00FE6FA5" w:rsidRPr="008926FA" w:rsidRDefault="009C507A" w:rsidP="00D959A6">
            <w:pPr>
              <w:numPr>
                <w:ilvl w:val="0"/>
                <w:numId w:val="3"/>
              </w:numPr>
              <w:pBdr>
                <w:top w:val="nil"/>
                <w:left w:val="nil"/>
                <w:bottom w:val="nil"/>
                <w:right w:val="nil"/>
                <w:between w:val="nil"/>
              </w:pBdr>
              <w:tabs>
                <w:tab w:val="left" w:pos="137"/>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 xml:space="preserve">The expected volume, time and plan for using capital from bond </w:t>
            </w:r>
            <w:r w:rsidR="00F92F1C">
              <w:rPr>
                <w:rFonts w:ascii="Arial" w:hAnsi="Arial" w:cs="Arial"/>
                <w:color w:val="010000"/>
                <w:sz w:val="20"/>
              </w:rPr>
              <w:t>issue</w:t>
            </w:r>
            <w:r w:rsidRPr="008926FA">
              <w:rPr>
                <w:rFonts w:ascii="Arial" w:hAnsi="Arial" w:cs="Arial"/>
                <w:color w:val="010000"/>
                <w:sz w:val="20"/>
              </w:rPr>
              <w:t>s are detailed in this Plan.</w:t>
            </w:r>
          </w:p>
          <w:p w14:paraId="0DD2BDED" w14:textId="663AD6DF" w:rsidR="00FE6FA5" w:rsidRPr="008926FA" w:rsidRDefault="009C507A" w:rsidP="00D959A6">
            <w:pPr>
              <w:numPr>
                <w:ilvl w:val="0"/>
                <w:numId w:val="3"/>
              </w:numPr>
              <w:pBdr>
                <w:top w:val="nil"/>
                <w:left w:val="nil"/>
                <w:bottom w:val="nil"/>
                <w:right w:val="nil"/>
                <w:between w:val="nil"/>
              </w:pBdr>
              <w:tabs>
                <w:tab w:val="left" w:pos="130"/>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 xml:space="preserve">Specifically, the volume, time and detailed capital use plan of each </w:t>
            </w:r>
            <w:r w:rsidR="00F92F1C">
              <w:rPr>
                <w:rFonts w:ascii="Arial" w:hAnsi="Arial" w:cs="Arial"/>
                <w:color w:val="010000"/>
                <w:sz w:val="20"/>
              </w:rPr>
              <w:t>issue</w:t>
            </w:r>
            <w:r w:rsidRPr="008926FA">
              <w:rPr>
                <w:rFonts w:ascii="Arial" w:hAnsi="Arial" w:cs="Arial"/>
                <w:color w:val="010000"/>
                <w:sz w:val="20"/>
              </w:rPr>
              <w:t xml:space="preserve"> will be detailed in the Decision on each </w:t>
            </w:r>
            <w:r w:rsidR="00F92F1C">
              <w:rPr>
                <w:rFonts w:ascii="Arial" w:hAnsi="Arial" w:cs="Arial"/>
                <w:color w:val="010000"/>
                <w:sz w:val="20"/>
              </w:rPr>
              <w:t>issue</w:t>
            </w:r>
            <w:r w:rsidRPr="008926FA">
              <w:rPr>
                <w:rFonts w:ascii="Arial" w:hAnsi="Arial" w:cs="Arial"/>
                <w:color w:val="010000"/>
                <w:sz w:val="20"/>
              </w:rPr>
              <w:t>.</w:t>
            </w:r>
          </w:p>
        </w:tc>
      </w:tr>
      <w:tr w:rsidR="00FE6FA5" w:rsidRPr="008926FA" w14:paraId="0F7D2105" w14:textId="77777777" w:rsidTr="00D959A6">
        <w:tc>
          <w:tcPr>
            <w:tcW w:w="341" w:type="pct"/>
            <w:shd w:val="clear" w:color="auto" w:fill="auto"/>
            <w:tcMar>
              <w:top w:w="0" w:type="dxa"/>
              <w:left w:w="10" w:type="dxa"/>
              <w:bottom w:w="0" w:type="dxa"/>
              <w:right w:w="10" w:type="dxa"/>
            </w:tcMar>
            <w:vAlign w:val="center"/>
          </w:tcPr>
          <w:p w14:paraId="1A59B05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9</w:t>
            </w:r>
          </w:p>
        </w:tc>
        <w:tc>
          <w:tcPr>
            <w:tcW w:w="1564" w:type="pct"/>
            <w:shd w:val="clear" w:color="auto" w:fill="auto"/>
            <w:tcMar>
              <w:top w:w="0" w:type="dxa"/>
              <w:left w:w="10" w:type="dxa"/>
              <w:bottom w:w="0" w:type="dxa"/>
              <w:right w:w="10" w:type="dxa"/>
            </w:tcMar>
            <w:vAlign w:val="center"/>
          </w:tcPr>
          <w:p w14:paraId="7DCEB2D9" w14:textId="3D09B465"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 xml:space="preserve">The bond distribution time of each offering does not exceed 90 days from the date of information disclosure before the offering The total time of offering bonds in multiple rounds is not more than 12 months from the date of </w:t>
            </w:r>
            <w:r w:rsidR="00F92F1C">
              <w:rPr>
                <w:rFonts w:ascii="Arial" w:hAnsi="Arial" w:cs="Arial"/>
                <w:color w:val="010000"/>
                <w:sz w:val="20"/>
              </w:rPr>
              <w:t>issue</w:t>
            </w:r>
            <w:r w:rsidRPr="008926FA">
              <w:rPr>
                <w:rFonts w:ascii="Arial" w:hAnsi="Arial" w:cs="Arial"/>
                <w:color w:val="010000"/>
                <w:sz w:val="20"/>
              </w:rPr>
              <w:t xml:space="preserve"> </w:t>
            </w:r>
            <w:r w:rsidRPr="008926FA">
              <w:rPr>
                <w:rFonts w:ascii="Arial" w:hAnsi="Arial" w:cs="Arial"/>
                <w:color w:val="010000"/>
                <w:sz w:val="20"/>
              </w:rPr>
              <w:lastRenderedPageBreak/>
              <w:t>of the first offering</w:t>
            </w:r>
          </w:p>
        </w:tc>
        <w:tc>
          <w:tcPr>
            <w:tcW w:w="627" w:type="pct"/>
            <w:shd w:val="clear" w:color="auto" w:fill="auto"/>
            <w:tcMar>
              <w:top w:w="0" w:type="dxa"/>
              <w:left w:w="10" w:type="dxa"/>
              <w:bottom w:w="0" w:type="dxa"/>
              <w:right w:w="10" w:type="dxa"/>
            </w:tcMar>
            <w:vAlign w:val="center"/>
          </w:tcPr>
          <w:p w14:paraId="7DB0265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lastRenderedPageBreak/>
              <w:t>Satisfied</w:t>
            </w:r>
          </w:p>
        </w:tc>
        <w:tc>
          <w:tcPr>
            <w:tcW w:w="2468" w:type="pct"/>
            <w:shd w:val="clear" w:color="auto" w:fill="auto"/>
            <w:tcMar>
              <w:top w:w="0" w:type="dxa"/>
              <w:left w:w="10" w:type="dxa"/>
              <w:bottom w:w="0" w:type="dxa"/>
              <w:right w:w="10" w:type="dxa"/>
            </w:tcMar>
            <w:vAlign w:val="center"/>
          </w:tcPr>
          <w:p w14:paraId="69BBCD04" w14:textId="77777777" w:rsidR="00FE6FA5" w:rsidRPr="008926FA" w:rsidRDefault="009C507A" w:rsidP="00D959A6">
            <w:pPr>
              <w:numPr>
                <w:ilvl w:val="0"/>
                <w:numId w:val="5"/>
              </w:numPr>
              <w:pBdr>
                <w:top w:val="nil"/>
                <w:left w:val="nil"/>
                <w:bottom w:val="nil"/>
                <w:right w:val="nil"/>
                <w:between w:val="nil"/>
              </w:pBdr>
              <w:tabs>
                <w:tab w:val="left" w:pos="126"/>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ABBANK offers and ends each offering within 90 days from the date of information disclosure before the offering.</w:t>
            </w:r>
          </w:p>
          <w:p w14:paraId="64B50491" w14:textId="77777777" w:rsidR="00FE6FA5" w:rsidRPr="008926FA" w:rsidRDefault="009C507A" w:rsidP="00D959A6">
            <w:pPr>
              <w:numPr>
                <w:ilvl w:val="0"/>
                <w:numId w:val="5"/>
              </w:numPr>
              <w:pBdr>
                <w:top w:val="nil"/>
                <w:left w:val="nil"/>
                <w:bottom w:val="nil"/>
                <w:right w:val="nil"/>
                <w:between w:val="nil"/>
              </w:pBdr>
              <w:tabs>
                <w:tab w:val="left" w:pos="130"/>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ABBANK offers bonds in multiple rounds and the total duration of the multiple offering rounds is no more than 12 months.</w:t>
            </w:r>
          </w:p>
        </w:tc>
      </w:tr>
    </w:tbl>
    <w:p w14:paraId="18B6F2C4" w14:textId="6CAA8CD9" w:rsidR="00FE6FA5" w:rsidRPr="008926FA" w:rsidRDefault="009C507A" w:rsidP="00F92F1C">
      <w:pPr>
        <w:numPr>
          <w:ilvl w:val="0"/>
          <w:numId w:val="2"/>
        </w:numPr>
        <w:pBdr>
          <w:top w:val="nil"/>
          <w:left w:val="nil"/>
          <w:bottom w:val="nil"/>
          <w:right w:val="nil"/>
          <w:between w:val="nil"/>
        </w:pBdr>
        <w:tabs>
          <w:tab w:val="left" w:pos="333"/>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lastRenderedPageBreak/>
        <w:t xml:space="preserve">Conditions and terms of the bonds expected to be offered; venue of the </w:t>
      </w:r>
      <w:r w:rsidR="00F92F1C">
        <w:rPr>
          <w:rFonts w:ascii="Arial" w:hAnsi="Arial" w:cs="Arial"/>
          <w:color w:val="010000"/>
          <w:sz w:val="20"/>
        </w:rPr>
        <w:t>issue</w:t>
      </w:r>
      <w:r w:rsidRPr="008926FA">
        <w:rPr>
          <w:rFonts w:ascii="Arial" w:hAnsi="Arial" w:cs="Arial"/>
          <w:color w:val="010000"/>
          <w:sz w:val="20"/>
        </w:rPr>
        <w:t xml:space="preserve">; Number of </w:t>
      </w:r>
      <w:r w:rsidR="00F92F1C">
        <w:rPr>
          <w:rFonts w:ascii="Arial" w:hAnsi="Arial" w:cs="Arial"/>
          <w:color w:val="010000"/>
          <w:sz w:val="20"/>
        </w:rPr>
        <w:t>issue</w:t>
      </w:r>
      <w:r w:rsidRPr="008926FA">
        <w:rPr>
          <w:rFonts w:ascii="Arial" w:hAnsi="Arial" w:cs="Arial"/>
          <w:color w:val="010000"/>
          <w:sz w:val="20"/>
        </w:rPr>
        <w:t xml:space="preserve"> rounds, </w:t>
      </w:r>
      <w:r w:rsidR="00F92F1C">
        <w:rPr>
          <w:rFonts w:ascii="Arial" w:hAnsi="Arial" w:cs="Arial"/>
          <w:color w:val="010000"/>
          <w:sz w:val="20"/>
        </w:rPr>
        <w:t>issue</w:t>
      </w:r>
      <w:r w:rsidRPr="008926FA">
        <w:rPr>
          <w:rFonts w:ascii="Arial" w:hAnsi="Arial" w:cs="Arial"/>
          <w:color w:val="010000"/>
          <w:sz w:val="20"/>
        </w:rPr>
        <w:t xml:space="preserve"> volume of each round and expected </w:t>
      </w:r>
      <w:r w:rsidR="00F92F1C">
        <w:rPr>
          <w:rFonts w:ascii="Arial" w:hAnsi="Arial" w:cs="Arial"/>
          <w:color w:val="010000"/>
          <w:sz w:val="20"/>
        </w:rPr>
        <w:t>issue</w:t>
      </w:r>
      <w:r w:rsidRPr="008926FA">
        <w:rPr>
          <w:rFonts w:ascii="Arial" w:hAnsi="Arial" w:cs="Arial"/>
          <w:color w:val="010000"/>
          <w:sz w:val="20"/>
        </w:rPr>
        <w:t xml:space="preserve"> time of each round</w:t>
      </w:r>
    </w:p>
    <w:p w14:paraId="3D8BF87C" w14:textId="77777777" w:rsidR="00FE6FA5" w:rsidRPr="008926FA" w:rsidRDefault="009C507A" w:rsidP="00F92F1C">
      <w:pPr>
        <w:numPr>
          <w:ilvl w:val="0"/>
          <w:numId w:val="8"/>
        </w:numPr>
        <w:pBdr>
          <w:top w:val="nil"/>
          <w:left w:val="nil"/>
          <w:bottom w:val="nil"/>
          <w:right w:val="nil"/>
          <w:between w:val="nil"/>
        </w:pBdr>
        <w:tabs>
          <w:tab w:val="left" w:pos="333"/>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Terms and conditions of bonds expected to be issued</w:t>
      </w:r>
    </w:p>
    <w:p w14:paraId="3DC87820" w14:textId="17CAB63E" w:rsidR="00FE6FA5" w:rsidRPr="008926FA" w:rsidRDefault="009C507A" w:rsidP="00F92F1C">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Bond terms</w:t>
      </w:r>
      <w:r w:rsidR="00242DD7" w:rsidRPr="008926FA">
        <w:rPr>
          <w:rFonts w:ascii="Arial" w:hAnsi="Arial" w:cs="Arial"/>
          <w:color w:val="010000"/>
          <w:sz w:val="20"/>
        </w:rPr>
        <w:t>:</w:t>
      </w:r>
      <w:r w:rsidRPr="008926FA">
        <w:rPr>
          <w:rFonts w:ascii="Arial" w:hAnsi="Arial" w:cs="Arial"/>
          <w:color w:val="010000"/>
          <w:sz w:val="20"/>
        </w:rPr>
        <w:t xml:space="preserve"> From 01 to 05 years, the specific term is decided by the </w:t>
      </w:r>
      <w:r w:rsidR="00F92F1C">
        <w:rPr>
          <w:rFonts w:ascii="Arial" w:hAnsi="Arial" w:cs="Arial"/>
          <w:color w:val="010000"/>
          <w:sz w:val="20"/>
        </w:rPr>
        <w:t>Managing Director</w:t>
      </w:r>
      <w:r w:rsidRPr="008926FA">
        <w:rPr>
          <w:rFonts w:ascii="Arial" w:hAnsi="Arial" w:cs="Arial"/>
          <w:color w:val="010000"/>
          <w:sz w:val="20"/>
        </w:rPr>
        <w:t xml:space="preserve"> (and equivalent positions) at each round.</w:t>
      </w:r>
    </w:p>
    <w:p w14:paraId="4EB53D9D" w14:textId="6AE45016" w:rsidR="00FE6FA5" w:rsidRPr="008926FA" w:rsidRDefault="009C507A" w:rsidP="00F92F1C">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Volume of </w:t>
      </w:r>
      <w:r w:rsidR="00F92F1C">
        <w:rPr>
          <w:rFonts w:ascii="Arial" w:hAnsi="Arial" w:cs="Arial"/>
          <w:color w:val="010000"/>
          <w:sz w:val="20"/>
        </w:rPr>
        <w:t>issue</w:t>
      </w:r>
      <w:r w:rsidRPr="008926FA">
        <w:rPr>
          <w:rFonts w:ascii="Arial" w:hAnsi="Arial" w:cs="Arial"/>
          <w:color w:val="010000"/>
          <w:sz w:val="20"/>
        </w:rPr>
        <w:t xml:space="preserve"> (total par value): VND 5,000,000,000,000 </w:t>
      </w:r>
    </w:p>
    <w:p w14:paraId="1A098FA5" w14:textId="77777777" w:rsidR="00FE6FA5" w:rsidRPr="008926FA" w:rsidRDefault="009C507A" w:rsidP="00F92F1C">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Par value: VND 100,000,000 or multiples of VND 100,000,000.</w:t>
      </w:r>
    </w:p>
    <w:p w14:paraId="7BD87E16" w14:textId="06336C28" w:rsidR="00FE6FA5" w:rsidRPr="008926FA" w:rsidRDefault="009C507A" w:rsidP="00F92F1C">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Currency of bond </w:t>
      </w:r>
      <w:r w:rsidR="00F92F1C">
        <w:rPr>
          <w:rFonts w:ascii="Arial" w:hAnsi="Arial" w:cs="Arial"/>
          <w:color w:val="010000"/>
          <w:sz w:val="20"/>
        </w:rPr>
        <w:t>issue</w:t>
      </w:r>
      <w:r w:rsidRPr="008926FA">
        <w:rPr>
          <w:rFonts w:ascii="Arial" w:hAnsi="Arial" w:cs="Arial"/>
          <w:color w:val="010000"/>
          <w:sz w:val="20"/>
        </w:rPr>
        <w:t xml:space="preserve"> and payment: VND</w:t>
      </w:r>
    </w:p>
    <w:p w14:paraId="3B6A0755" w14:textId="77777777" w:rsidR="00FE6FA5" w:rsidRPr="008926FA" w:rsidRDefault="009C507A" w:rsidP="00F92F1C">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Form of Bonds: Bonds are issued in the form of book entry.</w:t>
      </w:r>
    </w:p>
    <w:p w14:paraId="6DA80CBC" w14:textId="5836474C" w:rsidR="00FE6FA5" w:rsidRPr="008926FA" w:rsidRDefault="009C507A" w:rsidP="00F92F1C">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Nominal interest rate of bonds: The </w:t>
      </w:r>
      <w:r w:rsidR="00F92F1C">
        <w:rPr>
          <w:rFonts w:ascii="Arial" w:hAnsi="Arial" w:cs="Arial"/>
          <w:color w:val="010000"/>
          <w:sz w:val="20"/>
        </w:rPr>
        <w:t>Managing Director</w:t>
      </w:r>
      <w:r w:rsidRPr="008926FA">
        <w:rPr>
          <w:rFonts w:ascii="Arial" w:hAnsi="Arial" w:cs="Arial"/>
          <w:color w:val="010000"/>
          <w:sz w:val="20"/>
        </w:rPr>
        <w:t xml:space="preserve"> (and equivalent positions) decides and ensures compliance with market interest rates, regulations of Decree No. 153/2020/ND-CP dated December 31, 2020, Decree No. 65/2022/ND-CP dated September 16, 2022 (and amendments and supplements - if any), current regulations on interest rates of the State Bank of Vietnam in each period, based on the advice of the Asset-Liability Committee (ALCO), market interest rates, ensuring business efficiency and operational safety.</w:t>
      </w:r>
    </w:p>
    <w:p w14:paraId="62FD85BA" w14:textId="77777777" w:rsidR="00FE6FA5" w:rsidRPr="008926FA" w:rsidRDefault="009C507A" w:rsidP="00F92F1C">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Non-convertible bonds, without warrant and not guaranteed by the Issuer’s assets.</w:t>
      </w:r>
    </w:p>
    <w:p w14:paraId="33000D1C" w14:textId="77777777" w:rsidR="00FE6FA5" w:rsidRPr="008926FA" w:rsidRDefault="009C507A" w:rsidP="00F92F1C">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Eligible buyers: professional securities investors including Vietnamese organizations (including credit institutions, foreign bank branches) and foreign organizations in accordance with the law.</w:t>
      </w:r>
    </w:p>
    <w:p w14:paraId="2403AB2A" w14:textId="5C55FAAD" w:rsidR="00FE6FA5" w:rsidRPr="008926FA" w:rsidRDefault="00F92F1C" w:rsidP="00F92F1C">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9C507A" w:rsidRPr="008926FA">
        <w:rPr>
          <w:rFonts w:ascii="Arial" w:hAnsi="Arial" w:cs="Arial"/>
          <w:color w:val="010000"/>
          <w:sz w:val="20"/>
        </w:rPr>
        <w:t xml:space="preserve"> method: sell directly to investors and/or through issuing agents; Specific details are decided by the </w:t>
      </w:r>
      <w:r>
        <w:rPr>
          <w:rFonts w:ascii="Arial" w:hAnsi="Arial" w:cs="Arial"/>
          <w:color w:val="010000"/>
          <w:sz w:val="20"/>
        </w:rPr>
        <w:t>Managing Director</w:t>
      </w:r>
      <w:r w:rsidR="009C507A" w:rsidRPr="008926FA">
        <w:rPr>
          <w:rFonts w:ascii="Arial" w:hAnsi="Arial" w:cs="Arial"/>
          <w:color w:val="010000"/>
          <w:sz w:val="20"/>
        </w:rPr>
        <w:t xml:space="preserve"> (and equivalent positions).</w:t>
      </w:r>
    </w:p>
    <w:p w14:paraId="3BCA2261" w14:textId="3D6A940D" w:rsidR="00FE6FA5" w:rsidRPr="008926FA" w:rsidRDefault="009C507A" w:rsidP="00F92F1C">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Payment method of bond principal: The principal will be paid at once on the maturity date or the date that the Bank repurchases bonds. If the date of principal payment is a day off, the principal will be </w:t>
      </w:r>
      <w:r w:rsidR="00904442" w:rsidRPr="008926FA">
        <w:rPr>
          <w:rFonts w:ascii="Arial" w:hAnsi="Arial" w:cs="Arial"/>
          <w:color w:val="010000"/>
          <w:sz w:val="20"/>
        </w:rPr>
        <w:t>transferred</w:t>
      </w:r>
      <w:r w:rsidRPr="008926FA">
        <w:rPr>
          <w:rFonts w:ascii="Arial" w:hAnsi="Arial" w:cs="Arial"/>
          <w:color w:val="010000"/>
          <w:sz w:val="20"/>
        </w:rPr>
        <w:t xml:space="preserve"> on the next working day.</w:t>
      </w:r>
    </w:p>
    <w:p w14:paraId="5495BEF3" w14:textId="7571F958" w:rsidR="00FE6FA5" w:rsidRPr="008926FA" w:rsidRDefault="009C507A" w:rsidP="00F92F1C">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Payment method of bond interest: The bond interest will be paid annually, once per year. If the date of interest payment is a day off, the interest will be </w:t>
      </w:r>
      <w:r w:rsidR="00904442" w:rsidRPr="008926FA">
        <w:rPr>
          <w:rFonts w:ascii="Arial" w:hAnsi="Arial" w:cs="Arial"/>
          <w:color w:val="010000"/>
          <w:sz w:val="20"/>
        </w:rPr>
        <w:t>transferred</w:t>
      </w:r>
      <w:r w:rsidRPr="008926FA">
        <w:rPr>
          <w:rFonts w:ascii="Arial" w:hAnsi="Arial" w:cs="Arial"/>
          <w:color w:val="010000"/>
          <w:sz w:val="20"/>
        </w:rPr>
        <w:t xml:space="preserve"> on the next working day.</w:t>
      </w:r>
    </w:p>
    <w:p w14:paraId="0FCB56B5" w14:textId="77777777" w:rsidR="00FE6FA5" w:rsidRPr="008926FA" w:rsidRDefault="009C507A" w:rsidP="00F92F1C">
      <w:pPr>
        <w:numPr>
          <w:ilvl w:val="0"/>
          <w:numId w:val="1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Other related organizations</w:t>
      </w:r>
    </w:p>
    <w:p w14:paraId="06CA1CD9" w14:textId="3D0717D2" w:rsidR="00FE6FA5" w:rsidRPr="008926FA" w:rsidRDefault="009C507A" w:rsidP="00F92F1C">
      <w:pPr>
        <w:numPr>
          <w:ilvl w:val="0"/>
          <w:numId w:val="6"/>
        </w:numPr>
        <w:pBdr>
          <w:top w:val="nil"/>
          <w:left w:val="nil"/>
          <w:bottom w:val="nil"/>
          <w:right w:val="nil"/>
          <w:between w:val="nil"/>
        </w:pBdr>
        <w:tabs>
          <w:tab w:val="left" w:pos="432"/>
          <w:tab w:val="left" w:pos="691"/>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Bond offering dossier consulting organization: The </w:t>
      </w:r>
      <w:r w:rsidR="00F92F1C">
        <w:rPr>
          <w:rFonts w:ascii="Arial" w:hAnsi="Arial" w:cs="Arial"/>
          <w:color w:val="010000"/>
          <w:sz w:val="20"/>
        </w:rPr>
        <w:t>Managing Director</w:t>
      </w:r>
      <w:r w:rsidRPr="008926FA">
        <w:rPr>
          <w:rFonts w:ascii="Arial" w:hAnsi="Arial" w:cs="Arial"/>
          <w:color w:val="010000"/>
          <w:sz w:val="20"/>
        </w:rPr>
        <w:t xml:space="preserve"> (and equivalent positions) decides to select a licensed securities company that meets the requirements of ABBANK, including organizations and individuals who are related parties of ABBANK on the basis of compliance with legal regulations.</w:t>
      </w:r>
    </w:p>
    <w:p w14:paraId="12C16210" w14:textId="77777777" w:rsidR="00FE6FA5" w:rsidRPr="008926FA" w:rsidRDefault="009C507A" w:rsidP="00F92F1C">
      <w:pPr>
        <w:numPr>
          <w:ilvl w:val="0"/>
          <w:numId w:val="6"/>
        </w:numPr>
        <w:pBdr>
          <w:top w:val="nil"/>
          <w:left w:val="nil"/>
          <w:bottom w:val="nil"/>
          <w:right w:val="nil"/>
          <w:between w:val="nil"/>
        </w:pBdr>
        <w:tabs>
          <w:tab w:val="left" w:pos="432"/>
          <w:tab w:val="left" w:pos="691"/>
        </w:tabs>
        <w:spacing w:after="120" w:line="360" w:lineRule="auto"/>
        <w:jc w:val="both"/>
        <w:rPr>
          <w:rFonts w:ascii="Arial" w:eastAsia="Arial" w:hAnsi="Arial" w:cs="Arial"/>
          <w:color w:val="010000"/>
          <w:sz w:val="20"/>
          <w:szCs w:val="20"/>
        </w:rPr>
      </w:pPr>
      <w:r w:rsidRPr="008926FA">
        <w:rPr>
          <w:rFonts w:ascii="Arial" w:hAnsi="Arial" w:cs="Arial"/>
          <w:color w:val="010000"/>
          <w:sz w:val="20"/>
        </w:rPr>
        <w:t>Organization of bond registration and depository: According to the provisions of Decree No. 65/2022/ND-CP (and amendments and supplements - if any)</w:t>
      </w:r>
    </w:p>
    <w:p w14:paraId="1FDBC041" w14:textId="5BC4551A" w:rsidR="00FE6FA5" w:rsidRPr="008926FA" w:rsidRDefault="009C507A" w:rsidP="00F92F1C">
      <w:pPr>
        <w:numPr>
          <w:ilvl w:val="0"/>
          <w:numId w:val="6"/>
        </w:numPr>
        <w:pBdr>
          <w:top w:val="nil"/>
          <w:left w:val="nil"/>
          <w:bottom w:val="nil"/>
          <w:right w:val="nil"/>
          <w:between w:val="nil"/>
        </w:pBdr>
        <w:tabs>
          <w:tab w:val="left" w:pos="432"/>
          <w:tab w:val="left" w:pos="691"/>
        </w:tabs>
        <w:spacing w:after="120" w:line="360" w:lineRule="auto"/>
        <w:jc w:val="both"/>
        <w:rPr>
          <w:rFonts w:ascii="Arial" w:eastAsia="Arial" w:hAnsi="Arial" w:cs="Arial"/>
          <w:color w:val="010000"/>
          <w:sz w:val="20"/>
          <w:szCs w:val="20"/>
        </w:rPr>
      </w:pPr>
      <w:r w:rsidRPr="008926FA">
        <w:rPr>
          <w:rFonts w:ascii="Arial" w:hAnsi="Arial" w:cs="Arial"/>
          <w:color w:val="010000"/>
          <w:sz w:val="20"/>
        </w:rPr>
        <w:t>Issuing agent (if any)</w:t>
      </w:r>
      <w:r w:rsidR="00904442" w:rsidRPr="008926FA">
        <w:rPr>
          <w:rFonts w:ascii="Arial" w:hAnsi="Arial" w:cs="Arial"/>
          <w:color w:val="010000"/>
          <w:sz w:val="20"/>
        </w:rPr>
        <w:t>:</w:t>
      </w:r>
      <w:r w:rsidRPr="008926FA">
        <w:rPr>
          <w:rFonts w:ascii="Arial" w:hAnsi="Arial" w:cs="Arial"/>
          <w:color w:val="010000"/>
          <w:sz w:val="20"/>
        </w:rPr>
        <w:t xml:space="preserve"> The </w:t>
      </w:r>
      <w:r w:rsidR="00F92F1C">
        <w:rPr>
          <w:rFonts w:ascii="Arial" w:hAnsi="Arial" w:cs="Arial"/>
          <w:color w:val="010000"/>
          <w:sz w:val="20"/>
        </w:rPr>
        <w:t>Managing Director</w:t>
      </w:r>
      <w:r w:rsidRPr="008926FA">
        <w:rPr>
          <w:rFonts w:ascii="Arial" w:hAnsi="Arial" w:cs="Arial"/>
          <w:color w:val="010000"/>
          <w:sz w:val="20"/>
        </w:rPr>
        <w:t xml:space="preserve"> (and equivalent positions) decides to select a </w:t>
      </w:r>
      <w:r w:rsidRPr="008926FA">
        <w:rPr>
          <w:rFonts w:ascii="Arial" w:hAnsi="Arial" w:cs="Arial"/>
          <w:color w:val="010000"/>
          <w:sz w:val="20"/>
        </w:rPr>
        <w:lastRenderedPageBreak/>
        <w:t xml:space="preserve">licensed securities company that meets the requirements of ABBANK, including organizations and individuals who are related parties of ABBANK on the basis of compliance with legal regulations. The detailed </w:t>
      </w:r>
      <w:r w:rsidR="00F92F1C">
        <w:rPr>
          <w:rFonts w:ascii="Arial" w:hAnsi="Arial" w:cs="Arial"/>
          <w:color w:val="010000"/>
          <w:sz w:val="20"/>
        </w:rPr>
        <w:t>issue</w:t>
      </w:r>
      <w:r w:rsidRPr="008926FA">
        <w:rPr>
          <w:rFonts w:ascii="Arial" w:hAnsi="Arial" w:cs="Arial"/>
          <w:color w:val="010000"/>
          <w:sz w:val="20"/>
        </w:rPr>
        <w:t xml:space="preserve"> agency of each </w:t>
      </w:r>
      <w:r w:rsidR="00F92F1C">
        <w:rPr>
          <w:rFonts w:ascii="Arial" w:hAnsi="Arial" w:cs="Arial"/>
          <w:color w:val="010000"/>
          <w:sz w:val="20"/>
        </w:rPr>
        <w:t>issue</w:t>
      </w:r>
      <w:r w:rsidRPr="008926FA">
        <w:rPr>
          <w:rFonts w:ascii="Arial" w:hAnsi="Arial" w:cs="Arial"/>
          <w:color w:val="010000"/>
          <w:sz w:val="20"/>
        </w:rPr>
        <w:t xml:space="preserve"> round of bonds (if any) will be prescribed in the decision of each </w:t>
      </w:r>
      <w:r w:rsidR="00F92F1C">
        <w:rPr>
          <w:rFonts w:ascii="Arial" w:hAnsi="Arial" w:cs="Arial"/>
          <w:color w:val="010000"/>
          <w:sz w:val="20"/>
        </w:rPr>
        <w:t>issue</w:t>
      </w:r>
      <w:r w:rsidRPr="008926FA">
        <w:rPr>
          <w:rFonts w:ascii="Arial" w:hAnsi="Arial" w:cs="Arial"/>
          <w:color w:val="010000"/>
          <w:sz w:val="20"/>
        </w:rPr>
        <w:t xml:space="preserve"> round.</w:t>
      </w:r>
    </w:p>
    <w:p w14:paraId="4C6B392E" w14:textId="77C66936" w:rsidR="00FE6FA5" w:rsidRPr="008926FA" w:rsidRDefault="009C507A" w:rsidP="00F92F1C">
      <w:pPr>
        <w:numPr>
          <w:ilvl w:val="0"/>
          <w:numId w:val="8"/>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Venue: At the Head office, Branches, </w:t>
      </w:r>
      <w:r w:rsidR="00904442" w:rsidRPr="008926FA">
        <w:rPr>
          <w:rFonts w:ascii="Arial" w:hAnsi="Arial" w:cs="Arial"/>
          <w:color w:val="010000"/>
          <w:sz w:val="20"/>
        </w:rPr>
        <w:t xml:space="preserve">and </w:t>
      </w:r>
      <w:r w:rsidRPr="008926FA">
        <w:rPr>
          <w:rFonts w:ascii="Arial" w:hAnsi="Arial" w:cs="Arial"/>
          <w:color w:val="010000"/>
          <w:sz w:val="20"/>
        </w:rPr>
        <w:t>Transaction offices of the Bank.</w:t>
      </w:r>
    </w:p>
    <w:p w14:paraId="1219BF21" w14:textId="77C1E743" w:rsidR="00FE6FA5" w:rsidRPr="008926FA" w:rsidRDefault="009C507A" w:rsidP="00F92F1C">
      <w:pPr>
        <w:numPr>
          <w:ilvl w:val="0"/>
          <w:numId w:val="8"/>
        </w:num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Number of </w:t>
      </w:r>
      <w:r w:rsidR="00F92F1C">
        <w:rPr>
          <w:rFonts w:ascii="Arial" w:hAnsi="Arial" w:cs="Arial"/>
          <w:color w:val="010000"/>
          <w:sz w:val="20"/>
        </w:rPr>
        <w:t>issue</w:t>
      </w:r>
      <w:r w:rsidRPr="008926FA">
        <w:rPr>
          <w:rFonts w:ascii="Arial" w:hAnsi="Arial" w:cs="Arial"/>
          <w:color w:val="010000"/>
          <w:sz w:val="20"/>
        </w:rPr>
        <w:t xml:space="preserve"> rounds, volume of each round and expected </w:t>
      </w:r>
      <w:r w:rsidR="00F92F1C">
        <w:rPr>
          <w:rFonts w:ascii="Arial" w:hAnsi="Arial" w:cs="Arial"/>
          <w:color w:val="010000"/>
          <w:sz w:val="20"/>
        </w:rPr>
        <w:t>issue</w:t>
      </w:r>
      <w:r w:rsidRPr="008926FA">
        <w:rPr>
          <w:rFonts w:ascii="Arial" w:hAnsi="Arial" w:cs="Arial"/>
          <w:color w:val="010000"/>
          <w:sz w:val="20"/>
        </w:rPr>
        <w:t xml:space="preserve"> time of each round:</w:t>
      </w:r>
    </w:p>
    <w:p w14:paraId="00C5FEF4" w14:textId="77777777" w:rsidR="00FE6FA5" w:rsidRPr="008926FA" w:rsidRDefault="009C507A" w:rsidP="00F92F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Bonds can be issued in several rounds as follows:</w:t>
      </w:r>
    </w:p>
    <w:p w14:paraId="46D27F54" w14:textId="631F45C3" w:rsidR="00FE6FA5" w:rsidRPr="008926FA" w:rsidRDefault="009C507A" w:rsidP="00F92F1C">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Expected number of </w:t>
      </w:r>
      <w:r w:rsidR="00F92F1C">
        <w:rPr>
          <w:rFonts w:ascii="Arial" w:hAnsi="Arial" w:cs="Arial"/>
          <w:color w:val="010000"/>
          <w:sz w:val="20"/>
        </w:rPr>
        <w:t>issue</w:t>
      </w:r>
      <w:r w:rsidRPr="008926FA">
        <w:rPr>
          <w:rFonts w:ascii="Arial" w:hAnsi="Arial" w:cs="Arial"/>
          <w:color w:val="010000"/>
          <w:sz w:val="20"/>
        </w:rPr>
        <w:t xml:space="preserve"> rounds: Up to 10 rounds</w:t>
      </w:r>
    </w:p>
    <w:p w14:paraId="146B8533" w14:textId="77777777" w:rsidR="00FE6FA5" w:rsidRPr="008926FA" w:rsidRDefault="009C507A" w:rsidP="00F92F1C">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Expected number of bonds for each rounds: Up to VND 2,000 billion.</w:t>
      </w:r>
    </w:p>
    <w:p w14:paraId="7BE19FA2" w14:textId="1F99195B" w:rsidR="00FE6FA5" w:rsidRPr="008926FA" w:rsidRDefault="009C507A" w:rsidP="00F92F1C">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Expected </w:t>
      </w:r>
      <w:r w:rsidR="00F92F1C">
        <w:rPr>
          <w:rFonts w:ascii="Arial" w:hAnsi="Arial" w:cs="Arial"/>
          <w:color w:val="010000"/>
          <w:sz w:val="20"/>
        </w:rPr>
        <w:t>issue</w:t>
      </w:r>
      <w:r w:rsidRPr="008926FA">
        <w:rPr>
          <w:rFonts w:ascii="Arial" w:hAnsi="Arial" w:cs="Arial"/>
          <w:color w:val="010000"/>
          <w:sz w:val="20"/>
        </w:rPr>
        <w:t xml:space="preserve"> time: From November 01, 2023 to December 31, 2023</w:t>
      </w:r>
    </w:p>
    <w:p w14:paraId="19B60D34" w14:textId="591B2EEC" w:rsidR="00FE6FA5" w:rsidRPr="008926FA" w:rsidRDefault="009C507A" w:rsidP="00F92F1C">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The number of </w:t>
      </w:r>
      <w:r w:rsidR="00F92F1C">
        <w:rPr>
          <w:rFonts w:ascii="Arial" w:hAnsi="Arial" w:cs="Arial"/>
          <w:color w:val="010000"/>
          <w:sz w:val="20"/>
        </w:rPr>
        <w:t>issue</w:t>
      </w:r>
      <w:r w:rsidRPr="008926FA">
        <w:rPr>
          <w:rFonts w:ascii="Arial" w:hAnsi="Arial" w:cs="Arial"/>
          <w:color w:val="010000"/>
          <w:sz w:val="20"/>
        </w:rPr>
        <w:t xml:space="preserve"> rounds, volume and specific </w:t>
      </w:r>
      <w:r w:rsidR="00F92F1C">
        <w:rPr>
          <w:rFonts w:ascii="Arial" w:hAnsi="Arial" w:cs="Arial"/>
          <w:color w:val="010000"/>
          <w:sz w:val="20"/>
        </w:rPr>
        <w:t>issue</w:t>
      </w:r>
      <w:r w:rsidRPr="008926FA">
        <w:rPr>
          <w:rFonts w:ascii="Arial" w:hAnsi="Arial" w:cs="Arial"/>
          <w:color w:val="010000"/>
          <w:sz w:val="20"/>
        </w:rPr>
        <w:t xml:space="preserve"> time of each round are decided by the </w:t>
      </w:r>
      <w:r w:rsidR="00F92F1C">
        <w:rPr>
          <w:rFonts w:ascii="Arial" w:hAnsi="Arial" w:cs="Arial"/>
          <w:color w:val="010000"/>
          <w:sz w:val="20"/>
        </w:rPr>
        <w:t>Managing Director</w:t>
      </w:r>
      <w:r w:rsidRPr="008926FA">
        <w:rPr>
          <w:rFonts w:ascii="Arial" w:hAnsi="Arial" w:cs="Arial"/>
          <w:color w:val="010000"/>
          <w:sz w:val="20"/>
        </w:rPr>
        <w:t xml:space="preserve"> (and equivalent positions), ensuring the </w:t>
      </w:r>
      <w:r w:rsidR="00F92F1C">
        <w:rPr>
          <w:rFonts w:ascii="Arial" w:hAnsi="Arial" w:cs="Arial"/>
          <w:color w:val="010000"/>
          <w:sz w:val="20"/>
        </w:rPr>
        <w:t>issue</w:t>
      </w:r>
      <w:r w:rsidRPr="008926FA">
        <w:rPr>
          <w:rFonts w:ascii="Arial" w:hAnsi="Arial" w:cs="Arial"/>
          <w:color w:val="010000"/>
          <w:sz w:val="20"/>
        </w:rPr>
        <w:t xml:space="preserve"> time of each round does not exceed 90 days.</w:t>
      </w:r>
    </w:p>
    <w:p w14:paraId="78254766" w14:textId="77777777" w:rsidR="00FE6FA5" w:rsidRPr="008926FA" w:rsidRDefault="009C507A" w:rsidP="00F92F1C">
      <w:pPr>
        <w:keepNext/>
        <w:numPr>
          <w:ilvl w:val="0"/>
          <w:numId w:val="2"/>
        </w:numPr>
        <w:pBdr>
          <w:top w:val="nil"/>
          <w:left w:val="nil"/>
          <w:bottom w:val="nil"/>
          <w:right w:val="nil"/>
          <w:between w:val="nil"/>
        </w:pBdr>
        <w:tabs>
          <w:tab w:val="left" w:pos="340"/>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Circumstances, conditions, terms and commitments of the issuer to repurchase bonds before maturity</w:t>
      </w:r>
    </w:p>
    <w:p w14:paraId="49310725" w14:textId="77777777" w:rsidR="00FE6FA5" w:rsidRPr="008926FA" w:rsidRDefault="009C507A" w:rsidP="00F92F1C">
      <w:pPr>
        <w:numPr>
          <w:ilvl w:val="0"/>
          <w:numId w:val="12"/>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ABBANK repurchase issued bonds ensuring compliance with regulations in Decree No. 65/2022/ND-CP in the following cases:</w:t>
      </w:r>
    </w:p>
    <w:p w14:paraId="78EBF047" w14:textId="00AC8FBF" w:rsidR="00FE6FA5" w:rsidRPr="008926FA" w:rsidRDefault="009C507A" w:rsidP="00F92F1C">
      <w:pPr>
        <w:pStyle w:val="ListParagraph"/>
        <w:numPr>
          <w:ilvl w:val="0"/>
          <w:numId w:val="2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ABBANK repurchases before maturity according to the agreement between ABBANK and the Bond Owner; or </w:t>
      </w:r>
    </w:p>
    <w:p w14:paraId="3716CC68" w14:textId="3909D751" w:rsidR="00A94025" w:rsidRPr="008926FA" w:rsidRDefault="009C507A" w:rsidP="00F92F1C">
      <w:pPr>
        <w:pStyle w:val="ListParagraph"/>
        <w:numPr>
          <w:ilvl w:val="0"/>
          <w:numId w:val="26"/>
        </w:numPr>
        <w:pBdr>
          <w:top w:val="nil"/>
          <w:left w:val="nil"/>
          <w:bottom w:val="nil"/>
          <w:right w:val="nil"/>
          <w:between w:val="nil"/>
        </w:pBdr>
        <w:tabs>
          <w:tab w:val="left" w:pos="432"/>
        </w:tabs>
        <w:spacing w:after="120" w:line="360" w:lineRule="auto"/>
        <w:jc w:val="both"/>
        <w:rPr>
          <w:rFonts w:ascii="Arial" w:hAnsi="Arial" w:cs="Arial"/>
          <w:color w:val="010000"/>
          <w:sz w:val="20"/>
        </w:rPr>
      </w:pPr>
      <w:r w:rsidRPr="008926FA">
        <w:rPr>
          <w:rFonts w:ascii="Arial" w:hAnsi="Arial" w:cs="Arial"/>
          <w:color w:val="010000"/>
          <w:sz w:val="20"/>
        </w:rPr>
        <w:t>ABBANK repurchases at the request of the Bond Owner and ABBANK must repurchase; or</w:t>
      </w:r>
    </w:p>
    <w:p w14:paraId="0E6DCBD5" w14:textId="273BAADE" w:rsidR="00FE6FA5" w:rsidRPr="008926FA" w:rsidRDefault="009C507A" w:rsidP="00F92F1C">
      <w:pPr>
        <w:pStyle w:val="ListParagraph"/>
        <w:numPr>
          <w:ilvl w:val="0"/>
          <w:numId w:val="2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ABBANK offers to buy back the bonds from the Bond Owner and the Bond Owner must resell them to ABBANK;</w:t>
      </w:r>
    </w:p>
    <w:p w14:paraId="25315D8F" w14:textId="7D04133C" w:rsidR="00FE6FA5" w:rsidRPr="008926FA" w:rsidRDefault="009C507A" w:rsidP="00F92F1C">
      <w:pPr>
        <w:pStyle w:val="ListParagraph"/>
        <w:numPr>
          <w:ilvl w:val="0"/>
          <w:numId w:val="2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Other cases decided by the </w:t>
      </w:r>
      <w:r w:rsidR="00F92F1C">
        <w:rPr>
          <w:rFonts w:ascii="Arial" w:hAnsi="Arial" w:cs="Arial"/>
          <w:color w:val="010000"/>
          <w:sz w:val="20"/>
        </w:rPr>
        <w:t>Managing Director</w:t>
      </w:r>
      <w:r w:rsidRPr="008926FA">
        <w:rPr>
          <w:rFonts w:ascii="Arial" w:hAnsi="Arial" w:cs="Arial"/>
          <w:color w:val="010000"/>
          <w:sz w:val="20"/>
        </w:rPr>
        <w:t xml:space="preserve"> (and equivalent positions) and regulated in the Bond Offering Information Disclosure.</w:t>
      </w:r>
    </w:p>
    <w:p w14:paraId="71DEECBF" w14:textId="77777777" w:rsidR="00FE6FA5" w:rsidRPr="008926FA" w:rsidRDefault="009C507A" w:rsidP="00F92F1C">
      <w:pPr>
        <w:numPr>
          <w:ilvl w:val="0"/>
          <w:numId w:val="12"/>
        </w:numPr>
        <w:pBdr>
          <w:top w:val="nil"/>
          <w:left w:val="nil"/>
          <w:bottom w:val="nil"/>
          <w:right w:val="nil"/>
          <w:between w:val="nil"/>
        </w:pBdr>
        <w:tabs>
          <w:tab w:val="left" w:pos="358"/>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Plan on share repurchase</w:t>
      </w:r>
    </w:p>
    <w:p w14:paraId="102D4543" w14:textId="77777777" w:rsidR="00FE6FA5" w:rsidRPr="008926FA" w:rsidRDefault="009C507A" w:rsidP="00F92F1C">
      <w:pPr>
        <w:numPr>
          <w:ilvl w:val="0"/>
          <w:numId w:val="1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Purpose of repurchase: Optimize business efficiency at the time of expected repurchase and/or according to ABBANK's commitment to repurchase bonds when issuing.</w:t>
      </w:r>
    </w:p>
    <w:p w14:paraId="33C6E824" w14:textId="77777777" w:rsidR="00FE6FA5" w:rsidRPr="008926FA" w:rsidRDefault="009C507A" w:rsidP="00F92F1C">
      <w:pPr>
        <w:numPr>
          <w:ilvl w:val="0"/>
          <w:numId w:val="1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Total expected value of repurchase: The maximum value is equal to the total value of the successfully issued bond and not more than VND 5,000 billion according to the par value of the bonds.</w:t>
      </w:r>
    </w:p>
    <w:p w14:paraId="70C48DE2" w14:textId="77777777" w:rsidR="00FE6FA5" w:rsidRPr="008926FA" w:rsidRDefault="009C507A" w:rsidP="00F92F1C">
      <w:pPr>
        <w:numPr>
          <w:ilvl w:val="0"/>
          <w:numId w:val="1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Capital resource for the repurchase: from ABBANK's revenue sources and/or due debt collection sources and/or capital mobilization from organizations, individuals and/or other legal capital sources.</w:t>
      </w:r>
    </w:p>
    <w:p w14:paraId="3F840B04" w14:textId="0CB5FCBA" w:rsidR="00FE6FA5" w:rsidRPr="008926FA" w:rsidRDefault="009C507A" w:rsidP="00F92F1C">
      <w:pPr>
        <w:numPr>
          <w:ilvl w:val="0"/>
          <w:numId w:val="1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Repurchase price </w:t>
      </w:r>
      <w:r w:rsidR="00EA3FC4" w:rsidRPr="008926FA">
        <w:rPr>
          <w:rFonts w:ascii="Arial" w:hAnsi="Arial" w:cs="Arial"/>
          <w:color w:val="010000"/>
          <w:sz w:val="20"/>
        </w:rPr>
        <w:t xml:space="preserve">of </w:t>
      </w:r>
      <w:r w:rsidRPr="008926FA">
        <w:rPr>
          <w:rFonts w:ascii="Arial" w:hAnsi="Arial" w:cs="Arial"/>
          <w:color w:val="010000"/>
          <w:sz w:val="20"/>
        </w:rPr>
        <w:t xml:space="preserve">bonds: The </w:t>
      </w:r>
      <w:r w:rsidR="00F92F1C">
        <w:rPr>
          <w:rFonts w:ascii="Arial" w:hAnsi="Arial" w:cs="Arial"/>
          <w:color w:val="010000"/>
          <w:sz w:val="20"/>
        </w:rPr>
        <w:t>Managing Director</w:t>
      </w:r>
      <w:r w:rsidRPr="008926FA">
        <w:rPr>
          <w:rFonts w:ascii="Arial" w:hAnsi="Arial" w:cs="Arial"/>
          <w:color w:val="010000"/>
          <w:sz w:val="20"/>
        </w:rPr>
        <w:t xml:space="preserve"> (and equivalent positions) decides and stipulates the formula for calculating the repurchase price in the bond offering information disclosure.</w:t>
      </w:r>
    </w:p>
    <w:p w14:paraId="47A7724B" w14:textId="5ADFE642" w:rsidR="00FE6FA5" w:rsidRPr="008926FA" w:rsidRDefault="009C507A" w:rsidP="00F92F1C">
      <w:pPr>
        <w:numPr>
          <w:ilvl w:val="0"/>
          <w:numId w:val="15"/>
        </w:numPr>
        <w:pBdr>
          <w:top w:val="nil"/>
          <w:left w:val="nil"/>
          <w:bottom w:val="nil"/>
          <w:right w:val="nil"/>
          <w:between w:val="nil"/>
        </w:pBdr>
        <w:tabs>
          <w:tab w:val="left" w:pos="343"/>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Other contents, bond repurchase procedures (including but not limited to method of organizing the </w:t>
      </w:r>
      <w:r w:rsidRPr="008926FA">
        <w:rPr>
          <w:rFonts w:ascii="Arial" w:hAnsi="Arial" w:cs="Arial"/>
          <w:color w:val="010000"/>
          <w:sz w:val="20"/>
        </w:rPr>
        <w:lastRenderedPageBreak/>
        <w:t xml:space="preserve">repurchase, terms and conditions of </w:t>
      </w:r>
      <w:proofErr w:type="gramStart"/>
      <w:r w:rsidRPr="008926FA">
        <w:rPr>
          <w:rFonts w:ascii="Arial" w:hAnsi="Arial" w:cs="Arial"/>
          <w:color w:val="010000"/>
          <w:sz w:val="20"/>
        </w:rPr>
        <w:t>repurchase,...</w:t>
      </w:r>
      <w:proofErr w:type="gramEnd"/>
      <w:r w:rsidRPr="008926FA">
        <w:rPr>
          <w:rFonts w:ascii="Arial" w:hAnsi="Arial" w:cs="Arial"/>
          <w:color w:val="010000"/>
          <w:sz w:val="20"/>
        </w:rPr>
        <w:t xml:space="preserve">): The </w:t>
      </w:r>
      <w:r w:rsidR="00F92F1C">
        <w:rPr>
          <w:rFonts w:ascii="Arial" w:hAnsi="Arial" w:cs="Arial"/>
          <w:color w:val="010000"/>
          <w:sz w:val="20"/>
        </w:rPr>
        <w:t>Managing Director</w:t>
      </w:r>
      <w:r w:rsidRPr="008926FA">
        <w:rPr>
          <w:rFonts w:ascii="Arial" w:hAnsi="Arial" w:cs="Arial"/>
          <w:color w:val="010000"/>
          <w:sz w:val="20"/>
        </w:rPr>
        <w:t xml:space="preserve"> (and equivalent positions) makes decisions and regulations in the Bond Offering Information Disclosure to ensure compliance with </w:t>
      </w:r>
      <w:r w:rsidR="00F92F1C">
        <w:rPr>
          <w:rFonts w:ascii="Arial" w:hAnsi="Arial" w:cs="Arial"/>
          <w:color w:val="010000"/>
          <w:sz w:val="20"/>
        </w:rPr>
        <w:t>applicable Vietnamese laws</w:t>
      </w:r>
      <w:r w:rsidRPr="008926FA">
        <w:rPr>
          <w:rFonts w:ascii="Arial" w:hAnsi="Arial" w:cs="Arial"/>
          <w:color w:val="010000"/>
          <w:sz w:val="20"/>
        </w:rPr>
        <w:t>.</w:t>
      </w:r>
    </w:p>
    <w:p w14:paraId="7DD878EA" w14:textId="216562F3" w:rsidR="00FE6FA5" w:rsidRPr="008926FA" w:rsidRDefault="009C507A" w:rsidP="00F92F1C">
      <w:pPr>
        <w:numPr>
          <w:ilvl w:val="0"/>
          <w:numId w:val="15"/>
        </w:numPr>
        <w:pBdr>
          <w:top w:val="nil"/>
          <w:left w:val="nil"/>
          <w:bottom w:val="nil"/>
          <w:right w:val="nil"/>
          <w:between w:val="nil"/>
        </w:pBdr>
        <w:tabs>
          <w:tab w:val="left" w:pos="343"/>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Time to repurchase: The </w:t>
      </w:r>
      <w:r w:rsidR="00F92F1C">
        <w:rPr>
          <w:rFonts w:ascii="Arial" w:hAnsi="Arial" w:cs="Arial"/>
          <w:color w:val="010000"/>
          <w:sz w:val="20"/>
        </w:rPr>
        <w:t>Managing Director</w:t>
      </w:r>
      <w:r w:rsidRPr="008926FA">
        <w:rPr>
          <w:rFonts w:ascii="Arial" w:hAnsi="Arial" w:cs="Arial"/>
          <w:color w:val="010000"/>
          <w:sz w:val="20"/>
        </w:rPr>
        <w:t xml:space="preserve"> (and equivalent positions) decides and stipulates in the Bond Offering Information Disclosure, ensuring compliance with the provisions of the Law on disclosing information on the repurchase of bonds before maturity.</w:t>
      </w:r>
    </w:p>
    <w:p w14:paraId="74A3A8C2" w14:textId="77777777" w:rsidR="00FE6FA5" w:rsidRPr="008926FA" w:rsidRDefault="009C507A" w:rsidP="00F92F1C">
      <w:pPr>
        <w:numPr>
          <w:ilvl w:val="0"/>
          <w:numId w:val="12"/>
        </w:numPr>
        <w:pBdr>
          <w:top w:val="nil"/>
          <w:left w:val="nil"/>
          <w:bottom w:val="nil"/>
          <w:right w:val="nil"/>
          <w:between w:val="nil"/>
        </w:pBdr>
        <w:tabs>
          <w:tab w:val="left" w:pos="343"/>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The Issuer's commitment to repurchase bonds before maturity</w:t>
      </w:r>
    </w:p>
    <w:p w14:paraId="458E0F24" w14:textId="2F4B5393" w:rsidR="00FE6FA5" w:rsidRPr="008926FA" w:rsidRDefault="009C507A" w:rsidP="00F92F1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ABBANK commits to repurchase bonds before maturity according to the provisions of the Bond </w:t>
      </w:r>
      <w:r w:rsidR="00F92F1C">
        <w:rPr>
          <w:rFonts w:ascii="Arial" w:hAnsi="Arial" w:cs="Arial"/>
          <w:color w:val="010000"/>
          <w:sz w:val="20"/>
        </w:rPr>
        <w:t>Issue</w:t>
      </w:r>
      <w:r w:rsidRPr="008926FA">
        <w:rPr>
          <w:rFonts w:ascii="Arial" w:hAnsi="Arial" w:cs="Arial"/>
          <w:color w:val="010000"/>
          <w:sz w:val="20"/>
        </w:rPr>
        <w:t xml:space="preserve"> Plan and the Bond Offering Information Disclosure.</w:t>
      </w:r>
    </w:p>
    <w:p w14:paraId="75E7AADF" w14:textId="14D9F7D6" w:rsidR="00FE6FA5" w:rsidRPr="008926FA" w:rsidRDefault="009C507A" w:rsidP="00F92F1C">
      <w:pPr>
        <w:keepNext/>
        <w:numPr>
          <w:ilvl w:val="0"/>
          <w:numId w:val="2"/>
        </w:numPr>
        <w:pBdr>
          <w:top w:val="nil"/>
          <w:left w:val="nil"/>
          <w:bottom w:val="nil"/>
          <w:right w:val="nil"/>
          <w:between w:val="nil"/>
        </w:pBdr>
        <w:tabs>
          <w:tab w:val="left" w:pos="343"/>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Some financial </w:t>
      </w:r>
      <w:r w:rsidR="00EA3FC4" w:rsidRPr="008926FA">
        <w:rPr>
          <w:rFonts w:ascii="Arial" w:hAnsi="Arial" w:cs="Arial"/>
          <w:color w:val="010000"/>
          <w:sz w:val="20"/>
        </w:rPr>
        <w:t>targets</w:t>
      </w:r>
      <w:r w:rsidRPr="008926FA">
        <w:rPr>
          <w:rFonts w:ascii="Arial" w:hAnsi="Arial" w:cs="Arial"/>
          <w:color w:val="010000"/>
          <w:sz w:val="20"/>
        </w:rPr>
        <w:t xml:space="preserve"> of ABBANK in 03 consecutive years before (and including) the year of </w:t>
      </w:r>
      <w:r w:rsidR="00F92F1C">
        <w:rPr>
          <w:rFonts w:ascii="Arial" w:hAnsi="Arial" w:cs="Arial"/>
          <w:color w:val="010000"/>
          <w:sz w:val="20"/>
        </w:rPr>
        <w:t>issue</w:t>
      </w:r>
      <w:r w:rsidRPr="008926FA">
        <w:rPr>
          <w:rFonts w:ascii="Arial" w:hAnsi="Arial" w:cs="Arial"/>
          <w:color w:val="010000"/>
          <w:sz w:val="20"/>
        </w:rPr>
        <w:t xml:space="preserve"> and changes after </w:t>
      </w:r>
      <w:r w:rsidR="00F92F1C">
        <w:rPr>
          <w:rFonts w:ascii="Arial" w:hAnsi="Arial" w:cs="Arial"/>
          <w:color w:val="010000"/>
          <w:sz w:val="20"/>
        </w:rPr>
        <w:t>issue</w:t>
      </w:r>
      <w:r w:rsidRPr="008926FA">
        <w:rPr>
          <w:rFonts w:ascii="Arial" w:hAnsi="Arial" w:cs="Arial"/>
          <w:color w:val="010000"/>
          <w:sz w:val="20"/>
        </w:rPr>
        <w:t xml:space="preserve"> (if any)</w:t>
      </w:r>
    </w:p>
    <w:p w14:paraId="53932233" w14:textId="77777777" w:rsidR="00FE6FA5" w:rsidRPr="008926FA" w:rsidRDefault="009C507A" w:rsidP="00F92F1C">
      <w:pPr>
        <w:numPr>
          <w:ilvl w:val="1"/>
          <w:numId w:val="2"/>
        </w:numPr>
        <w:pBdr>
          <w:top w:val="nil"/>
          <w:left w:val="nil"/>
          <w:bottom w:val="nil"/>
          <w:right w:val="nil"/>
          <w:between w:val="nil"/>
        </w:pBdr>
        <w:tabs>
          <w:tab w:val="left" w:pos="432"/>
          <w:tab w:val="left" w:pos="494"/>
        </w:tabs>
        <w:spacing w:after="120" w:line="360" w:lineRule="auto"/>
        <w:jc w:val="both"/>
        <w:rPr>
          <w:rFonts w:ascii="Arial" w:eastAsia="Arial" w:hAnsi="Arial" w:cs="Arial"/>
          <w:color w:val="010000"/>
          <w:sz w:val="20"/>
          <w:szCs w:val="20"/>
        </w:rPr>
      </w:pPr>
      <w:r w:rsidRPr="008926FA">
        <w:rPr>
          <w:rFonts w:ascii="Arial" w:hAnsi="Arial" w:cs="Arial"/>
          <w:color w:val="010000"/>
          <w:sz w:val="20"/>
        </w:rPr>
        <w:t>According to the Consolidated Financial Statements</w:t>
      </w:r>
    </w:p>
    <w:p w14:paraId="4E93DBAA" w14:textId="77777777" w:rsidR="00FE6FA5" w:rsidRPr="008926FA" w:rsidRDefault="009C507A" w:rsidP="00D959A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Unit: Billion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0"/>
        <w:gridCol w:w="4647"/>
        <w:gridCol w:w="1326"/>
        <w:gridCol w:w="1311"/>
        <w:gridCol w:w="1306"/>
        <w:gridCol w:w="9"/>
      </w:tblGrid>
      <w:tr w:rsidR="00A94025" w:rsidRPr="008926FA" w14:paraId="7076905E"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195EDA22"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No.</w:t>
            </w:r>
          </w:p>
        </w:tc>
        <w:tc>
          <w:tcPr>
            <w:tcW w:w="2576" w:type="pct"/>
            <w:shd w:val="clear" w:color="auto" w:fill="auto"/>
            <w:tcMar>
              <w:top w:w="0" w:type="dxa"/>
              <w:left w:w="10" w:type="dxa"/>
              <w:bottom w:w="0" w:type="dxa"/>
              <w:right w:w="10" w:type="dxa"/>
            </w:tcMar>
            <w:vAlign w:val="center"/>
          </w:tcPr>
          <w:p w14:paraId="66E307D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Targets</w:t>
            </w:r>
          </w:p>
        </w:tc>
        <w:tc>
          <w:tcPr>
            <w:tcW w:w="735" w:type="pct"/>
            <w:shd w:val="clear" w:color="auto" w:fill="auto"/>
            <w:tcMar>
              <w:top w:w="0" w:type="dxa"/>
              <w:left w:w="10" w:type="dxa"/>
              <w:bottom w:w="0" w:type="dxa"/>
              <w:right w:w="10" w:type="dxa"/>
            </w:tcMar>
            <w:vAlign w:val="center"/>
          </w:tcPr>
          <w:p w14:paraId="2EB1AE5C"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December 31, 2020</w:t>
            </w:r>
          </w:p>
        </w:tc>
        <w:tc>
          <w:tcPr>
            <w:tcW w:w="727" w:type="pct"/>
            <w:shd w:val="clear" w:color="auto" w:fill="auto"/>
            <w:tcMar>
              <w:top w:w="0" w:type="dxa"/>
              <w:left w:w="10" w:type="dxa"/>
              <w:bottom w:w="0" w:type="dxa"/>
              <w:right w:w="10" w:type="dxa"/>
            </w:tcMar>
            <w:vAlign w:val="center"/>
          </w:tcPr>
          <w:p w14:paraId="717AC9AC"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December 31, 2021</w:t>
            </w:r>
          </w:p>
        </w:tc>
        <w:tc>
          <w:tcPr>
            <w:tcW w:w="724" w:type="pct"/>
            <w:shd w:val="clear" w:color="auto" w:fill="auto"/>
            <w:tcMar>
              <w:top w:w="0" w:type="dxa"/>
              <w:left w:w="10" w:type="dxa"/>
              <w:bottom w:w="0" w:type="dxa"/>
              <w:right w:w="10" w:type="dxa"/>
            </w:tcMar>
            <w:vAlign w:val="center"/>
          </w:tcPr>
          <w:p w14:paraId="0E97CBE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December 31, 2022</w:t>
            </w:r>
          </w:p>
        </w:tc>
      </w:tr>
      <w:tr w:rsidR="00A94025" w:rsidRPr="008926FA" w14:paraId="50D968A9"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0F8D677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w:t>
            </w:r>
          </w:p>
        </w:tc>
        <w:tc>
          <w:tcPr>
            <w:tcW w:w="2576" w:type="pct"/>
            <w:shd w:val="clear" w:color="auto" w:fill="auto"/>
            <w:tcMar>
              <w:top w:w="0" w:type="dxa"/>
              <w:left w:w="10" w:type="dxa"/>
              <w:bottom w:w="0" w:type="dxa"/>
              <w:right w:w="10" w:type="dxa"/>
            </w:tcMar>
            <w:vAlign w:val="center"/>
          </w:tcPr>
          <w:p w14:paraId="3EC77A94" w14:textId="78F83063" w:rsidR="00FE6FA5" w:rsidRPr="008926FA" w:rsidRDefault="00F92F1C"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Owner’s equity</w:t>
            </w:r>
          </w:p>
        </w:tc>
        <w:tc>
          <w:tcPr>
            <w:tcW w:w="735" w:type="pct"/>
            <w:shd w:val="clear" w:color="auto" w:fill="auto"/>
            <w:tcMar>
              <w:top w:w="0" w:type="dxa"/>
              <w:left w:w="10" w:type="dxa"/>
              <w:bottom w:w="0" w:type="dxa"/>
              <w:right w:w="10" w:type="dxa"/>
            </w:tcMar>
            <w:vAlign w:val="center"/>
          </w:tcPr>
          <w:p w14:paraId="05B64FA5"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8,911</w:t>
            </w:r>
          </w:p>
        </w:tc>
        <w:tc>
          <w:tcPr>
            <w:tcW w:w="727" w:type="pct"/>
            <w:shd w:val="clear" w:color="auto" w:fill="auto"/>
            <w:tcMar>
              <w:top w:w="0" w:type="dxa"/>
              <w:left w:w="10" w:type="dxa"/>
              <w:bottom w:w="0" w:type="dxa"/>
              <w:right w:w="10" w:type="dxa"/>
            </w:tcMar>
            <w:vAlign w:val="center"/>
          </w:tcPr>
          <w:p w14:paraId="3E1A122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11,729</w:t>
            </w:r>
          </w:p>
        </w:tc>
        <w:tc>
          <w:tcPr>
            <w:tcW w:w="724" w:type="pct"/>
            <w:shd w:val="clear" w:color="auto" w:fill="auto"/>
            <w:tcMar>
              <w:top w:w="0" w:type="dxa"/>
              <w:left w:w="10" w:type="dxa"/>
              <w:bottom w:w="0" w:type="dxa"/>
              <w:right w:w="10" w:type="dxa"/>
            </w:tcMar>
            <w:vAlign w:val="center"/>
          </w:tcPr>
          <w:p w14:paraId="0938531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13,053</w:t>
            </w:r>
          </w:p>
        </w:tc>
      </w:tr>
      <w:tr w:rsidR="00A94025" w:rsidRPr="008926FA" w14:paraId="2D13F922"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3F90EF2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1.1</w:t>
            </w:r>
          </w:p>
        </w:tc>
        <w:tc>
          <w:tcPr>
            <w:tcW w:w="2576" w:type="pct"/>
            <w:shd w:val="clear" w:color="auto" w:fill="auto"/>
            <w:tcMar>
              <w:top w:w="0" w:type="dxa"/>
              <w:left w:w="10" w:type="dxa"/>
              <w:bottom w:w="0" w:type="dxa"/>
              <w:right w:w="10" w:type="dxa"/>
            </w:tcMar>
            <w:vAlign w:val="center"/>
          </w:tcPr>
          <w:p w14:paraId="3633FAF2"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Charter capital</w:t>
            </w:r>
          </w:p>
        </w:tc>
        <w:tc>
          <w:tcPr>
            <w:tcW w:w="735" w:type="pct"/>
            <w:shd w:val="clear" w:color="auto" w:fill="auto"/>
            <w:tcMar>
              <w:top w:w="0" w:type="dxa"/>
              <w:left w:w="10" w:type="dxa"/>
              <w:bottom w:w="0" w:type="dxa"/>
              <w:right w:w="10" w:type="dxa"/>
            </w:tcMar>
            <w:vAlign w:val="center"/>
          </w:tcPr>
          <w:p w14:paraId="032EE3D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5,713</w:t>
            </w:r>
          </w:p>
        </w:tc>
        <w:tc>
          <w:tcPr>
            <w:tcW w:w="727" w:type="pct"/>
            <w:shd w:val="clear" w:color="auto" w:fill="auto"/>
            <w:tcMar>
              <w:top w:w="0" w:type="dxa"/>
              <w:left w:w="10" w:type="dxa"/>
              <w:bottom w:w="0" w:type="dxa"/>
              <w:right w:w="10" w:type="dxa"/>
            </w:tcMar>
            <w:vAlign w:val="center"/>
          </w:tcPr>
          <w:p w14:paraId="38E7855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6,970</w:t>
            </w:r>
          </w:p>
        </w:tc>
        <w:tc>
          <w:tcPr>
            <w:tcW w:w="724" w:type="pct"/>
            <w:shd w:val="clear" w:color="auto" w:fill="auto"/>
            <w:tcMar>
              <w:top w:w="0" w:type="dxa"/>
              <w:left w:w="10" w:type="dxa"/>
              <w:bottom w:w="0" w:type="dxa"/>
              <w:right w:w="10" w:type="dxa"/>
            </w:tcMar>
            <w:vAlign w:val="center"/>
          </w:tcPr>
          <w:p w14:paraId="24F383CC"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9,409</w:t>
            </w:r>
          </w:p>
        </w:tc>
      </w:tr>
      <w:tr w:rsidR="00A94025" w:rsidRPr="008926FA" w14:paraId="0C6BCDE4"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724966E3"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1.2</w:t>
            </w:r>
          </w:p>
        </w:tc>
        <w:tc>
          <w:tcPr>
            <w:tcW w:w="2576" w:type="pct"/>
            <w:shd w:val="clear" w:color="auto" w:fill="auto"/>
            <w:tcMar>
              <w:top w:w="0" w:type="dxa"/>
              <w:left w:w="10" w:type="dxa"/>
              <w:bottom w:w="0" w:type="dxa"/>
              <w:right w:w="10" w:type="dxa"/>
            </w:tcMar>
            <w:vAlign w:val="center"/>
          </w:tcPr>
          <w:p w14:paraId="04FD14FE"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Share premium</w:t>
            </w:r>
          </w:p>
        </w:tc>
        <w:tc>
          <w:tcPr>
            <w:tcW w:w="735" w:type="pct"/>
            <w:shd w:val="clear" w:color="auto" w:fill="auto"/>
            <w:tcMar>
              <w:top w:w="0" w:type="dxa"/>
              <w:left w:w="10" w:type="dxa"/>
              <w:bottom w:w="0" w:type="dxa"/>
              <w:right w:w="10" w:type="dxa"/>
            </w:tcMar>
            <w:vAlign w:val="center"/>
          </w:tcPr>
          <w:p w14:paraId="7C1B17E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w:t>
            </w:r>
          </w:p>
        </w:tc>
        <w:tc>
          <w:tcPr>
            <w:tcW w:w="727" w:type="pct"/>
            <w:shd w:val="clear" w:color="auto" w:fill="auto"/>
            <w:tcMar>
              <w:top w:w="0" w:type="dxa"/>
              <w:left w:w="10" w:type="dxa"/>
              <w:bottom w:w="0" w:type="dxa"/>
              <w:right w:w="10" w:type="dxa"/>
            </w:tcMar>
            <w:vAlign w:val="center"/>
          </w:tcPr>
          <w:p w14:paraId="3672067D"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34</w:t>
            </w:r>
          </w:p>
        </w:tc>
        <w:tc>
          <w:tcPr>
            <w:tcW w:w="724" w:type="pct"/>
            <w:shd w:val="clear" w:color="auto" w:fill="auto"/>
            <w:tcMar>
              <w:top w:w="0" w:type="dxa"/>
              <w:left w:w="10" w:type="dxa"/>
              <w:bottom w:w="0" w:type="dxa"/>
              <w:right w:w="10" w:type="dxa"/>
            </w:tcMar>
            <w:vAlign w:val="center"/>
          </w:tcPr>
          <w:p w14:paraId="4F6FBB2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34</w:t>
            </w:r>
          </w:p>
        </w:tc>
      </w:tr>
      <w:tr w:rsidR="00A94025" w:rsidRPr="008926FA" w14:paraId="10BEFDF7"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1EC66DE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1.3</w:t>
            </w:r>
          </w:p>
        </w:tc>
        <w:tc>
          <w:tcPr>
            <w:tcW w:w="2576" w:type="pct"/>
            <w:shd w:val="clear" w:color="auto" w:fill="auto"/>
            <w:tcMar>
              <w:top w:w="0" w:type="dxa"/>
              <w:left w:w="10" w:type="dxa"/>
              <w:bottom w:w="0" w:type="dxa"/>
              <w:right w:w="10" w:type="dxa"/>
            </w:tcMar>
            <w:vAlign w:val="center"/>
          </w:tcPr>
          <w:p w14:paraId="3D7435F4"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Reserve fund</w:t>
            </w:r>
          </w:p>
        </w:tc>
        <w:tc>
          <w:tcPr>
            <w:tcW w:w="735" w:type="pct"/>
            <w:shd w:val="clear" w:color="auto" w:fill="auto"/>
            <w:tcMar>
              <w:top w:w="0" w:type="dxa"/>
              <w:left w:w="10" w:type="dxa"/>
              <w:bottom w:w="0" w:type="dxa"/>
              <w:right w:w="10" w:type="dxa"/>
            </w:tcMar>
            <w:vAlign w:val="center"/>
          </w:tcPr>
          <w:p w14:paraId="2E469A1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811</w:t>
            </w:r>
          </w:p>
        </w:tc>
        <w:tc>
          <w:tcPr>
            <w:tcW w:w="727" w:type="pct"/>
            <w:shd w:val="clear" w:color="auto" w:fill="auto"/>
            <w:tcMar>
              <w:top w:w="0" w:type="dxa"/>
              <w:left w:w="10" w:type="dxa"/>
              <w:bottom w:w="0" w:type="dxa"/>
              <w:right w:w="10" w:type="dxa"/>
            </w:tcMar>
            <w:vAlign w:val="center"/>
          </w:tcPr>
          <w:p w14:paraId="65927D5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1,057</w:t>
            </w:r>
          </w:p>
        </w:tc>
        <w:tc>
          <w:tcPr>
            <w:tcW w:w="724" w:type="pct"/>
            <w:shd w:val="clear" w:color="auto" w:fill="auto"/>
            <w:tcMar>
              <w:top w:w="0" w:type="dxa"/>
              <w:left w:w="10" w:type="dxa"/>
              <w:bottom w:w="0" w:type="dxa"/>
              <w:right w:w="10" w:type="dxa"/>
            </w:tcMar>
            <w:vAlign w:val="center"/>
          </w:tcPr>
          <w:p w14:paraId="3FE008D1"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1,084</w:t>
            </w:r>
          </w:p>
        </w:tc>
      </w:tr>
      <w:tr w:rsidR="00A94025" w:rsidRPr="008926FA" w14:paraId="1AC8C971"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0A219D83"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1.4</w:t>
            </w:r>
          </w:p>
        </w:tc>
        <w:tc>
          <w:tcPr>
            <w:tcW w:w="2576" w:type="pct"/>
            <w:shd w:val="clear" w:color="auto" w:fill="auto"/>
            <w:tcMar>
              <w:top w:w="0" w:type="dxa"/>
              <w:left w:w="10" w:type="dxa"/>
              <w:bottom w:w="0" w:type="dxa"/>
              <w:right w:w="10" w:type="dxa"/>
            </w:tcMar>
            <w:vAlign w:val="center"/>
          </w:tcPr>
          <w:p w14:paraId="46A46795"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Undistributed profit</w:t>
            </w:r>
          </w:p>
        </w:tc>
        <w:tc>
          <w:tcPr>
            <w:tcW w:w="735" w:type="pct"/>
            <w:shd w:val="clear" w:color="auto" w:fill="auto"/>
            <w:tcMar>
              <w:top w:w="0" w:type="dxa"/>
              <w:left w:w="10" w:type="dxa"/>
              <w:bottom w:w="0" w:type="dxa"/>
              <w:right w:w="10" w:type="dxa"/>
            </w:tcMar>
            <w:vAlign w:val="center"/>
          </w:tcPr>
          <w:p w14:paraId="2C26936D"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2,386</w:t>
            </w:r>
          </w:p>
        </w:tc>
        <w:tc>
          <w:tcPr>
            <w:tcW w:w="727" w:type="pct"/>
            <w:shd w:val="clear" w:color="auto" w:fill="auto"/>
            <w:tcMar>
              <w:top w:w="0" w:type="dxa"/>
              <w:left w:w="10" w:type="dxa"/>
              <w:bottom w:w="0" w:type="dxa"/>
              <w:right w:w="10" w:type="dxa"/>
            </w:tcMar>
            <w:vAlign w:val="center"/>
          </w:tcPr>
          <w:p w14:paraId="5EF27D56"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3,667</w:t>
            </w:r>
          </w:p>
        </w:tc>
        <w:tc>
          <w:tcPr>
            <w:tcW w:w="724" w:type="pct"/>
            <w:shd w:val="clear" w:color="auto" w:fill="auto"/>
            <w:tcMar>
              <w:top w:w="0" w:type="dxa"/>
              <w:left w:w="10" w:type="dxa"/>
              <w:bottom w:w="0" w:type="dxa"/>
              <w:right w:w="10" w:type="dxa"/>
            </w:tcMar>
            <w:vAlign w:val="center"/>
          </w:tcPr>
          <w:p w14:paraId="17BF23B0"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2,525</w:t>
            </w:r>
          </w:p>
        </w:tc>
      </w:tr>
      <w:tr w:rsidR="00A94025" w:rsidRPr="008926FA" w14:paraId="4EE92A97"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23E4B7DD"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1.5</w:t>
            </w:r>
          </w:p>
        </w:tc>
        <w:tc>
          <w:tcPr>
            <w:tcW w:w="2576" w:type="pct"/>
            <w:shd w:val="clear" w:color="auto" w:fill="auto"/>
            <w:tcMar>
              <w:top w:w="0" w:type="dxa"/>
              <w:left w:w="10" w:type="dxa"/>
              <w:bottom w:w="0" w:type="dxa"/>
              <w:right w:w="10" w:type="dxa"/>
            </w:tcMar>
            <w:vAlign w:val="center"/>
          </w:tcPr>
          <w:p w14:paraId="186E5B86"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Difference in asset revaluation</w:t>
            </w:r>
          </w:p>
        </w:tc>
        <w:tc>
          <w:tcPr>
            <w:tcW w:w="735" w:type="pct"/>
            <w:shd w:val="clear" w:color="auto" w:fill="auto"/>
            <w:tcMar>
              <w:top w:w="0" w:type="dxa"/>
              <w:left w:w="10" w:type="dxa"/>
              <w:bottom w:w="0" w:type="dxa"/>
              <w:right w:w="10" w:type="dxa"/>
            </w:tcMar>
            <w:vAlign w:val="center"/>
          </w:tcPr>
          <w:p w14:paraId="5CB9ED0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w:t>
            </w:r>
          </w:p>
        </w:tc>
        <w:tc>
          <w:tcPr>
            <w:tcW w:w="727" w:type="pct"/>
            <w:shd w:val="clear" w:color="auto" w:fill="auto"/>
            <w:tcMar>
              <w:top w:w="0" w:type="dxa"/>
              <w:left w:w="10" w:type="dxa"/>
              <w:bottom w:w="0" w:type="dxa"/>
              <w:right w:w="10" w:type="dxa"/>
            </w:tcMar>
            <w:vAlign w:val="center"/>
          </w:tcPr>
          <w:p w14:paraId="63C74570"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w:t>
            </w:r>
          </w:p>
        </w:tc>
        <w:tc>
          <w:tcPr>
            <w:tcW w:w="724" w:type="pct"/>
            <w:shd w:val="clear" w:color="auto" w:fill="auto"/>
            <w:tcMar>
              <w:top w:w="0" w:type="dxa"/>
              <w:left w:w="10" w:type="dxa"/>
              <w:bottom w:w="0" w:type="dxa"/>
              <w:right w:w="10" w:type="dxa"/>
            </w:tcMar>
            <w:vAlign w:val="center"/>
          </w:tcPr>
          <w:p w14:paraId="6EBFCB5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w:t>
            </w:r>
          </w:p>
        </w:tc>
      </w:tr>
      <w:tr w:rsidR="00A94025" w:rsidRPr="008926FA" w14:paraId="38095E07"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6213B61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1.6</w:t>
            </w:r>
          </w:p>
        </w:tc>
        <w:tc>
          <w:tcPr>
            <w:tcW w:w="2576" w:type="pct"/>
            <w:shd w:val="clear" w:color="auto" w:fill="auto"/>
            <w:tcMar>
              <w:top w:w="0" w:type="dxa"/>
              <w:left w:w="10" w:type="dxa"/>
              <w:bottom w:w="0" w:type="dxa"/>
              <w:right w:w="10" w:type="dxa"/>
            </w:tcMar>
            <w:vAlign w:val="center"/>
          </w:tcPr>
          <w:p w14:paraId="293DD5B8"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Exchange rate differences</w:t>
            </w:r>
          </w:p>
        </w:tc>
        <w:tc>
          <w:tcPr>
            <w:tcW w:w="735" w:type="pct"/>
            <w:shd w:val="clear" w:color="auto" w:fill="auto"/>
            <w:tcMar>
              <w:top w:w="0" w:type="dxa"/>
              <w:left w:w="10" w:type="dxa"/>
              <w:bottom w:w="0" w:type="dxa"/>
              <w:right w:w="10" w:type="dxa"/>
            </w:tcMar>
            <w:vAlign w:val="center"/>
          </w:tcPr>
          <w:p w14:paraId="443CB841"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w:t>
            </w:r>
          </w:p>
        </w:tc>
        <w:tc>
          <w:tcPr>
            <w:tcW w:w="727" w:type="pct"/>
            <w:shd w:val="clear" w:color="auto" w:fill="auto"/>
            <w:tcMar>
              <w:top w:w="0" w:type="dxa"/>
              <w:left w:w="10" w:type="dxa"/>
              <w:bottom w:w="0" w:type="dxa"/>
              <w:right w:w="10" w:type="dxa"/>
            </w:tcMar>
            <w:vAlign w:val="center"/>
          </w:tcPr>
          <w:p w14:paraId="6875693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w:t>
            </w:r>
          </w:p>
        </w:tc>
        <w:tc>
          <w:tcPr>
            <w:tcW w:w="724" w:type="pct"/>
            <w:shd w:val="clear" w:color="auto" w:fill="auto"/>
            <w:tcMar>
              <w:top w:w="0" w:type="dxa"/>
              <w:left w:w="10" w:type="dxa"/>
              <w:bottom w:w="0" w:type="dxa"/>
              <w:right w:w="10" w:type="dxa"/>
            </w:tcMar>
            <w:vAlign w:val="center"/>
          </w:tcPr>
          <w:p w14:paraId="7B52F18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w:t>
            </w:r>
          </w:p>
        </w:tc>
      </w:tr>
      <w:tr w:rsidR="00A94025" w:rsidRPr="008926FA" w14:paraId="2BF1C0F9"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5A69082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w:t>
            </w:r>
          </w:p>
        </w:tc>
        <w:tc>
          <w:tcPr>
            <w:tcW w:w="2576" w:type="pct"/>
            <w:shd w:val="clear" w:color="auto" w:fill="auto"/>
            <w:tcMar>
              <w:top w:w="0" w:type="dxa"/>
              <w:left w:w="10" w:type="dxa"/>
              <w:bottom w:w="0" w:type="dxa"/>
              <w:right w:w="10" w:type="dxa"/>
            </w:tcMar>
            <w:vAlign w:val="center"/>
          </w:tcPr>
          <w:p w14:paraId="0A6BE485"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Total account payables</w:t>
            </w:r>
          </w:p>
        </w:tc>
        <w:tc>
          <w:tcPr>
            <w:tcW w:w="735" w:type="pct"/>
            <w:shd w:val="clear" w:color="auto" w:fill="auto"/>
            <w:tcMar>
              <w:top w:w="0" w:type="dxa"/>
              <w:left w:w="10" w:type="dxa"/>
              <w:bottom w:w="0" w:type="dxa"/>
              <w:right w:w="10" w:type="dxa"/>
            </w:tcMar>
            <w:vAlign w:val="center"/>
          </w:tcPr>
          <w:p w14:paraId="682A75F1"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107,456</w:t>
            </w:r>
          </w:p>
        </w:tc>
        <w:tc>
          <w:tcPr>
            <w:tcW w:w="727" w:type="pct"/>
            <w:shd w:val="clear" w:color="auto" w:fill="auto"/>
            <w:tcMar>
              <w:top w:w="0" w:type="dxa"/>
              <w:left w:w="10" w:type="dxa"/>
              <w:bottom w:w="0" w:type="dxa"/>
              <w:right w:w="10" w:type="dxa"/>
            </w:tcMar>
            <w:vAlign w:val="center"/>
          </w:tcPr>
          <w:p w14:paraId="3FFB7E2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109,208</w:t>
            </w:r>
          </w:p>
        </w:tc>
        <w:tc>
          <w:tcPr>
            <w:tcW w:w="724" w:type="pct"/>
            <w:shd w:val="clear" w:color="auto" w:fill="auto"/>
            <w:tcMar>
              <w:top w:w="0" w:type="dxa"/>
              <w:left w:w="10" w:type="dxa"/>
              <w:bottom w:w="0" w:type="dxa"/>
              <w:right w:w="10" w:type="dxa"/>
            </w:tcMar>
            <w:vAlign w:val="center"/>
          </w:tcPr>
          <w:p w14:paraId="2E23BC0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117,093</w:t>
            </w:r>
          </w:p>
        </w:tc>
      </w:tr>
      <w:tr w:rsidR="00A94025" w:rsidRPr="008926FA" w14:paraId="237AF9D3"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7484D52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2.1</w:t>
            </w:r>
          </w:p>
        </w:tc>
        <w:tc>
          <w:tcPr>
            <w:tcW w:w="2576" w:type="pct"/>
            <w:shd w:val="clear" w:color="auto" w:fill="auto"/>
            <w:tcMar>
              <w:top w:w="0" w:type="dxa"/>
              <w:left w:w="10" w:type="dxa"/>
              <w:bottom w:w="0" w:type="dxa"/>
              <w:right w:w="10" w:type="dxa"/>
            </w:tcMar>
            <w:vAlign w:val="center"/>
          </w:tcPr>
          <w:p w14:paraId="26F29BC1"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Deposits and loans at other credit institutions</w:t>
            </w:r>
          </w:p>
        </w:tc>
        <w:tc>
          <w:tcPr>
            <w:tcW w:w="735" w:type="pct"/>
            <w:shd w:val="clear" w:color="auto" w:fill="auto"/>
            <w:tcMar>
              <w:top w:w="0" w:type="dxa"/>
              <w:left w:w="10" w:type="dxa"/>
              <w:bottom w:w="0" w:type="dxa"/>
              <w:right w:w="10" w:type="dxa"/>
            </w:tcMar>
            <w:vAlign w:val="center"/>
          </w:tcPr>
          <w:p w14:paraId="444DF961"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26,503</w:t>
            </w:r>
          </w:p>
        </w:tc>
        <w:tc>
          <w:tcPr>
            <w:tcW w:w="727" w:type="pct"/>
            <w:shd w:val="clear" w:color="auto" w:fill="auto"/>
            <w:tcMar>
              <w:top w:w="0" w:type="dxa"/>
              <w:left w:w="10" w:type="dxa"/>
              <w:bottom w:w="0" w:type="dxa"/>
              <w:right w:w="10" w:type="dxa"/>
            </w:tcMar>
            <w:vAlign w:val="center"/>
          </w:tcPr>
          <w:p w14:paraId="7E64D5E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27,415</w:t>
            </w:r>
          </w:p>
        </w:tc>
        <w:tc>
          <w:tcPr>
            <w:tcW w:w="724" w:type="pct"/>
            <w:shd w:val="clear" w:color="auto" w:fill="auto"/>
            <w:tcMar>
              <w:top w:w="0" w:type="dxa"/>
              <w:left w:w="10" w:type="dxa"/>
              <w:bottom w:w="0" w:type="dxa"/>
              <w:right w:w="10" w:type="dxa"/>
            </w:tcMar>
            <w:vAlign w:val="center"/>
          </w:tcPr>
          <w:p w14:paraId="7D6EECA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22,181</w:t>
            </w:r>
          </w:p>
        </w:tc>
      </w:tr>
      <w:tr w:rsidR="00A94025" w:rsidRPr="008926FA" w14:paraId="7BF6EDD0"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3FCEDE0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2.2</w:t>
            </w:r>
          </w:p>
        </w:tc>
        <w:tc>
          <w:tcPr>
            <w:tcW w:w="2576" w:type="pct"/>
            <w:shd w:val="clear" w:color="auto" w:fill="auto"/>
            <w:tcMar>
              <w:top w:w="0" w:type="dxa"/>
              <w:left w:w="10" w:type="dxa"/>
              <w:bottom w:w="0" w:type="dxa"/>
              <w:right w:w="10" w:type="dxa"/>
            </w:tcMar>
            <w:vAlign w:val="center"/>
          </w:tcPr>
          <w:p w14:paraId="7E29A715"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Deposits from customers</w:t>
            </w:r>
          </w:p>
        </w:tc>
        <w:tc>
          <w:tcPr>
            <w:tcW w:w="735" w:type="pct"/>
            <w:shd w:val="clear" w:color="auto" w:fill="auto"/>
            <w:tcMar>
              <w:top w:w="0" w:type="dxa"/>
              <w:left w:w="10" w:type="dxa"/>
              <w:bottom w:w="0" w:type="dxa"/>
              <w:right w:w="10" w:type="dxa"/>
            </w:tcMar>
            <w:vAlign w:val="center"/>
          </w:tcPr>
          <w:p w14:paraId="1EFBD554"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72,508</w:t>
            </w:r>
          </w:p>
        </w:tc>
        <w:tc>
          <w:tcPr>
            <w:tcW w:w="727" w:type="pct"/>
            <w:shd w:val="clear" w:color="auto" w:fill="auto"/>
            <w:tcMar>
              <w:top w:w="0" w:type="dxa"/>
              <w:left w:w="10" w:type="dxa"/>
              <w:bottom w:w="0" w:type="dxa"/>
              <w:right w:w="10" w:type="dxa"/>
            </w:tcMar>
            <w:vAlign w:val="center"/>
          </w:tcPr>
          <w:p w14:paraId="3E33C55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67,840</w:t>
            </w:r>
          </w:p>
        </w:tc>
        <w:tc>
          <w:tcPr>
            <w:tcW w:w="724" w:type="pct"/>
            <w:shd w:val="clear" w:color="auto" w:fill="auto"/>
            <w:tcMar>
              <w:top w:w="0" w:type="dxa"/>
              <w:left w:w="10" w:type="dxa"/>
              <w:bottom w:w="0" w:type="dxa"/>
              <w:right w:w="10" w:type="dxa"/>
            </w:tcMar>
            <w:vAlign w:val="center"/>
          </w:tcPr>
          <w:p w14:paraId="6327766C"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84,125</w:t>
            </w:r>
          </w:p>
        </w:tc>
      </w:tr>
      <w:tr w:rsidR="00A94025" w:rsidRPr="008926FA" w14:paraId="35666AC9"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4B0E49E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2.3</w:t>
            </w:r>
          </w:p>
        </w:tc>
        <w:tc>
          <w:tcPr>
            <w:tcW w:w="2576" w:type="pct"/>
            <w:shd w:val="clear" w:color="auto" w:fill="auto"/>
            <w:tcMar>
              <w:top w:w="0" w:type="dxa"/>
              <w:left w:w="10" w:type="dxa"/>
              <w:bottom w:w="0" w:type="dxa"/>
              <w:right w:w="10" w:type="dxa"/>
            </w:tcMar>
            <w:vAlign w:val="center"/>
          </w:tcPr>
          <w:p w14:paraId="7E373BF3"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Funding capital, investment entrustment, and lending to credit institutions with risks</w:t>
            </w:r>
          </w:p>
        </w:tc>
        <w:tc>
          <w:tcPr>
            <w:tcW w:w="735" w:type="pct"/>
            <w:shd w:val="clear" w:color="auto" w:fill="auto"/>
            <w:tcMar>
              <w:top w:w="0" w:type="dxa"/>
              <w:left w:w="10" w:type="dxa"/>
              <w:bottom w:w="0" w:type="dxa"/>
              <w:right w:w="10" w:type="dxa"/>
            </w:tcMar>
            <w:vAlign w:val="center"/>
          </w:tcPr>
          <w:p w14:paraId="2803C93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938</w:t>
            </w:r>
          </w:p>
        </w:tc>
        <w:tc>
          <w:tcPr>
            <w:tcW w:w="727" w:type="pct"/>
            <w:shd w:val="clear" w:color="auto" w:fill="auto"/>
            <w:tcMar>
              <w:top w:w="0" w:type="dxa"/>
              <w:left w:w="10" w:type="dxa"/>
              <w:bottom w:w="0" w:type="dxa"/>
              <w:right w:w="10" w:type="dxa"/>
            </w:tcMar>
            <w:vAlign w:val="center"/>
          </w:tcPr>
          <w:p w14:paraId="344B5192"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559</w:t>
            </w:r>
          </w:p>
        </w:tc>
        <w:tc>
          <w:tcPr>
            <w:tcW w:w="724" w:type="pct"/>
            <w:shd w:val="clear" w:color="auto" w:fill="auto"/>
            <w:tcMar>
              <w:top w:w="0" w:type="dxa"/>
              <w:left w:w="10" w:type="dxa"/>
              <w:bottom w:w="0" w:type="dxa"/>
              <w:right w:w="10" w:type="dxa"/>
            </w:tcMar>
            <w:vAlign w:val="center"/>
          </w:tcPr>
          <w:p w14:paraId="48851AE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215</w:t>
            </w:r>
          </w:p>
        </w:tc>
      </w:tr>
      <w:tr w:rsidR="00A94025" w:rsidRPr="008926FA" w14:paraId="00A2B9D2"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351B6A73"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2.4</w:t>
            </w:r>
          </w:p>
        </w:tc>
        <w:tc>
          <w:tcPr>
            <w:tcW w:w="2576" w:type="pct"/>
            <w:shd w:val="clear" w:color="auto" w:fill="auto"/>
            <w:tcMar>
              <w:top w:w="0" w:type="dxa"/>
              <w:left w:w="10" w:type="dxa"/>
              <w:bottom w:w="0" w:type="dxa"/>
              <w:right w:w="10" w:type="dxa"/>
            </w:tcMar>
            <w:vAlign w:val="center"/>
          </w:tcPr>
          <w:p w14:paraId="77CF97EA" w14:textId="34E66111" w:rsidR="00FE6FA5" w:rsidRPr="008926FA" w:rsidRDefault="00F92F1C"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Issue</w:t>
            </w:r>
            <w:r w:rsidR="009C507A" w:rsidRPr="008926FA">
              <w:rPr>
                <w:rFonts w:ascii="Arial" w:hAnsi="Arial" w:cs="Arial"/>
                <w:color w:val="010000"/>
                <w:sz w:val="20"/>
              </w:rPr>
              <w:t xml:space="preserve"> of valuable papers</w:t>
            </w:r>
          </w:p>
        </w:tc>
        <w:tc>
          <w:tcPr>
            <w:tcW w:w="735" w:type="pct"/>
            <w:shd w:val="clear" w:color="auto" w:fill="auto"/>
            <w:tcMar>
              <w:top w:w="0" w:type="dxa"/>
              <w:left w:w="10" w:type="dxa"/>
              <w:bottom w:w="0" w:type="dxa"/>
              <w:right w:w="10" w:type="dxa"/>
            </w:tcMar>
            <w:vAlign w:val="center"/>
          </w:tcPr>
          <w:p w14:paraId="7203D98D"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5,606</w:t>
            </w:r>
          </w:p>
        </w:tc>
        <w:tc>
          <w:tcPr>
            <w:tcW w:w="727" w:type="pct"/>
            <w:shd w:val="clear" w:color="auto" w:fill="auto"/>
            <w:tcMar>
              <w:top w:w="0" w:type="dxa"/>
              <w:left w:w="10" w:type="dxa"/>
              <w:bottom w:w="0" w:type="dxa"/>
              <w:right w:w="10" w:type="dxa"/>
            </w:tcMar>
            <w:vAlign w:val="center"/>
          </w:tcPr>
          <w:p w14:paraId="18BDE5A5"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11,406</w:t>
            </w:r>
          </w:p>
        </w:tc>
        <w:tc>
          <w:tcPr>
            <w:tcW w:w="724" w:type="pct"/>
            <w:shd w:val="clear" w:color="auto" w:fill="auto"/>
            <w:tcMar>
              <w:top w:w="0" w:type="dxa"/>
              <w:left w:w="10" w:type="dxa"/>
              <w:bottom w:w="0" w:type="dxa"/>
              <w:right w:w="10" w:type="dxa"/>
            </w:tcMar>
            <w:vAlign w:val="center"/>
          </w:tcPr>
          <w:p w14:paraId="481FA250"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7,700</w:t>
            </w:r>
          </w:p>
        </w:tc>
      </w:tr>
      <w:tr w:rsidR="00A94025" w:rsidRPr="008926FA" w14:paraId="1A02906A"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7DBF7032"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w:t>
            </w:r>
          </w:p>
        </w:tc>
        <w:tc>
          <w:tcPr>
            <w:tcW w:w="2576" w:type="pct"/>
            <w:shd w:val="clear" w:color="auto" w:fill="auto"/>
            <w:tcMar>
              <w:top w:w="0" w:type="dxa"/>
              <w:left w:w="10" w:type="dxa"/>
              <w:bottom w:w="0" w:type="dxa"/>
              <w:right w:w="10" w:type="dxa"/>
            </w:tcMar>
            <w:vAlign w:val="center"/>
          </w:tcPr>
          <w:p w14:paraId="3440363C" w14:textId="33E73D8B"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 xml:space="preserve">In which, bond </w:t>
            </w:r>
            <w:r w:rsidR="00F92F1C">
              <w:rPr>
                <w:rFonts w:ascii="Arial" w:hAnsi="Arial" w:cs="Arial"/>
                <w:color w:val="010000"/>
                <w:sz w:val="20"/>
              </w:rPr>
              <w:t>issue</w:t>
            </w:r>
          </w:p>
        </w:tc>
        <w:tc>
          <w:tcPr>
            <w:tcW w:w="735" w:type="pct"/>
            <w:shd w:val="clear" w:color="auto" w:fill="auto"/>
            <w:tcMar>
              <w:top w:w="0" w:type="dxa"/>
              <w:left w:w="10" w:type="dxa"/>
              <w:bottom w:w="0" w:type="dxa"/>
              <w:right w:w="10" w:type="dxa"/>
            </w:tcMar>
            <w:vAlign w:val="center"/>
          </w:tcPr>
          <w:p w14:paraId="1E6D7BC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400</w:t>
            </w:r>
          </w:p>
        </w:tc>
        <w:tc>
          <w:tcPr>
            <w:tcW w:w="727" w:type="pct"/>
            <w:shd w:val="clear" w:color="auto" w:fill="auto"/>
            <w:tcMar>
              <w:top w:w="0" w:type="dxa"/>
              <w:left w:w="10" w:type="dxa"/>
              <w:bottom w:w="0" w:type="dxa"/>
              <w:right w:w="10" w:type="dxa"/>
            </w:tcMar>
            <w:vAlign w:val="center"/>
          </w:tcPr>
          <w:p w14:paraId="6932754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11,400</w:t>
            </w:r>
          </w:p>
        </w:tc>
        <w:tc>
          <w:tcPr>
            <w:tcW w:w="724" w:type="pct"/>
            <w:shd w:val="clear" w:color="auto" w:fill="auto"/>
            <w:tcMar>
              <w:top w:w="0" w:type="dxa"/>
              <w:left w:w="10" w:type="dxa"/>
              <w:bottom w:w="0" w:type="dxa"/>
              <w:right w:w="10" w:type="dxa"/>
            </w:tcMar>
            <w:vAlign w:val="center"/>
          </w:tcPr>
          <w:p w14:paraId="4FCA2BE3"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6,700</w:t>
            </w:r>
          </w:p>
        </w:tc>
      </w:tr>
      <w:tr w:rsidR="00A94025" w:rsidRPr="008926FA" w14:paraId="05588D26"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6F6AEA0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2.5</w:t>
            </w:r>
          </w:p>
        </w:tc>
        <w:tc>
          <w:tcPr>
            <w:tcW w:w="2576" w:type="pct"/>
            <w:shd w:val="clear" w:color="auto" w:fill="auto"/>
            <w:tcMar>
              <w:top w:w="0" w:type="dxa"/>
              <w:left w:w="10" w:type="dxa"/>
              <w:bottom w:w="0" w:type="dxa"/>
              <w:right w:w="10" w:type="dxa"/>
            </w:tcMar>
            <w:vAlign w:val="center"/>
          </w:tcPr>
          <w:p w14:paraId="73A0FF3B"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Other liabilities</w:t>
            </w:r>
          </w:p>
        </w:tc>
        <w:tc>
          <w:tcPr>
            <w:tcW w:w="735" w:type="pct"/>
            <w:shd w:val="clear" w:color="auto" w:fill="auto"/>
            <w:tcMar>
              <w:top w:w="0" w:type="dxa"/>
              <w:left w:w="10" w:type="dxa"/>
              <w:bottom w:w="0" w:type="dxa"/>
              <w:right w:w="10" w:type="dxa"/>
            </w:tcMar>
            <w:vAlign w:val="center"/>
          </w:tcPr>
          <w:p w14:paraId="026C81D5"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1,826</w:t>
            </w:r>
          </w:p>
        </w:tc>
        <w:tc>
          <w:tcPr>
            <w:tcW w:w="727" w:type="pct"/>
            <w:shd w:val="clear" w:color="auto" w:fill="auto"/>
            <w:tcMar>
              <w:top w:w="0" w:type="dxa"/>
              <w:left w:w="10" w:type="dxa"/>
              <w:bottom w:w="0" w:type="dxa"/>
              <w:right w:w="10" w:type="dxa"/>
            </w:tcMar>
            <w:vAlign w:val="center"/>
          </w:tcPr>
          <w:p w14:paraId="17BD848D"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1,988</w:t>
            </w:r>
          </w:p>
        </w:tc>
        <w:tc>
          <w:tcPr>
            <w:tcW w:w="724" w:type="pct"/>
            <w:shd w:val="clear" w:color="auto" w:fill="auto"/>
            <w:tcMar>
              <w:top w:w="0" w:type="dxa"/>
              <w:left w:w="10" w:type="dxa"/>
              <w:bottom w:w="0" w:type="dxa"/>
              <w:right w:w="10" w:type="dxa"/>
            </w:tcMar>
            <w:vAlign w:val="center"/>
          </w:tcPr>
          <w:p w14:paraId="5C92C33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2,873</w:t>
            </w:r>
          </w:p>
        </w:tc>
      </w:tr>
      <w:tr w:rsidR="00A94025" w:rsidRPr="008926FA" w14:paraId="631A6B03"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312B8EB2"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w:t>
            </w:r>
          </w:p>
        </w:tc>
        <w:tc>
          <w:tcPr>
            <w:tcW w:w="2576" w:type="pct"/>
            <w:shd w:val="clear" w:color="auto" w:fill="auto"/>
            <w:tcMar>
              <w:top w:w="0" w:type="dxa"/>
              <w:left w:w="10" w:type="dxa"/>
              <w:bottom w:w="0" w:type="dxa"/>
              <w:right w:w="10" w:type="dxa"/>
            </w:tcMar>
            <w:vAlign w:val="center"/>
          </w:tcPr>
          <w:p w14:paraId="6F0E1CBA"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Interest and fees payable</w:t>
            </w:r>
          </w:p>
        </w:tc>
        <w:tc>
          <w:tcPr>
            <w:tcW w:w="735" w:type="pct"/>
            <w:shd w:val="clear" w:color="auto" w:fill="auto"/>
            <w:tcMar>
              <w:top w:w="0" w:type="dxa"/>
              <w:left w:w="10" w:type="dxa"/>
              <w:bottom w:w="0" w:type="dxa"/>
              <w:right w:w="10" w:type="dxa"/>
            </w:tcMar>
            <w:vAlign w:val="center"/>
          </w:tcPr>
          <w:p w14:paraId="0B70F22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1,394</w:t>
            </w:r>
          </w:p>
        </w:tc>
        <w:tc>
          <w:tcPr>
            <w:tcW w:w="727" w:type="pct"/>
            <w:shd w:val="clear" w:color="auto" w:fill="auto"/>
            <w:tcMar>
              <w:top w:w="0" w:type="dxa"/>
              <w:left w:w="10" w:type="dxa"/>
              <w:bottom w:w="0" w:type="dxa"/>
              <w:right w:w="10" w:type="dxa"/>
            </w:tcMar>
            <w:vAlign w:val="center"/>
          </w:tcPr>
          <w:p w14:paraId="070668E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1,426</w:t>
            </w:r>
          </w:p>
        </w:tc>
        <w:tc>
          <w:tcPr>
            <w:tcW w:w="724" w:type="pct"/>
            <w:shd w:val="clear" w:color="auto" w:fill="auto"/>
            <w:tcMar>
              <w:top w:w="0" w:type="dxa"/>
              <w:left w:w="10" w:type="dxa"/>
              <w:bottom w:w="0" w:type="dxa"/>
              <w:right w:w="10" w:type="dxa"/>
            </w:tcMar>
            <w:vAlign w:val="center"/>
          </w:tcPr>
          <w:p w14:paraId="1BF3629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2,056</w:t>
            </w:r>
          </w:p>
        </w:tc>
      </w:tr>
      <w:tr w:rsidR="00A94025" w:rsidRPr="008926FA" w14:paraId="000A5FB8"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07882D5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lastRenderedPageBreak/>
              <w:t>-</w:t>
            </w:r>
          </w:p>
        </w:tc>
        <w:tc>
          <w:tcPr>
            <w:tcW w:w="2576" w:type="pct"/>
            <w:shd w:val="clear" w:color="auto" w:fill="auto"/>
            <w:tcMar>
              <w:top w:w="0" w:type="dxa"/>
              <w:left w:w="10" w:type="dxa"/>
              <w:bottom w:w="0" w:type="dxa"/>
              <w:right w:w="10" w:type="dxa"/>
            </w:tcMar>
            <w:vAlign w:val="center"/>
          </w:tcPr>
          <w:p w14:paraId="0E40B8AE"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Other payables and debts</w:t>
            </w:r>
          </w:p>
        </w:tc>
        <w:tc>
          <w:tcPr>
            <w:tcW w:w="735" w:type="pct"/>
            <w:shd w:val="clear" w:color="auto" w:fill="auto"/>
            <w:tcMar>
              <w:top w:w="0" w:type="dxa"/>
              <w:left w:w="10" w:type="dxa"/>
              <w:bottom w:w="0" w:type="dxa"/>
              <w:right w:w="10" w:type="dxa"/>
            </w:tcMar>
            <w:vAlign w:val="center"/>
          </w:tcPr>
          <w:p w14:paraId="63F99CA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432</w:t>
            </w:r>
          </w:p>
        </w:tc>
        <w:tc>
          <w:tcPr>
            <w:tcW w:w="727" w:type="pct"/>
            <w:shd w:val="clear" w:color="auto" w:fill="auto"/>
            <w:tcMar>
              <w:top w:w="0" w:type="dxa"/>
              <w:left w:w="10" w:type="dxa"/>
              <w:bottom w:w="0" w:type="dxa"/>
              <w:right w:w="10" w:type="dxa"/>
            </w:tcMar>
            <w:vAlign w:val="center"/>
          </w:tcPr>
          <w:p w14:paraId="79FBFB1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562</w:t>
            </w:r>
          </w:p>
        </w:tc>
        <w:tc>
          <w:tcPr>
            <w:tcW w:w="724" w:type="pct"/>
            <w:shd w:val="clear" w:color="auto" w:fill="auto"/>
            <w:tcMar>
              <w:top w:w="0" w:type="dxa"/>
              <w:left w:w="10" w:type="dxa"/>
              <w:bottom w:w="0" w:type="dxa"/>
              <w:right w:w="10" w:type="dxa"/>
            </w:tcMar>
            <w:vAlign w:val="center"/>
          </w:tcPr>
          <w:p w14:paraId="52DCEA03"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817</w:t>
            </w:r>
          </w:p>
        </w:tc>
      </w:tr>
      <w:tr w:rsidR="00A94025" w:rsidRPr="008926FA" w14:paraId="42C2D0F2"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2906B52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3</w:t>
            </w:r>
          </w:p>
        </w:tc>
        <w:tc>
          <w:tcPr>
            <w:tcW w:w="2576" w:type="pct"/>
            <w:shd w:val="clear" w:color="auto" w:fill="auto"/>
            <w:tcMar>
              <w:top w:w="0" w:type="dxa"/>
              <w:left w:w="10" w:type="dxa"/>
              <w:bottom w:w="0" w:type="dxa"/>
              <w:right w:w="10" w:type="dxa"/>
            </w:tcMar>
            <w:vAlign w:val="center"/>
          </w:tcPr>
          <w:p w14:paraId="0160E341"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Target of capital structure</w:t>
            </w:r>
          </w:p>
        </w:tc>
        <w:tc>
          <w:tcPr>
            <w:tcW w:w="735" w:type="pct"/>
            <w:shd w:val="clear" w:color="auto" w:fill="auto"/>
            <w:tcMar>
              <w:top w:w="0" w:type="dxa"/>
              <w:left w:w="10" w:type="dxa"/>
              <w:bottom w:w="0" w:type="dxa"/>
              <w:right w:w="10" w:type="dxa"/>
            </w:tcMar>
            <w:vAlign w:val="center"/>
          </w:tcPr>
          <w:p w14:paraId="7CFAF14D" w14:textId="77777777" w:rsidR="00FE6FA5" w:rsidRPr="008926FA" w:rsidRDefault="00FE6FA5" w:rsidP="00D959A6">
            <w:pPr>
              <w:tabs>
                <w:tab w:val="left" w:pos="432"/>
              </w:tabs>
              <w:spacing w:after="120" w:line="360" w:lineRule="auto"/>
              <w:jc w:val="center"/>
              <w:rPr>
                <w:rFonts w:ascii="Arial" w:eastAsia="Arial" w:hAnsi="Arial" w:cs="Arial"/>
                <w:color w:val="010000"/>
                <w:sz w:val="20"/>
                <w:szCs w:val="20"/>
              </w:rPr>
            </w:pPr>
          </w:p>
        </w:tc>
        <w:tc>
          <w:tcPr>
            <w:tcW w:w="727" w:type="pct"/>
            <w:shd w:val="clear" w:color="auto" w:fill="auto"/>
            <w:tcMar>
              <w:top w:w="0" w:type="dxa"/>
              <w:left w:w="10" w:type="dxa"/>
              <w:bottom w:w="0" w:type="dxa"/>
              <w:right w:w="10" w:type="dxa"/>
            </w:tcMar>
            <w:vAlign w:val="center"/>
          </w:tcPr>
          <w:p w14:paraId="42081C1F" w14:textId="77777777" w:rsidR="00FE6FA5" w:rsidRPr="008926FA" w:rsidRDefault="00FE6FA5" w:rsidP="00D959A6">
            <w:pPr>
              <w:tabs>
                <w:tab w:val="left" w:pos="432"/>
              </w:tabs>
              <w:spacing w:after="120" w:line="360" w:lineRule="auto"/>
              <w:jc w:val="center"/>
              <w:rPr>
                <w:rFonts w:ascii="Arial" w:eastAsia="Arial" w:hAnsi="Arial" w:cs="Arial"/>
                <w:color w:val="010000"/>
                <w:sz w:val="20"/>
                <w:szCs w:val="20"/>
              </w:rPr>
            </w:pPr>
          </w:p>
        </w:tc>
        <w:tc>
          <w:tcPr>
            <w:tcW w:w="724" w:type="pct"/>
            <w:shd w:val="clear" w:color="auto" w:fill="auto"/>
            <w:tcMar>
              <w:top w:w="0" w:type="dxa"/>
              <w:left w:w="10" w:type="dxa"/>
              <w:bottom w:w="0" w:type="dxa"/>
              <w:right w:w="10" w:type="dxa"/>
            </w:tcMar>
            <w:vAlign w:val="center"/>
          </w:tcPr>
          <w:p w14:paraId="4C2BAE19" w14:textId="77777777" w:rsidR="00FE6FA5" w:rsidRPr="008926FA" w:rsidRDefault="00FE6FA5" w:rsidP="00D959A6">
            <w:pPr>
              <w:tabs>
                <w:tab w:val="left" w:pos="432"/>
              </w:tabs>
              <w:spacing w:after="120" w:line="360" w:lineRule="auto"/>
              <w:jc w:val="center"/>
              <w:rPr>
                <w:rFonts w:ascii="Arial" w:eastAsia="Arial" w:hAnsi="Arial" w:cs="Arial"/>
                <w:color w:val="010000"/>
                <w:sz w:val="20"/>
                <w:szCs w:val="20"/>
              </w:rPr>
            </w:pPr>
          </w:p>
        </w:tc>
      </w:tr>
      <w:tr w:rsidR="00A94025" w:rsidRPr="008926FA" w14:paraId="04C54177"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46D6A1E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3.1</w:t>
            </w:r>
          </w:p>
        </w:tc>
        <w:tc>
          <w:tcPr>
            <w:tcW w:w="2576" w:type="pct"/>
            <w:shd w:val="clear" w:color="auto" w:fill="auto"/>
            <w:tcMar>
              <w:top w:w="0" w:type="dxa"/>
              <w:left w:w="10" w:type="dxa"/>
              <w:bottom w:w="0" w:type="dxa"/>
              <w:right w:w="10" w:type="dxa"/>
            </w:tcMar>
            <w:vAlign w:val="center"/>
          </w:tcPr>
          <w:p w14:paraId="330E6B38"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Payables/total assets</w:t>
            </w:r>
          </w:p>
        </w:tc>
        <w:tc>
          <w:tcPr>
            <w:tcW w:w="735" w:type="pct"/>
            <w:shd w:val="clear" w:color="auto" w:fill="auto"/>
            <w:tcMar>
              <w:top w:w="0" w:type="dxa"/>
              <w:left w:w="10" w:type="dxa"/>
              <w:bottom w:w="0" w:type="dxa"/>
              <w:right w:w="10" w:type="dxa"/>
            </w:tcMar>
            <w:vAlign w:val="center"/>
          </w:tcPr>
          <w:p w14:paraId="4B341BA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0.92</w:t>
            </w:r>
          </w:p>
        </w:tc>
        <w:tc>
          <w:tcPr>
            <w:tcW w:w="727" w:type="pct"/>
            <w:shd w:val="clear" w:color="auto" w:fill="auto"/>
            <w:tcMar>
              <w:top w:w="0" w:type="dxa"/>
              <w:left w:w="10" w:type="dxa"/>
              <w:bottom w:w="0" w:type="dxa"/>
              <w:right w:w="10" w:type="dxa"/>
            </w:tcMar>
            <w:vAlign w:val="center"/>
          </w:tcPr>
          <w:p w14:paraId="2916E856"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0.90</w:t>
            </w:r>
          </w:p>
        </w:tc>
        <w:tc>
          <w:tcPr>
            <w:tcW w:w="724" w:type="pct"/>
            <w:shd w:val="clear" w:color="auto" w:fill="auto"/>
            <w:tcMar>
              <w:top w:w="0" w:type="dxa"/>
              <w:left w:w="10" w:type="dxa"/>
              <w:bottom w:w="0" w:type="dxa"/>
              <w:right w:w="10" w:type="dxa"/>
            </w:tcMar>
            <w:vAlign w:val="center"/>
          </w:tcPr>
          <w:p w14:paraId="6EDBE3F6"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0.90</w:t>
            </w:r>
          </w:p>
        </w:tc>
      </w:tr>
      <w:tr w:rsidR="00A94025" w:rsidRPr="008926FA" w14:paraId="25FD831E"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1E6D37B1"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3.2</w:t>
            </w:r>
          </w:p>
        </w:tc>
        <w:tc>
          <w:tcPr>
            <w:tcW w:w="2576" w:type="pct"/>
            <w:shd w:val="clear" w:color="auto" w:fill="auto"/>
            <w:tcMar>
              <w:top w:w="0" w:type="dxa"/>
              <w:left w:w="10" w:type="dxa"/>
              <w:bottom w:w="0" w:type="dxa"/>
              <w:right w:w="10" w:type="dxa"/>
            </w:tcMar>
            <w:vAlign w:val="center"/>
          </w:tcPr>
          <w:p w14:paraId="5EFE4363" w14:textId="1B673B33"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Payables/</w:t>
            </w:r>
            <w:r w:rsidR="00F92F1C">
              <w:rPr>
                <w:rFonts w:ascii="Arial" w:hAnsi="Arial" w:cs="Arial"/>
                <w:color w:val="010000"/>
                <w:sz w:val="20"/>
              </w:rPr>
              <w:t>owner’s equity</w:t>
            </w:r>
          </w:p>
        </w:tc>
        <w:tc>
          <w:tcPr>
            <w:tcW w:w="735" w:type="pct"/>
            <w:shd w:val="clear" w:color="auto" w:fill="auto"/>
            <w:tcMar>
              <w:top w:w="0" w:type="dxa"/>
              <w:left w:w="10" w:type="dxa"/>
              <w:bottom w:w="0" w:type="dxa"/>
              <w:right w:w="10" w:type="dxa"/>
            </w:tcMar>
            <w:vAlign w:val="center"/>
          </w:tcPr>
          <w:p w14:paraId="5B6C0EB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12.06</w:t>
            </w:r>
          </w:p>
        </w:tc>
        <w:tc>
          <w:tcPr>
            <w:tcW w:w="727" w:type="pct"/>
            <w:shd w:val="clear" w:color="auto" w:fill="auto"/>
            <w:tcMar>
              <w:top w:w="0" w:type="dxa"/>
              <w:left w:w="10" w:type="dxa"/>
              <w:bottom w:w="0" w:type="dxa"/>
              <w:right w:w="10" w:type="dxa"/>
            </w:tcMar>
            <w:vAlign w:val="center"/>
          </w:tcPr>
          <w:p w14:paraId="5B7E90CC"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9.31</w:t>
            </w:r>
          </w:p>
        </w:tc>
        <w:tc>
          <w:tcPr>
            <w:tcW w:w="724" w:type="pct"/>
            <w:shd w:val="clear" w:color="auto" w:fill="auto"/>
            <w:tcMar>
              <w:top w:w="0" w:type="dxa"/>
              <w:left w:w="10" w:type="dxa"/>
              <w:bottom w:w="0" w:type="dxa"/>
              <w:right w:w="10" w:type="dxa"/>
            </w:tcMar>
            <w:vAlign w:val="center"/>
          </w:tcPr>
          <w:p w14:paraId="2185D30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8.97</w:t>
            </w:r>
          </w:p>
        </w:tc>
      </w:tr>
      <w:tr w:rsidR="00A94025" w:rsidRPr="008926FA" w14:paraId="1244A1A9"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099BEBF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4</w:t>
            </w:r>
          </w:p>
        </w:tc>
        <w:tc>
          <w:tcPr>
            <w:tcW w:w="2576" w:type="pct"/>
            <w:shd w:val="clear" w:color="auto" w:fill="auto"/>
            <w:tcMar>
              <w:top w:w="0" w:type="dxa"/>
              <w:left w:w="10" w:type="dxa"/>
              <w:bottom w:w="0" w:type="dxa"/>
              <w:right w:w="10" w:type="dxa"/>
            </w:tcMar>
            <w:vAlign w:val="center"/>
          </w:tcPr>
          <w:p w14:paraId="3DB93DCC" w14:textId="3808CCEC"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Bond debt/</w:t>
            </w:r>
            <w:r w:rsidR="00F92F1C">
              <w:rPr>
                <w:rFonts w:ascii="Arial" w:hAnsi="Arial" w:cs="Arial"/>
                <w:color w:val="010000"/>
                <w:sz w:val="20"/>
              </w:rPr>
              <w:t>owner’s equity</w:t>
            </w:r>
          </w:p>
        </w:tc>
        <w:tc>
          <w:tcPr>
            <w:tcW w:w="735" w:type="pct"/>
            <w:shd w:val="clear" w:color="auto" w:fill="auto"/>
            <w:tcMar>
              <w:top w:w="0" w:type="dxa"/>
              <w:left w:w="10" w:type="dxa"/>
              <w:bottom w:w="0" w:type="dxa"/>
              <w:right w:w="10" w:type="dxa"/>
            </w:tcMar>
            <w:vAlign w:val="center"/>
          </w:tcPr>
          <w:p w14:paraId="0684A2BD"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4.49%</w:t>
            </w:r>
          </w:p>
        </w:tc>
        <w:tc>
          <w:tcPr>
            <w:tcW w:w="727" w:type="pct"/>
            <w:shd w:val="clear" w:color="auto" w:fill="auto"/>
            <w:tcMar>
              <w:top w:w="0" w:type="dxa"/>
              <w:left w:w="10" w:type="dxa"/>
              <w:bottom w:w="0" w:type="dxa"/>
              <w:right w:w="10" w:type="dxa"/>
            </w:tcMar>
            <w:vAlign w:val="center"/>
          </w:tcPr>
          <w:p w14:paraId="2963E82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97.19%</w:t>
            </w:r>
          </w:p>
        </w:tc>
        <w:tc>
          <w:tcPr>
            <w:tcW w:w="724" w:type="pct"/>
            <w:shd w:val="clear" w:color="auto" w:fill="auto"/>
            <w:tcMar>
              <w:top w:w="0" w:type="dxa"/>
              <w:left w:w="10" w:type="dxa"/>
              <w:bottom w:w="0" w:type="dxa"/>
              <w:right w:w="10" w:type="dxa"/>
            </w:tcMar>
            <w:vAlign w:val="center"/>
          </w:tcPr>
          <w:p w14:paraId="78CE028C"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51.33%</w:t>
            </w:r>
          </w:p>
        </w:tc>
      </w:tr>
      <w:tr w:rsidR="00A94025" w:rsidRPr="008926FA" w14:paraId="198FEF36"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6DFA79F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5</w:t>
            </w:r>
          </w:p>
        </w:tc>
        <w:tc>
          <w:tcPr>
            <w:tcW w:w="2576" w:type="pct"/>
            <w:shd w:val="clear" w:color="auto" w:fill="auto"/>
            <w:tcMar>
              <w:top w:w="0" w:type="dxa"/>
              <w:left w:w="10" w:type="dxa"/>
              <w:bottom w:w="0" w:type="dxa"/>
              <w:right w:w="10" w:type="dxa"/>
            </w:tcMar>
            <w:vAlign w:val="center"/>
          </w:tcPr>
          <w:p w14:paraId="3D2664C1"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Profit before tax</w:t>
            </w:r>
          </w:p>
        </w:tc>
        <w:tc>
          <w:tcPr>
            <w:tcW w:w="735" w:type="pct"/>
            <w:shd w:val="clear" w:color="auto" w:fill="auto"/>
            <w:tcMar>
              <w:top w:w="0" w:type="dxa"/>
              <w:left w:w="10" w:type="dxa"/>
              <w:bottom w:w="0" w:type="dxa"/>
              <w:right w:w="10" w:type="dxa"/>
            </w:tcMar>
            <w:vAlign w:val="center"/>
          </w:tcPr>
          <w:p w14:paraId="04F4208D"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1,403</w:t>
            </w:r>
          </w:p>
        </w:tc>
        <w:tc>
          <w:tcPr>
            <w:tcW w:w="727" w:type="pct"/>
            <w:shd w:val="clear" w:color="auto" w:fill="auto"/>
            <w:tcMar>
              <w:top w:w="0" w:type="dxa"/>
              <w:left w:w="10" w:type="dxa"/>
              <w:bottom w:w="0" w:type="dxa"/>
              <w:right w:w="10" w:type="dxa"/>
            </w:tcMar>
            <w:vAlign w:val="center"/>
          </w:tcPr>
          <w:p w14:paraId="24916BE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1,959</w:t>
            </w:r>
          </w:p>
        </w:tc>
        <w:tc>
          <w:tcPr>
            <w:tcW w:w="724" w:type="pct"/>
            <w:shd w:val="clear" w:color="auto" w:fill="auto"/>
            <w:tcMar>
              <w:top w:w="0" w:type="dxa"/>
              <w:left w:w="10" w:type="dxa"/>
              <w:bottom w:w="0" w:type="dxa"/>
              <w:right w:w="10" w:type="dxa"/>
            </w:tcMar>
            <w:vAlign w:val="center"/>
          </w:tcPr>
          <w:p w14:paraId="79E677D4"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1,702</w:t>
            </w:r>
          </w:p>
        </w:tc>
      </w:tr>
      <w:tr w:rsidR="00A94025" w:rsidRPr="008926FA" w14:paraId="44C22ABA"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41D8B35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6</w:t>
            </w:r>
          </w:p>
        </w:tc>
        <w:tc>
          <w:tcPr>
            <w:tcW w:w="2576" w:type="pct"/>
            <w:shd w:val="clear" w:color="auto" w:fill="auto"/>
            <w:tcMar>
              <w:top w:w="0" w:type="dxa"/>
              <w:left w:w="10" w:type="dxa"/>
              <w:bottom w:w="0" w:type="dxa"/>
              <w:right w:w="10" w:type="dxa"/>
            </w:tcMar>
            <w:vAlign w:val="center"/>
          </w:tcPr>
          <w:p w14:paraId="31662BAA"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Profit after tax</w:t>
            </w:r>
          </w:p>
        </w:tc>
        <w:tc>
          <w:tcPr>
            <w:tcW w:w="735" w:type="pct"/>
            <w:shd w:val="clear" w:color="auto" w:fill="auto"/>
            <w:tcMar>
              <w:top w:w="0" w:type="dxa"/>
              <w:left w:w="10" w:type="dxa"/>
              <w:bottom w:w="0" w:type="dxa"/>
              <w:right w:w="10" w:type="dxa"/>
            </w:tcMar>
            <w:vAlign w:val="center"/>
          </w:tcPr>
          <w:p w14:paraId="37A5DEA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1,118</w:t>
            </w:r>
          </w:p>
        </w:tc>
        <w:tc>
          <w:tcPr>
            <w:tcW w:w="727" w:type="pct"/>
            <w:shd w:val="clear" w:color="auto" w:fill="auto"/>
            <w:tcMar>
              <w:top w:w="0" w:type="dxa"/>
              <w:left w:w="10" w:type="dxa"/>
              <w:bottom w:w="0" w:type="dxa"/>
              <w:right w:w="10" w:type="dxa"/>
            </w:tcMar>
            <w:vAlign w:val="center"/>
          </w:tcPr>
          <w:p w14:paraId="715C0BA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1,560</w:t>
            </w:r>
          </w:p>
        </w:tc>
        <w:tc>
          <w:tcPr>
            <w:tcW w:w="724" w:type="pct"/>
            <w:shd w:val="clear" w:color="auto" w:fill="auto"/>
            <w:tcMar>
              <w:top w:w="0" w:type="dxa"/>
              <w:left w:w="10" w:type="dxa"/>
              <w:bottom w:w="0" w:type="dxa"/>
              <w:right w:w="10" w:type="dxa"/>
            </w:tcMar>
            <w:vAlign w:val="center"/>
          </w:tcPr>
          <w:p w14:paraId="7337F515"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1,357</w:t>
            </w:r>
          </w:p>
        </w:tc>
      </w:tr>
      <w:tr w:rsidR="00A94025" w:rsidRPr="008926FA" w14:paraId="539C2E0F"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67EE0466"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7</w:t>
            </w:r>
          </w:p>
        </w:tc>
        <w:tc>
          <w:tcPr>
            <w:tcW w:w="2576" w:type="pct"/>
            <w:shd w:val="clear" w:color="auto" w:fill="auto"/>
            <w:tcMar>
              <w:top w:w="0" w:type="dxa"/>
              <w:left w:w="10" w:type="dxa"/>
              <w:bottom w:w="0" w:type="dxa"/>
              <w:right w:w="10" w:type="dxa"/>
            </w:tcMar>
            <w:vAlign w:val="center"/>
          </w:tcPr>
          <w:p w14:paraId="312BAD4C"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Target of profitability</w:t>
            </w:r>
          </w:p>
        </w:tc>
        <w:tc>
          <w:tcPr>
            <w:tcW w:w="735" w:type="pct"/>
            <w:shd w:val="clear" w:color="auto" w:fill="auto"/>
            <w:tcMar>
              <w:top w:w="0" w:type="dxa"/>
              <w:left w:w="10" w:type="dxa"/>
              <w:bottom w:w="0" w:type="dxa"/>
              <w:right w:w="10" w:type="dxa"/>
            </w:tcMar>
            <w:vAlign w:val="center"/>
          </w:tcPr>
          <w:p w14:paraId="73A41A31" w14:textId="77777777" w:rsidR="00FE6FA5" w:rsidRPr="008926FA" w:rsidRDefault="00FE6FA5" w:rsidP="00D959A6">
            <w:pPr>
              <w:tabs>
                <w:tab w:val="left" w:pos="432"/>
              </w:tabs>
              <w:spacing w:after="120" w:line="360" w:lineRule="auto"/>
              <w:jc w:val="center"/>
              <w:rPr>
                <w:rFonts w:ascii="Arial" w:eastAsia="Arial" w:hAnsi="Arial" w:cs="Arial"/>
                <w:color w:val="010000"/>
                <w:sz w:val="20"/>
                <w:szCs w:val="20"/>
              </w:rPr>
            </w:pPr>
          </w:p>
        </w:tc>
        <w:tc>
          <w:tcPr>
            <w:tcW w:w="727" w:type="pct"/>
            <w:shd w:val="clear" w:color="auto" w:fill="auto"/>
            <w:tcMar>
              <w:top w:w="0" w:type="dxa"/>
              <w:left w:w="10" w:type="dxa"/>
              <w:bottom w:w="0" w:type="dxa"/>
              <w:right w:w="10" w:type="dxa"/>
            </w:tcMar>
            <w:vAlign w:val="center"/>
          </w:tcPr>
          <w:p w14:paraId="798DC4FB" w14:textId="77777777" w:rsidR="00FE6FA5" w:rsidRPr="008926FA" w:rsidRDefault="00FE6FA5" w:rsidP="00D959A6">
            <w:pPr>
              <w:tabs>
                <w:tab w:val="left" w:pos="432"/>
              </w:tabs>
              <w:spacing w:after="120" w:line="360" w:lineRule="auto"/>
              <w:jc w:val="center"/>
              <w:rPr>
                <w:rFonts w:ascii="Arial" w:eastAsia="Arial" w:hAnsi="Arial" w:cs="Arial"/>
                <w:color w:val="010000"/>
                <w:sz w:val="20"/>
                <w:szCs w:val="20"/>
              </w:rPr>
            </w:pPr>
          </w:p>
        </w:tc>
        <w:tc>
          <w:tcPr>
            <w:tcW w:w="724" w:type="pct"/>
            <w:shd w:val="clear" w:color="auto" w:fill="auto"/>
            <w:tcMar>
              <w:top w:w="0" w:type="dxa"/>
              <w:left w:w="10" w:type="dxa"/>
              <w:bottom w:w="0" w:type="dxa"/>
              <w:right w:w="10" w:type="dxa"/>
            </w:tcMar>
            <w:vAlign w:val="center"/>
          </w:tcPr>
          <w:p w14:paraId="4ECAC2B3" w14:textId="77777777" w:rsidR="00FE6FA5" w:rsidRPr="008926FA" w:rsidRDefault="00FE6FA5" w:rsidP="00D959A6">
            <w:pPr>
              <w:tabs>
                <w:tab w:val="left" w:pos="432"/>
              </w:tabs>
              <w:spacing w:after="120" w:line="360" w:lineRule="auto"/>
              <w:jc w:val="center"/>
              <w:rPr>
                <w:rFonts w:ascii="Arial" w:eastAsia="Arial" w:hAnsi="Arial" w:cs="Arial"/>
                <w:color w:val="010000"/>
                <w:sz w:val="20"/>
                <w:szCs w:val="20"/>
              </w:rPr>
            </w:pPr>
          </w:p>
        </w:tc>
      </w:tr>
      <w:tr w:rsidR="00A94025" w:rsidRPr="008926FA" w14:paraId="76C542C0"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299FD7E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7.1</w:t>
            </w:r>
          </w:p>
        </w:tc>
        <w:tc>
          <w:tcPr>
            <w:tcW w:w="2576" w:type="pct"/>
            <w:shd w:val="clear" w:color="auto" w:fill="auto"/>
            <w:tcMar>
              <w:top w:w="0" w:type="dxa"/>
              <w:left w:w="10" w:type="dxa"/>
              <w:bottom w:w="0" w:type="dxa"/>
              <w:right w:w="10" w:type="dxa"/>
            </w:tcMar>
            <w:vAlign w:val="center"/>
          </w:tcPr>
          <w:p w14:paraId="742AACAE"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ROA</w:t>
            </w:r>
          </w:p>
        </w:tc>
        <w:tc>
          <w:tcPr>
            <w:tcW w:w="735" w:type="pct"/>
            <w:shd w:val="clear" w:color="auto" w:fill="auto"/>
            <w:tcMar>
              <w:top w:w="0" w:type="dxa"/>
              <w:left w:w="10" w:type="dxa"/>
              <w:bottom w:w="0" w:type="dxa"/>
              <w:right w:w="10" w:type="dxa"/>
            </w:tcMar>
            <w:vAlign w:val="center"/>
          </w:tcPr>
          <w:p w14:paraId="242F816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1.02%</w:t>
            </w:r>
          </w:p>
        </w:tc>
        <w:tc>
          <w:tcPr>
            <w:tcW w:w="727" w:type="pct"/>
            <w:shd w:val="clear" w:color="auto" w:fill="auto"/>
            <w:tcMar>
              <w:top w:w="0" w:type="dxa"/>
              <w:left w:w="10" w:type="dxa"/>
              <w:bottom w:w="0" w:type="dxa"/>
              <w:right w:w="10" w:type="dxa"/>
            </w:tcMar>
            <w:vAlign w:val="center"/>
          </w:tcPr>
          <w:p w14:paraId="4D841F5D"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1.31%</w:t>
            </w:r>
          </w:p>
        </w:tc>
        <w:tc>
          <w:tcPr>
            <w:tcW w:w="724" w:type="pct"/>
            <w:shd w:val="clear" w:color="auto" w:fill="auto"/>
            <w:tcMar>
              <w:top w:w="0" w:type="dxa"/>
              <w:left w:w="10" w:type="dxa"/>
              <w:bottom w:w="0" w:type="dxa"/>
              <w:right w:w="10" w:type="dxa"/>
            </w:tcMar>
            <w:vAlign w:val="center"/>
          </w:tcPr>
          <w:p w14:paraId="60B40F8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1.08%</w:t>
            </w:r>
          </w:p>
        </w:tc>
      </w:tr>
      <w:tr w:rsidR="00A94025" w:rsidRPr="008926FA" w14:paraId="3800CE67" w14:textId="77777777" w:rsidTr="00D959A6">
        <w:trPr>
          <w:gridAfter w:val="1"/>
          <w:wAfter w:w="5" w:type="pct"/>
        </w:trPr>
        <w:tc>
          <w:tcPr>
            <w:tcW w:w="233" w:type="pct"/>
            <w:shd w:val="clear" w:color="auto" w:fill="auto"/>
            <w:tcMar>
              <w:top w:w="0" w:type="dxa"/>
              <w:left w:w="10" w:type="dxa"/>
              <w:bottom w:w="0" w:type="dxa"/>
              <w:right w:w="10" w:type="dxa"/>
            </w:tcMar>
            <w:vAlign w:val="center"/>
          </w:tcPr>
          <w:p w14:paraId="089EB83D"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7.2</w:t>
            </w:r>
          </w:p>
        </w:tc>
        <w:tc>
          <w:tcPr>
            <w:tcW w:w="2576" w:type="pct"/>
            <w:shd w:val="clear" w:color="auto" w:fill="auto"/>
            <w:tcMar>
              <w:top w:w="0" w:type="dxa"/>
              <w:left w:w="10" w:type="dxa"/>
              <w:bottom w:w="0" w:type="dxa"/>
              <w:right w:w="10" w:type="dxa"/>
            </w:tcMar>
            <w:vAlign w:val="center"/>
          </w:tcPr>
          <w:p w14:paraId="4C0EB2A2"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ROE</w:t>
            </w:r>
          </w:p>
        </w:tc>
        <w:tc>
          <w:tcPr>
            <w:tcW w:w="735" w:type="pct"/>
            <w:shd w:val="clear" w:color="auto" w:fill="auto"/>
            <w:tcMar>
              <w:top w:w="0" w:type="dxa"/>
              <w:left w:w="10" w:type="dxa"/>
              <w:bottom w:w="0" w:type="dxa"/>
              <w:right w:w="10" w:type="dxa"/>
            </w:tcMar>
            <w:vAlign w:val="center"/>
          </w:tcPr>
          <w:p w14:paraId="6AE7CCB6"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13.34%</w:t>
            </w:r>
          </w:p>
        </w:tc>
        <w:tc>
          <w:tcPr>
            <w:tcW w:w="727" w:type="pct"/>
            <w:shd w:val="clear" w:color="auto" w:fill="auto"/>
            <w:tcMar>
              <w:top w:w="0" w:type="dxa"/>
              <w:left w:w="10" w:type="dxa"/>
              <w:bottom w:w="0" w:type="dxa"/>
              <w:right w:w="10" w:type="dxa"/>
            </w:tcMar>
            <w:vAlign w:val="center"/>
          </w:tcPr>
          <w:p w14:paraId="59A5567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15.12%</w:t>
            </w:r>
          </w:p>
        </w:tc>
        <w:tc>
          <w:tcPr>
            <w:tcW w:w="724" w:type="pct"/>
            <w:shd w:val="clear" w:color="auto" w:fill="auto"/>
            <w:tcMar>
              <w:top w:w="0" w:type="dxa"/>
              <w:left w:w="10" w:type="dxa"/>
              <w:bottom w:w="0" w:type="dxa"/>
              <w:right w:w="10" w:type="dxa"/>
            </w:tcMar>
            <w:vAlign w:val="center"/>
          </w:tcPr>
          <w:p w14:paraId="36F389F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10.95%</w:t>
            </w:r>
          </w:p>
        </w:tc>
      </w:tr>
      <w:tr w:rsidR="00FE6FA5" w:rsidRPr="008926FA" w14:paraId="4CEBBF12" w14:textId="77777777" w:rsidTr="00D959A6">
        <w:tc>
          <w:tcPr>
            <w:tcW w:w="233" w:type="pct"/>
            <w:shd w:val="clear" w:color="auto" w:fill="auto"/>
            <w:tcMar>
              <w:top w:w="0" w:type="dxa"/>
              <w:left w:w="10" w:type="dxa"/>
              <w:bottom w:w="0" w:type="dxa"/>
              <w:right w:w="10" w:type="dxa"/>
            </w:tcMar>
            <w:vAlign w:val="center"/>
          </w:tcPr>
          <w:p w14:paraId="11FB210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w:t>
            </w:r>
          </w:p>
        </w:tc>
        <w:tc>
          <w:tcPr>
            <w:tcW w:w="4767" w:type="pct"/>
            <w:gridSpan w:val="5"/>
            <w:shd w:val="clear" w:color="auto" w:fill="auto"/>
            <w:tcMar>
              <w:top w:w="0" w:type="dxa"/>
              <w:left w:w="10" w:type="dxa"/>
              <w:bottom w:w="0" w:type="dxa"/>
              <w:right w:w="10" w:type="dxa"/>
            </w:tcMar>
            <w:vAlign w:val="center"/>
          </w:tcPr>
          <w:p w14:paraId="6A2FF58B"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Financial safety indicators and operational safety ratios according to specialized laws</w:t>
            </w:r>
          </w:p>
        </w:tc>
      </w:tr>
      <w:tr w:rsidR="00A94025" w:rsidRPr="008926FA" w14:paraId="4400A814" w14:textId="77777777" w:rsidTr="00D959A6">
        <w:tc>
          <w:tcPr>
            <w:tcW w:w="233" w:type="pct"/>
            <w:shd w:val="clear" w:color="auto" w:fill="auto"/>
            <w:tcMar>
              <w:top w:w="0" w:type="dxa"/>
              <w:left w:w="10" w:type="dxa"/>
              <w:bottom w:w="0" w:type="dxa"/>
              <w:right w:w="10" w:type="dxa"/>
            </w:tcMar>
            <w:vAlign w:val="center"/>
          </w:tcPr>
          <w:p w14:paraId="0B0DECC2"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5.7</w:t>
            </w:r>
          </w:p>
        </w:tc>
        <w:tc>
          <w:tcPr>
            <w:tcW w:w="2576" w:type="pct"/>
            <w:shd w:val="clear" w:color="auto" w:fill="auto"/>
            <w:tcMar>
              <w:top w:w="0" w:type="dxa"/>
              <w:left w:w="10" w:type="dxa"/>
              <w:bottom w:w="0" w:type="dxa"/>
              <w:right w:w="10" w:type="dxa"/>
            </w:tcMar>
            <w:vAlign w:val="center"/>
          </w:tcPr>
          <w:p w14:paraId="30409270"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CAR</w:t>
            </w:r>
          </w:p>
        </w:tc>
        <w:tc>
          <w:tcPr>
            <w:tcW w:w="735" w:type="pct"/>
            <w:shd w:val="clear" w:color="auto" w:fill="auto"/>
            <w:tcMar>
              <w:top w:w="0" w:type="dxa"/>
              <w:left w:w="10" w:type="dxa"/>
              <w:bottom w:w="0" w:type="dxa"/>
              <w:right w:w="10" w:type="dxa"/>
            </w:tcMar>
            <w:vAlign w:val="center"/>
          </w:tcPr>
          <w:p w14:paraId="383EA2DD"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9.10%</w:t>
            </w:r>
          </w:p>
        </w:tc>
        <w:tc>
          <w:tcPr>
            <w:tcW w:w="727" w:type="pct"/>
            <w:shd w:val="clear" w:color="auto" w:fill="auto"/>
            <w:tcMar>
              <w:top w:w="0" w:type="dxa"/>
              <w:left w:w="10" w:type="dxa"/>
              <w:bottom w:w="0" w:type="dxa"/>
              <w:right w:w="10" w:type="dxa"/>
            </w:tcMar>
            <w:vAlign w:val="center"/>
          </w:tcPr>
          <w:p w14:paraId="55FAB966"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12.74%</w:t>
            </w:r>
          </w:p>
        </w:tc>
        <w:tc>
          <w:tcPr>
            <w:tcW w:w="729" w:type="pct"/>
            <w:gridSpan w:val="2"/>
            <w:shd w:val="clear" w:color="auto" w:fill="auto"/>
            <w:tcMar>
              <w:top w:w="0" w:type="dxa"/>
              <w:left w:w="10" w:type="dxa"/>
              <w:bottom w:w="0" w:type="dxa"/>
              <w:right w:w="10" w:type="dxa"/>
            </w:tcMar>
            <w:vAlign w:val="center"/>
          </w:tcPr>
          <w:p w14:paraId="0EA751F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12.04%</w:t>
            </w:r>
          </w:p>
        </w:tc>
      </w:tr>
      <w:tr w:rsidR="00A94025" w:rsidRPr="008926FA" w14:paraId="2773B145" w14:textId="77777777" w:rsidTr="00D959A6">
        <w:tc>
          <w:tcPr>
            <w:tcW w:w="233" w:type="pct"/>
            <w:shd w:val="clear" w:color="auto" w:fill="auto"/>
            <w:tcMar>
              <w:top w:w="0" w:type="dxa"/>
              <w:left w:w="10" w:type="dxa"/>
              <w:bottom w:w="0" w:type="dxa"/>
              <w:right w:w="10" w:type="dxa"/>
            </w:tcMar>
            <w:vAlign w:val="center"/>
          </w:tcPr>
          <w:p w14:paraId="683CF34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8.2</w:t>
            </w:r>
          </w:p>
        </w:tc>
        <w:tc>
          <w:tcPr>
            <w:tcW w:w="2576" w:type="pct"/>
            <w:shd w:val="clear" w:color="auto" w:fill="auto"/>
            <w:tcMar>
              <w:top w:w="0" w:type="dxa"/>
              <w:left w:w="10" w:type="dxa"/>
              <w:bottom w:w="0" w:type="dxa"/>
              <w:right w:w="10" w:type="dxa"/>
            </w:tcMar>
            <w:vAlign w:val="center"/>
          </w:tcPr>
          <w:p w14:paraId="054F1B0F"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LDR</w:t>
            </w:r>
          </w:p>
        </w:tc>
        <w:tc>
          <w:tcPr>
            <w:tcW w:w="735" w:type="pct"/>
            <w:shd w:val="clear" w:color="auto" w:fill="auto"/>
            <w:tcMar>
              <w:top w:w="0" w:type="dxa"/>
              <w:left w:w="10" w:type="dxa"/>
              <w:bottom w:w="0" w:type="dxa"/>
              <w:right w:w="10" w:type="dxa"/>
            </w:tcMar>
            <w:vAlign w:val="center"/>
          </w:tcPr>
          <w:p w14:paraId="46CDBD81"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61.51%</w:t>
            </w:r>
          </w:p>
        </w:tc>
        <w:tc>
          <w:tcPr>
            <w:tcW w:w="727" w:type="pct"/>
            <w:shd w:val="clear" w:color="auto" w:fill="auto"/>
            <w:tcMar>
              <w:top w:w="0" w:type="dxa"/>
              <w:left w:w="10" w:type="dxa"/>
              <w:bottom w:w="0" w:type="dxa"/>
              <w:right w:w="10" w:type="dxa"/>
            </w:tcMar>
            <w:vAlign w:val="center"/>
          </w:tcPr>
          <w:p w14:paraId="5DEBDA66"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67.99%</w:t>
            </w:r>
          </w:p>
        </w:tc>
        <w:tc>
          <w:tcPr>
            <w:tcW w:w="729" w:type="pct"/>
            <w:gridSpan w:val="2"/>
            <w:shd w:val="clear" w:color="auto" w:fill="auto"/>
            <w:tcMar>
              <w:top w:w="0" w:type="dxa"/>
              <w:left w:w="10" w:type="dxa"/>
              <w:bottom w:w="0" w:type="dxa"/>
              <w:right w:w="10" w:type="dxa"/>
            </w:tcMar>
            <w:vAlign w:val="center"/>
          </w:tcPr>
          <w:p w14:paraId="3C26616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72.26%</w:t>
            </w:r>
          </w:p>
        </w:tc>
      </w:tr>
      <w:tr w:rsidR="00A94025" w:rsidRPr="008926FA" w14:paraId="3401B45A" w14:textId="77777777" w:rsidTr="00D959A6">
        <w:tc>
          <w:tcPr>
            <w:tcW w:w="233" w:type="pct"/>
            <w:shd w:val="clear" w:color="auto" w:fill="auto"/>
            <w:tcMar>
              <w:top w:w="0" w:type="dxa"/>
              <w:left w:w="10" w:type="dxa"/>
              <w:bottom w:w="0" w:type="dxa"/>
              <w:right w:w="10" w:type="dxa"/>
            </w:tcMar>
            <w:vAlign w:val="center"/>
          </w:tcPr>
          <w:p w14:paraId="1C64596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8.3</w:t>
            </w:r>
          </w:p>
        </w:tc>
        <w:tc>
          <w:tcPr>
            <w:tcW w:w="2576" w:type="pct"/>
            <w:shd w:val="clear" w:color="auto" w:fill="auto"/>
            <w:tcMar>
              <w:top w:w="0" w:type="dxa"/>
              <w:left w:w="10" w:type="dxa"/>
              <w:bottom w:w="0" w:type="dxa"/>
              <w:right w:w="10" w:type="dxa"/>
            </w:tcMar>
            <w:vAlign w:val="center"/>
          </w:tcPr>
          <w:p w14:paraId="50C71DEF"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The rate of short-term capital used for medium and long-term loans</w:t>
            </w:r>
          </w:p>
        </w:tc>
        <w:tc>
          <w:tcPr>
            <w:tcW w:w="735" w:type="pct"/>
            <w:shd w:val="clear" w:color="auto" w:fill="auto"/>
            <w:tcMar>
              <w:top w:w="0" w:type="dxa"/>
              <w:left w:w="10" w:type="dxa"/>
              <w:bottom w:w="0" w:type="dxa"/>
              <w:right w:w="10" w:type="dxa"/>
            </w:tcMar>
            <w:vAlign w:val="center"/>
          </w:tcPr>
          <w:p w14:paraId="01D43F4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36.40%</w:t>
            </w:r>
          </w:p>
        </w:tc>
        <w:tc>
          <w:tcPr>
            <w:tcW w:w="727" w:type="pct"/>
            <w:shd w:val="clear" w:color="auto" w:fill="auto"/>
            <w:tcMar>
              <w:top w:w="0" w:type="dxa"/>
              <w:left w:w="10" w:type="dxa"/>
              <w:bottom w:w="0" w:type="dxa"/>
              <w:right w:w="10" w:type="dxa"/>
            </w:tcMar>
            <w:vAlign w:val="center"/>
          </w:tcPr>
          <w:p w14:paraId="468C5E62"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22.78%</w:t>
            </w:r>
          </w:p>
        </w:tc>
        <w:tc>
          <w:tcPr>
            <w:tcW w:w="729" w:type="pct"/>
            <w:gridSpan w:val="2"/>
            <w:shd w:val="clear" w:color="auto" w:fill="auto"/>
            <w:tcMar>
              <w:top w:w="0" w:type="dxa"/>
              <w:left w:w="10" w:type="dxa"/>
              <w:bottom w:w="0" w:type="dxa"/>
              <w:right w:w="10" w:type="dxa"/>
            </w:tcMar>
            <w:vAlign w:val="center"/>
          </w:tcPr>
          <w:p w14:paraId="120DBC6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25.69%</w:t>
            </w:r>
          </w:p>
        </w:tc>
      </w:tr>
      <w:tr w:rsidR="00A94025" w:rsidRPr="008926FA" w14:paraId="332DBBDE" w14:textId="77777777" w:rsidTr="00D959A6">
        <w:tc>
          <w:tcPr>
            <w:tcW w:w="233" w:type="pct"/>
            <w:shd w:val="clear" w:color="auto" w:fill="auto"/>
            <w:tcMar>
              <w:top w:w="0" w:type="dxa"/>
              <w:left w:w="10" w:type="dxa"/>
              <w:bottom w:w="0" w:type="dxa"/>
              <w:right w:w="10" w:type="dxa"/>
            </w:tcMar>
            <w:vAlign w:val="center"/>
          </w:tcPr>
          <w:p w14:paraId="4070C0F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8.4</w:t>
            </w:r>
          </w:p>
        </w:tc>
        <w:tc>
          <w:tcPr>
            <w:tcW w:w="2576" w:type="pct"/>
            <w:shd w:val="clear" w:color="auto" w:fill="auto"/>
            <w:tcMar>
              <w:top w:w="0" w:type="dxa"/>
              <w:left w:w="10" w:type="dxa"/>
              <w:bottom w:w="0" w:type="dxa"/>
              <w:right w:w="10" w:type="dxa"/>
            </w:tcMar>
            <w:vAlign w:val="center"/>
          </w:tcPr>
          <w:p w14:paraId="40A82052"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Purchase/investment rate in the Government bonds, bonds guaranteed by the Government</w:t>
            </w:r>
          </w:p>
        </w:tc>
        <w:tc>
          <w:tcPr>
            <w:tcW w:w="735" w:type="pct"/>
            <w:shd w:val="clear" w:color="auto" w:fill="auto"/>
            <w:tcMar>
              <w:top w:w="0" w:type="dxa"/>
              <w:left w:w="10" w:type="dxa"/>
              <w:bottom w:w="0" w:type="dxa"/>
              <w:right w:w="10" w:type="dxa"/>
            </w:tcMar>
            <w:vAlign w:val="center"/>
          </w:tcPr>
          <w:p w14:paraId="0CECBA0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11.34%</w:t>
            </w:r>
          </w:p>
        </w:tc>
        <w:tc>
          <w:tcPr>
            <w:tcW w:w="727" w:type="pct"/>
            <w:shd w:val="clear" w:color="auto" w:fill="auto"/>
            <w:tcMar>
              <w:top w:w="0" w:type="dxa"/>
              <w:left w:w="10" w:type="dxa"/>
              <w:bottom w:w="0" w:type="dxa"/>
              <w:right w:w="10" w:type="dxa"/>
            </w:tcMar>
            <w:vAlign w:val="center"/>
          </w:tcPr>
          <w:p w14:paraId="70A9D9B6"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11.91%</w:t>
            </w:r>
          </w:p>
        </w:tc>
        <w:tc>
          <w:tcPr>
            <w:tcW w:w="729" w:type="pct"/>
            <w:gridSpan w:val="2"/>
            <w:shd w:val="clear" w:color="auto" w:fill="auto"/>
            <w:tcMar>
              <w:top w:w="0" w:type="dxa"/>
              <w:left w:w="10" w:type="dxa"/>
              <w:bottom w:w="0" w:type="dxa"/>
              <w:right w:w="10" w:type="dxa"/>
            </w:tcMar>
            <w:vAlign w:val="center"/>
          </w:tcPr>
          <w:p w14:paraId="3F12114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10.10%</w:t>
            </w:r>
          </w:p>
        </w:tc>
      </w:tr>
      <w:tr w:rsidR="00A94025" w:rsidRPr="008926FA" w14:paraId="1C0745CC" w14:textId="77777777" w:rsidTr="00D959A6">
        <w:tc>
          <w:tcPr>
            <w:tcW w:w="233" w:type="pct"/>
            <w:shd w:val="clear" w:color="auto" w:fill="auto"/>
            <w:tcMar>
              <w:top w:w="0" w:type="dxa"/>
              <w:left w:w="10" w:type="dxa"/>
              <w:bottom w:w="0" w:type="dxa"/>
              <w:right w:w="10" w:type="dxa"/>
            </w:tcMar>
            <w:vAlign w:val="center"/>
          </w:tcPr>
          <w:p w14:paraId="7C8CFCC6"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8.5</w:t>
            </w:r>
          </w:p>
        </w:tc>
        <w:tc>
          <w:tcPr>
            <w:tcW w:w="2576" w:type="pct"/>
            <w:shd w:val="clear" w:color="auto" w:fill="auto"/>
            <w:tcMar>
              <w:top w:w="0" w:type="dxa"/>
              <w:left w:w="10" w:type="dxa"/>
              <w:bottom w:w="0" w:type="dxa"/>
              <w:right w:w="10" w:type="dxa"/>
            </w:tcMar>
            <w:vAlign w:val="center"/>
          </w:tcPr>
          <w:p w14:paraId="47CA42EC"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Liquidity reserve rate</w:t>
            </w:r>
          </w:p>
        </w:tc>
        <w:tc>
          <w:tcPr>
            <w:tcW w:w="735" w:type="pct"/>
            <w:shd w:val="clear" w:color="auto" w:fill="auto"/>
            <w:tcMar>
              <w:top w:w="0" w:type="dxa"/>
              <w:left w:w="10" w:type="dxa"/>
              <w:bottom w:w="0" w:type="dxa"/>
              <w:right w:w="10" w:type="dxa"/>
            </w:tcMar>
            <w:vAlign w:val="center"/>
          </w:tcPr>
          <w:p w14:paraId="35762F7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19.50%</w:t>
            </w:r>
          </w:p>
        </w:tc>
        <w:tc>
          <w:tcPr>
            <w:tcW w:w="727" w:type="pct"/>
            <w:shd w:val="clear" w:color="auto" w:fill="auto"/>
            <w:tcMar>
              <w:top w:w="0" w:type="dxa"/>
              <w:left w:w="10" w:type="dxa"/>
              <w:bottom w:w="0" w:type="dxa"/>
              <w:right w:w="10" w:type="dxa"/>
            </w:tcMar>
            <w:vAlign w:val="center"/>
          </w:tcPr>
          <w:p w14:paraId="120829B3"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18.13%</w:t>
            </w:r>
          </w:p>
        </w:tc>
        <w:tc>
          <w:tcPr>
            <w:tcW w:w="729" w:type="pct"/>
            <w:gridSpan w:val="2"/>
            <w:shd w:val="clear" w:color="auto" w:fill="auto"/>
            <w:tcMar>
              <w:top w:w="0" w:type="dxa"/>
              <w:left w:w="10" w:type="dxa"/>
              <w:bottom w:w="0" w:type="dxa"/>
              <w:right w:w="10" w:type="dxa"/>
            </w:tcMar>
            <w:vAlign w:val="center"/>
          </w:tcPr>
          <w:p w14:paraId="5E346B5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21.92%</w:t>
            </w:r>
          </w:p>
        </w:tc>
      </w:tr>
      <w:tr w:rsidR="00A94025" w:rsidRPr="008926FA" w14:paraId="14CA7425" w14:textId="77777777" w:rsidTr="00D959A6">
        <w:tc>
          <w:tcPr>
            <w:tcW w:w="233" w:type="pct"/>
            <w:shd w:val="clear" w:color="auto" w:fill="auto"/>
            <w:tcMar>
              <w:top w:w="0" w:type="dxa"/>
              <w:left w:w="10" w:type="dxa"/>
              <w:bottom w:w="0" w:type="dxa"/>
              <w:right w:w="10" w:type="dxa"/>
            </w:tcMar>
            <w:vAlign w:val="center"/>
          </w:tcPr>
          <w:p w14:paraId="5E0D5E60"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8.6</w:t>
            </w:r>
          </w:p>
        </w:tc>
        <w:tc>
          <w:tcPr>
            <w:tcW w:w="2576" w:type="pct"/>
            <w:shd w:val="clear" w:color="auto" w:fill="auto"/>
            <w:tcMar>
              <w:top w:w="0" w:type="dxa"/>
              <w:left w:w="10" w:type="dxa"/>
              <w:bottom w:w="0" w:type="dxa"/>
              <w:right w:w="10" w:type="dxa"/>
            </w:tcMar>
            <w:vAlign w:val="center"/>
          </w:tcPr>
          <w:p w14:paraId="41EA7CB7"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30-day solvency ratio in VND</w:t>
            </w:r>
          </w:p>
        </w:tc>
        <w:tc>
          <w:tcPr>
            <w:tcW w:w="735" w:type="pct"/>
            <w:shd w:val="clear" w:color="auto" w:fill="auto"/>
            <w:tcMar>
              <w:top w:w="0" w:type="dxa"/>
              <w:left w:w="10" w:type="dxa"/>
              <w:bottom w:w="0" w:type="dxa"/>
              <w:right w:w="10" w:type="dxa"/>
            </w:tcMar>
            <w:vAlign w:val="center"/>
          </w:tcPr>
          <w:p w14:paraId="5BBF4B46"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106.25%</w:t>
            </w:r>
          </w:p>
        </w:tc>
        <w:tc>
          <w:tcPr>
            <w:tcW w:w="727" w:type="pct"/>
            <w:shd w:val="clear" w:color="auto" w:fill="auto"/>
            <w:tcMar>
              <w:top w:w="0" w:type="dxa"/>
              <w:left w:w="10" w:type="dxa"/>
              <w:bottom w:w="0" w:type="dxa"/>
              <w:right w:w="10" w:type="dxa"/>
            </w:tcMar>
            <w:vAlign w:val="center"/>
          </w:tcPr>
          <w:p w14:paraId="54B7B19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118.30%</w:t>
            </w:r>
          </w:p>
        </w:tc>
        <w:tc>
          <w:tcPr>
            <w:tcW w:w="729" w:type="pct"/>
            <w:gridSpan w:val="2"/>
            <w:shd w:val="clear" w:color="auto" w:fill="auto"/>
            <w:tcMar>
              <w:top w:w="0" w:type="dxa"/>
              <w:left w:w="10" w:type="dxa"/>
              <w:bottom w:w="0" w:type="dxa"/>
              <w:right w:w="10" w:type="dxa"/>
            </w:tcMar>
            <w:vAlign w:val="center"/>
          </w:tcPr>
          <w:p w14:paraId="2625D78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99.68%</w:t>
            </w:r>
          </w:p>
        </w:tc>
      </w:tr>
      <w:tr w:rsidR="00A94025" w:rsidRPr="008926FA" w14:paraId="60046BC9" w14:textId="77777777" w:rsidTr="00D959A6">
        <w:tc>
          <w:tcPr>
            <w:tcW w:w="233" w:type="pct"/>
            <w:shd w:val="clear" w:color="auto" w:fill="auto"/>
            <w:tcMar>
              <w:top w:w="0" w:type="dxa"/>
              <w:left w:w="10" w:type="dxa"/>
              <w:bottom w:w="0" w:type="dxa"/>
              <w:right w:w="10" w:type="dxa"/>
            </w:tcMar>
            <w:vAlign w:val="center"/>
          </w:tcPr>
          <w:p w14:paraId="35D66CF5"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8.7</w:t>
            </w:r>
          </w:p>
        </w:tc>
        <w:tc>
          <w:tcPr>
            <w:tcW w:w="2576" w:type="pct"/>
            <w:shd w:val="clear" w:color="auto" w:fill="auto"/>
            <w:tcMar>
              <w:top w:w="0" w:type="dxa"/>
              <w:left w:w="10" w:type="dxa"/>
              <w:bottom w:w="0" w:type="dxa"/>
              <w:right w:w="10" w:type="dxa"/>
            </w:tcMar>
            <w:vAlign w:val="center"/>
          </w:tcPr>
          <w:p w14:paraId="7E1ED1B6"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30-day solvency ratio in foreign currency</w:t>
            </w:r>
          </w:p>
        </w:tc>
        <w:tc>
          <w:tcPr>
            <w:tcW w:w="735" w:type="pct"/>
            <w:shd w:val="clear" w:color="auto" w:fill="auto"/>
            <w:tcMar>
              <w:top w:w="0" w:type="dxa"/>
              <w:left w:w="10" w:type="dxa"/>
              <w:bottom w:w="0" w:type="dxa"/>
              <w:right w:w="10" w:type="dxa"/>
            </w:tcMar>
            <w:vAlign w:val="center"/>
          </w:tcPr>
          <w:p w14:paraId="7F6023B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Not applied due to negative net cash outflow</w:t>
            </w:r>
          </w:p>
        </w:tc>
        <w:tc>
          <w:tcPr>
            <w:tcW w:w="727" w:type="pct"/>
            <w:shd w:val="clear" w:color="auto" w:fill="auto"/>
            <w:tcMar>
              <w:top w:w="0" w:type="dxa"/>
              <w:left w:w="10" w:type="dxa"/>
              <w:bottom w:w="0" w:type="dxa"/>
              <w:right w:w="10" w:type="dxa"/>
            </w:tcMar>
            <w:vAlign w:val="center"/>
          </w:tcPr>
          <w:p w14:paraId="2647BD70"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128.14%</w:t>
            </w:r>
          </w:p>
        </w:tc>
        <w:tc>
          <w:tcPr>
            <w:tcW w:w="729" w:type="pct"/>
            <w:gridSpan w:val="2"/>
            <w:shd w:val="clear" w:color="auto" w:fill="auto"/>
            <w:tcMar>
              <w:top w:w="0" w:type="dxa"/>
              <w:left w:w="10" w:type="dxa"/>
              <w:bottom w:w="0" w:type="dxa"/>
              <w:right w:w="10" w:type="dxa"/>
            </w:tcMar>
            <w:vAlign w:val="center"/>
          </w:tcPr>
          <w:p w14:paraId="293B38F2"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180.50%</w:t>
            </w:r>
          </w:p>
        </w:tc>
      </w:tr>
      <w:tr w:rsidR="00A94025" w:rsidRPr="008926FA" w14:paraId="336C838D" w14:textId="77777777" w:rsidTr="00D959A6">
        <w:tc>
          <w:tcPr>
            <w:tcW w:w="233" w:type="pct"/>
            <w:shd w:val="clear" w:color="auto" w:fill="auto"/>
            <w:tcMar>
              <w:top w:w="0" w:type="dxa"/>
              <w:left w:w="10" w:type="dxa"/>
              <w:bottom w:w="0" w:type="dxa"/>
              <w:right w:w="10" w:type="dxa"/>
            </w:tcMar>
            <w:vAlign w:val="center"/>
          </w:tcPr>
          <w:p w14:paraId="24A7EFFD"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8.8</w:t>
            </w:r>
          </w:p>
        </w:tc>
        <w:tc>
          <w:tcPr>
            <w:tcW w:w="2576" w:type="pct"/>
            <w:shd w:val="clear" w:color="auto" w:fill="auto"/>
            <w:tcMar>
              <w:top w:w="0" w:type="dxa"/>
              <w:left w:w="10" w:type="dxa"/>
              <w:bottom w:w="0" w:type="dxa"/>
              <w:right w:w="10" w:type="dxa"/>
            </w:tcMar>
            <w:vAlign w:val="center"/>
          </w:tcPr>
          <w:p w14:paraId="59AE7AF3"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Limits on capital contribution and purchase of shares</w:t>
            </w:r>
          </w:p>
        </w:tc>
        <w:tc>
          <w:tcPr>
            <w:tcW w:w="735" w:type="pct"/>
            <w:shd w:val="clear" w:color="auto" w:fill="auto"/>
            <w:tcMar>
              <w:top w:w="0" w:type="dxa"/>
              <w:left w:w="10" w:type="dxa"/>
              <w:bottom w:w="0" w:type="dxa"/>
              <w:right w:w="10" w:type="dxa"/>
            </w:tcMar>
            <w:vAlign w:val="center"/>
          </w:tcPr>
          <w:p w14:paraId="15AFA56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Complied</w:t>
            </w:r>
          </w:p>
        </w:tc>
        <w:tc>
          <w:tcPr>
            <w:tcW w:w="727" w:type="pct"/>
            <w:shd w:val="clear" w:color="auto" w:fill="auto"/>
            <w:tcMar>
              <w:top w:w="0" w:type="dxa"/>
              <w:left w:w="10" w:type="dxa"/>
              <w:bottom w:w="0" w:type="dxa"/>
              <w:right w:w="10" w:type="dxa"/>
            </w:tcMar>
            <w:vAlign w:val="center"/>
          </w:tcPr>
          <w:p w14:paraId="0E693431"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Complied</w:t>
            </w:r>
          </w:p>
        </w:tc>
        <w:tc>
          <w:tcPr>
            <w:tcW w:w="729" w:type="pct"/>
            <w:gridSpan w:val="2"/>
            <w:shd w:val="clear" w:color="auto" w:fill="auto"/>
            <w:tcMar>
              <w:top w:w="0" w:type="dxa"/>
              <w:left w:w="10" w:type="dxa"/>
              <w:bottom w:w="0" w:type="dxa"/>
              <w:right w:w="10" w:type="dxa"/>
            </w:tcMar>
            <w:vAlign w:val="center"/>
          </w:tcPr>
          <w:p w14:paraId="7503F21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Complied</w:t>
            </w:r>
          </w:p>
        </w:tc>
      </w:tr>
      <w:tr w:rsidR="00A94025" w:rsidRPr="008926FA" w14:paraId="50ED6262" w14:textId="77777777" w:rsidTr="00D959A6">
        <w:tc>
          <w:tcPr>
            <w:tcW w:w="233" w:type="pct"/>
            <w:shd w:val="clear" w:color="auto" w:fill="auto"/>
            <w:tcMar>
              <w:top w:w="0" w:type="dxa"/>
              <w:left w:w="10" w:type="dxa"/>
              <w:bottom w:w="0" w:type="dxa"/>
              <w:right w:w="10" w:type="dxa"/>
            </w:tcMar>
            <w:vAlign w:val="center"/>
          </w:tcPr>
          <w:p w14:paraId="64FF8E7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8.9</w:t>
            </w:r>
          </w:p>
        </w:tc>
        <w:tc>
          <w:tcPr>
            <w:tcW w:w="2576" w:type="pct"/>
            <w:shd w:val="clear" w:color="auto" w:fill="auto"/>
            <w:tcMar>
              <w:top w:w="0" w:type="dxa"/>
              <w:left w:w="10" w:type="dxa"/>
              <w:bottom w:w="0" w:type="dxa"/>
              <w:right w:w="10" w:type="dxa"/>
            </w:tcMar>
            <w:vAlign w:val="center"/>
          </w:tcPr>
          <w:p w14:paraId="3B0947B1"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Restriction and limit of credit provision</w:t>
            </w:r>
          </w:p>
        </w:tc>
        <w:tc>
          <w:tcPr>
            <w:tcW w:w="735" w:type="pct"/>
            <w:shd w:val="clear" w:color="auto" w:fill="auto"/>
            <w:tcMar>
              <w:top w:w="0" w:type="dxa"/>
              <w:left w:w="10" w:type="dxa"/>
              <w:bottom w:w="0" w:type="dxa"/>
              <w:right w:w="10" w:type="dxa"/>
            </w:tcMar>
            <w:vAlign w:val="center"/>
          </w:tcPr>
          <w:p w14:paraId="6E1030A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Complied</w:t>
            </w:r>
          </w:p>
        </w:tc>
        <w:tc>
          <w:tcPr>
            <w:tcW w:w="727" w:type="pct"/>
            <w:shd w:val="clear" w:color="auto" w:fill="auto"/>
            <w:tcMar>
              <w:top w:w="0" w:type="dxa"/>
              <w:left w:w="10" w:type="dxa"/>
              <w:bottom w:w="0" w:type="dxa"/>
              <w:right w:w="10" w:type="dxa"/>
            </w:tcMar>
            <w:vAlign w:val="center"/>
          </w:tcPr>
          <w:p w14:paraId="7E288C2D"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Complied</w:t>
            </w:r>
          </w:p>
        </w:tc>
        <w:tc>
          <w:tcPr>
            <w:tcW w:w="729" w:type="pct"/>
            <w:gridSpan w:val="2"/>
            <w:shd w:val="clear" w:color="auto" w:fill="auto"/>
            <w:tcMar>
              <w:top w:w="0" w:type="dxa"/>
              <w:left w:w="10" w:type="dxa"/>
              <w:bottom w:w="0" w:type="dxa"/>
              <w:right w:w="10" w:type="dxa"/>
            </w:tcMar>
            <w:vAlign w:val="center"/>
          </w:tcPr>
          <w:p w14:paraId="74969C0C"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Complied</w:t>
            </w:r>
          </w:p>
        </w:tc>
      </w:tr>
      <w:tr w:rsidR="00A94025" w:rsidRPr="008926FA" w14:paraId="4E774D63" w14:textId="77777777" w:rsidTr="00D959A6">
        <w:tc>
          <w:tcPr>
            <w:tcW w:w="233" w:type="pct"/>
            <w:shd w:val="clear" w:color="auto" w:fill="auto"/>
            <w:tcMar>
              <w:top w:w="0" w:type="dxa"/>
              <w:left w:w="10" w:type="dxa"/>
              <w:bottom w:w="0" w:type="dxa"/>
              <w:right w:w="10" w:type="dxa"/>
            </w:tcMar>
            <w:vAlign w:val="center"/>
          </w:tcPr>
          <w:p w14:paraId="3DE4245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8.10</w:t>
            </w:r>
          </w:p>
        </w:tc>
        <w:tc>
          <w:tcPr>
            <w:tcW w:w="2576" w:type="pct"/>
            <w:shd w:val="clear" w:color="auto" w:fill="auto"/>
            <w:tcMar>
              <w:top w:w="0" w:type="dxa"/>
              <w:left w:w="10" w:type="dxa"/>
              <w:bottom w:w="0" w:type="dxa"/>
              <w:right w:w="10" w:type="dxa"/>
            </w:tcMar>
            <w:vAlign w:val="center"/>
          </w:tcPr>
          <w:p w14:paraId="7452F62B"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Positive foreign currency position compared to core capital</w:t>
            </w:r>
          </w:p>
        </w:tc>
        <w:tc>
          <w:tcPr>
            <w:tcW w:w="735" w:type="pct"/>
            <w:shd w:val="clear" w:color="auto" w:fill="auto"/>
            <w:tcMar>
              <w:top w:w="0" w:type="dxa"/>
              <w:left w:w="10" w:type="dxa"/>
              <w:bottom w:w="0" w:type="dxa"/>
              <w:right w:w="10" w:type="dxa"/>
            </w:tcMar>
            <w:vAlign w:val="center"/>
          </w:tcPr>
          <w:p w14:paraId="2DBAC44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0.10%</w:t>
            </w:r>
          </w:p>
        </w:tc>
        <w:tc>
          <w:tcPr>
            <w:tcW w:w="727" w:type="pct"/>
            <w:shd w:val="clear" w:color="auto" w:fill="auto"/>
            <w:tcMar>
              <w:top w:w="0" w:type="dxa"/>
              <w:left w:w="10" w:type="dxa"/>
              <w:bottom w:w="0" w:type="dxa"/>
              <w:right w:w="10" w:type="dxa"/>
            </w:tcMar>
            <w:vAlign w:val="center"/>
          </w:tcPr>
          <w:p w14:paraId="7108F750"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0.19%</w:t>
            </w:r>
          </w:p>
        </w:tc>
        <w:tc>
          <w:tcPr>
            <w:tcW w:w="729" w:type="pct"/>
            <w:gridSpan w:val="2"/>
            <w:shd w:val="clear" w:color="auto" w:fill="auto"/>
            <w:tcMar>
              <w:top w:w="0" w:type="dxa"/>
              <w:left w:w="10" w:type="dxa"/>
              <w:bottom w:w="0" w:type="dxa"/>
              <w:right w:w="10" w:type="dxa"/>
            </w:tcMar>
            <w:vAlign w:val="center"/>
          </w:tcPr>
          <w:p w14:paraId="0004AD41"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0.13%</w:t>
            </w:r>
          </w:p>
        </w:tc>
      </w:tr>
      <w:tr w:rsidR="00A94025" w:rsidRPr="008926FA" w14:paraId="056B9EA1" w14:textId="77777777" w:rsidTr="00D959A6">
        <w:tc>
          <w:tcPr>
            <w:tcW w:w="233" w:type="pct"/>
            <w:shd w:val="clear" w:color="auto" w:fill="auto"/>
            <w:tcMar>
              <w:top w:w="0" w:type="dxa"/>
              <w:left w:w="10" w:type="dxa"/>
              <w:bottom w:w="0" w:type="dxa"/>
              <w:right w:w="10" w:type="dxa"/>
            </w:tcMar>
            <w:vAlign w:val="center"/>
          </w:tcPr>
          <w:p w14:paraId="51E0A056"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8.11</w:t>
            </w:r>
          </w:p>
        </w:tc>
        <w:tc>
          <w:tcPr>
            <w:tcW w:w="2576" w:type="pct"/>
            <w:shd w:val="clear" w:color="auto" w:fill="auto"/>
            <w:tcMar>
              <w:top w:w="0" w:type="dxa"/>
              <w:left w:w="10" w:type="dxa"/>
              <w:bottom w:w="0" w:type="dxa"/>
              <w:right w:w="10" w:type="dxa"/>
            </w:tcMar>
            <w:vAlign w:val="center"/>
          </w:tcPr>
          <w:p w14:paraId="3173F4FC"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Negative foreign currency position compared to core capital</w:t>
            </w:r>
          </w:p>
        </w:tc>
        <w:tc>
          <w:tcPr>
            <w:tcW w:w="735" w:type="pct"/>
            <w:shd w:val="clear" w:color="auto" w:fill="auto"/>
            <w:tcMar>
              <w:top w:w="0" w:type="dxa"/>
              <w:left w:w="10" w:type="dxa"/>
              <w:bottom w:w="0" w:type="dxa"/>
              <w:right w:w="10" w:type="dxa"/>
            </w:tcMar>
            <w:vAlign w:val="center"/>
          </w:tcPr>
          <w:p w14:paraId="488A370C"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6.42%</w:t>
            </w:r>
          </w:p>
        </w:tc>
        <w:tc>
          <w:tcPr>
            <w:tcW w:w="727" w:type="pct"/>
            <w:shd w:val="clear" w:color="auto" w:fill="auto"/>
            <w:tcMar>
              <w:top w:w="0" w:type="dxa"/>
              <w:left w:w="10" w:type="dxa"/>
              <w:bottom w:w="0" w:type="dxa"/>
              <w:right w:w="10" w:type="dxa"/>
            </w:tcMar>
            <w:vAlign w:val="center"/>
          </w:tcPr>
          <w:p w14:paraId="796E967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8.86%</w:t>
            </w:r>
          </w:p>
        </w:tc>
        <w:tc>
          <w:tcPr>
            <w:tcW w:w="729" w:type="pct"/>
            <w:gridSpan w:val="2"/>
            <w:shd w:val="clear" w:color="auto" w:fill="auto"/>
            <w:tcMar>
              <w:top w:w="0" w:type="dxa"/>
              <w:left w:w="10" w:type="dxa"/>
              <w:bottom w:w="0" w:type="dxa"/>
              <w:right w:w="10" w:type="dxa"/>
            </w:tcMar>
            <w:vAlign w:val="center"/>
          </w:tcPr>
          <w:p w14:paraId="228FE5B2"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0%</w:t>
            </w:r>
          </w:p>
        </w:tc>
      </w:tr>
    </w:tbl>
    <w:p w14:paraId="0CB14C7A" w14:textId="35C70360" w:rsidR="00FE6FA5" w:rsidRPr="008926FA" w:rsidRDefault="009C507A" w:rsidP="00D959A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926FA">
        <w:rPr>
          <w:rFonts w:ascii="Arial" w:hAnsi="Arial" w:cs="Arial"/>
          <w:color w:val="010000"/>
          <w:sz w:val="20"/>
        </w:rPr>
        <w:t xml:space="preserve"> (Source: Audited Consolidated </w:t>
      </w:r>
      <w:r w:rsidR="00F92F1C">
        <w:rPr>
          <w:rFonts w:ascii="Arial" w:hAnsi="Arial" w:cs="Arial"/>
          <w:color w:val="010000"/>
          <w:sz w:val="20"/>
        </w:rPr>
        <w:t>Financial Statements 2020; 2021 and</w:t>
      </w:r>
      <w:r w:rsidRPr="008926FA">
        <w:rPr>
          <w:rFonts w:ascii="Arial" w:hAnsi="Arial" w:cs="Arial"/>
          <w:color w:val="010000"/>
          <w:sz w:val="20"/>
        </w:rPr>
        <w:t xml:space="preserve"> 2022 of ABBANK).</w:t>
      </w:r>
    </w:p>
    <w:p w14:paraId="1CFF95CE" w14:textId="77777777" w:rsidR="00FE6FA5" w:rsidRPr="008926FA" w:rsidRDefault="009C507A" w:rsidP="00D959A6">
      <w:pPr>
        <w:numPr>
          <w:ilvl w:val="1"/>
          <w:numId w:val="2"/>
        </w:numPr>
        <w:pBdr>
          <w:top w:val="nil"/>
          <w:left w:val="nil"/>
          <w:bottom w:val="nil"/>
          <w:right w:val="nil"/>
          <w:between w:val="nil"/>
        </w:pBdr>
        <w:tabs>
          <w:tab w:val="left" w:pos="432"/>
          <w:tab w:val="left" w:pos="646"/>
        </w:tabs>
        <w:spacing w:after="120" w:line="360" w:lineRule="auto"/>
        <w:rPr>
          <w:rFonts w:ascii="Arial" w:eastAsia="Arial" w:hAnsi="Arial" w:cs="Arial"/>
          <w:color w:val="010000"/>
          <w:sz w:val="20"/>
          <w:szCs w:val="20"/>
        </w:rPr>
      </w:pPr>
      <w:r w:rsidRPr="008926FA">
        <w:rPr>
          <w:rFonts w:ascii="Arial" w:hAnsi="Arial" w:cs="Arial"/>
          <w:color w:val="010000"/>
          <w:sz w:val="20"/>
        </w:rPr>
        <w:t>According to the Separate Financial Statements</w:t>
      </w:r>
    </w:p>
    <w:p w14:paraId="1422B783"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lastRenderedPageBreak/>
        <w:t>Unit: Billion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9"/>
        <w:gridCol w:w="4340"/>
        <w:gridCol w:w="1403"/>
        <w:gridCol w:w="1295"/>
        <w:gridCol w:w="1254"/>
        <w:gridCol w:w="18"/>
      </w:tblGrid>
      <w:tr w:rsidR="00FE6FA5" w:rsidRPr="008926FA" w14:paraId="2A0193B6"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12E6CE7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No.</w:t>
            </w:r>
          </w:p>
        </w:tc>
        <w:tc>
          <w:tcPr>
            <w:tcW w:w="2406" w:type="pct"/>
            <w:shd w:val="clear" w:color="auto" w:fill="auto"/>
            <w:tcMar>
              <w:top w:w="0" w:type="dxa"/>
              <w:left w:w="10" w:type="dxa"/>
              <w:bottom w:w="0" w:type="dxa"/>
              <w:right w:w="10" w:type="dxa"/>
            </w:tcMar>
            <w:vAlign w:val="center"/>
          </w:tcPr>
          <w:p w14:paraId="3B8C9090"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Targets</w:t>
            </w:r>
          </w:p>
        </w:tc>
        <w:tc>
          <w:tcPr>
            <w:tcW w:w="778" w:type="pct"/>
            <w:shd w:val="clear" w:color="auto" w:fill="auto"/>
            <w:tcMar>
              <w:top w:w="0" w:type="dxa"/>
              <w:left w:w="10" w:type="dxa"/>
              <w:bottom w:w="0" w:type="dxa"/>
              <w:right w:w="10" w:type="dxa"/>
            </w:tcMar>
            <w:vAlign w:val="center"/>
          </w:tcPr>
          <w:p w14:paraId="1A92C785"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December 31, 2020</w:t>
            </w:r>
          </w:p>
        </w:tc>
        <w:tc>
          <w:tcPr>
            <w:tcW w:w="718" w:type="pct"/>
            <w:shd w:val="clear" w:color="auto" w:fill="auto"/>
            <w:tcMar>
              <w:top w:w="0" w:type="dxa"/>
              <w:left w:w="10" w:type="dxa"/>
              <w:bottom w:w="0" w:type="dxa"/>
              <w:right w:w="10" w:type="dxa"/>
            </w:tcMar>
            <w:vAlign w:val="center"/>
          </w:tcPr>
          <w:p w14:paraId="0BFCFFAD"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December 31, 2021</w:t>
            </w:r>
          </w:p>
        </w:tc>
        <w:tc>
          <w:tcPr>
            <w:tcW w:w="695" w:type="pct"/>
            <w:shd w:val="clear" w:color="auto" w:fill="auto"/>
            <w:tcMar>
              <w:top w:w="0" w:type="dxa"/>
              <w:left w:w="10" w:type="dxa"/>
              <w:bottom w:w="0" w:type="dxa"/>
              <w:right w:w="10" w:type="dxa"/>
            </w:tcMar>
            <w:vAlign w:val="center"/>
          </w:tcPr>
          <w:p w14:paraId="03E958D5"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December 31, 2022</w:t>
            </w:r>
          </w:p>
        </w:tc>
      </w:tr>
      <w:tr w:rsidR="00FE6FA5" w:rsidRPr="008926FA" w14:paraId="42EF0D04"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198C66A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w:t>
            </w:r>
          </w:p>
        </w:tc>
        <w:tc>
          <w:tcPr>
            <w:tcW w:w="2406" w:type="pct"/>
            <w:shd w:val="clear" w:color="auto" w:fill="auto"/>
            <w:tcMar>
              <w:top w:w="0" w:type="dxa"/>
              <w:left w:w="10" w:type="dxa"/>
              <w:bottom w:w="0" w:type="dxa"/>
              <w:right w:w="10" w:type="dxa"/>
            </w:tcMar>
            <w:vAlign w:val="center"/>
          </w:tcPr>
          <w:p w14:paraId="3A4B4E6A" w14:textId="5324794B" w:rsidR="00FE6FA5" w:rsidRPr="008926FA" w:rsidRDefault="00F92F1C"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Owner’s equity</w:t>
            </w:r>
          </w:p>
        </w:tc>
        <w:tc>
          <w:tcPr>
            <w:tcW w:w="778" w:type="pct"/>
            <w:shd w:val="clear" w:color="auto" w:fill="auto"/>
            <w:tcMar>
              <w:top w:w="0" w:type="dxa"/>
              <w:left w:w="10" w:type="dxa"/>
              <w:bottom w:w="0" w:type="dxa"/>
              <w:right w:w="10" w:type="dxa"/>
            </w:tcMar>
            <w:vAlign w:val="center"/>
          </w:tcPr>
          <w:p w14:paraId="760C1D5C"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8,811</w:t>
            </w:r>
          </w:p>
        </w:tc>
        <w:tc>
          <w:tcPr>
            <w:tcW w:w="718" w:type="pct"/>
            <w:shd w:val="clear" w:color="auto" w:fill="auto"/>
            <w:tcMar>
              <w:top w:w="0" w:type="dxa"/>
              <w:left w:w="10" w:type="dxa"/>
              <w:bottom w:w="0" w:type="dxa"/>
              <w:right w:w="10" w:type="dxa"/>
            </w:tcMar>
            <w:vAlign w:val="center"/>
          </w:tcPr>
          <w:p w14:paraId="49CF3EF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11,657</w:t>
            </w:r>
          </w:p>
        </w:tc>
        <w:tc>
          <w:tcPr>
            <w:tcW w:w="695" w:type="pct"/>
            <w:shd w:val="clear" w:color="auto" w:fill="auto"/>
            <w:tcMar>
              <w:top w:w="0" w:type="dxa"/>
              <w:left w:w="10" w:type="dxa"/>
              <w:bottom w:w="0" w:type="dxa"/>
              <w:right w:w="10" w:type="dxa"/>
            </w:tcMar>
            <w:vAlign w:val="center"/>
          </w:tcPr>
          <w:p w14:paraId="2EB077C2"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12,978</w:t>
            </w:r>
          </w:p>
        </w:tc>
      </w:tr>
      <w:tr w:rsidR="00FE6FA5" w:rsidRPr="008926FA" w14:paraId="3CC138F1"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67D32D7D" w14:textId="6E85D05D" w:rsidR="00FE6FA5" w:rsidRPr="008926FA" w:rsidRDefault="00EA3D93"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w:t>
            </w:r>
            <w:r w:rsidR="009C507A" w:rsidRPr="008926FA">
              <w:rPr>
                <w:rFonts w:ascii="Arial" w:hAnsi="Arial" w:cs="Arial"/>
                <w:color w:val="010000"/>
                <w:sz w:val="20"/>
              </w:rPr>
              <w:t>.</w:t>
            </w:r>
            <w:r w:rsidRPr="008926FA">
              <w:rPr>
                <w:rFonts w:ascii="Arial" w:hAnsi="Arial" w:cs="Arial"/>
                <w:color w:val="010000"/>
                <w:sz w:val="20"/>
              </w:rPr>
              <w:t>1</w:t>
            </w:r>
          </w:p>
        </w:tc>
        <w:tc>
          <w:tcPr>
            <w:tcW w:w="2406" w:type="pct"/>
            <w:shd w:val="clear" w:color="auto" w:fill="auto"/>
            <w:tcMar>
              <w:top w:w="0" w:type="dxa"/>
              <w:left w:w="10" w:type="dxa"/>
              <w:bottom w:w="0" w:type="dxa"/>
              <w:right w:w="10" w:type="dxa"/>
            </w:tcMar>
            <w:vAlign w:val="center"/>
          </w:tcPr>
          <w:p w14:paraId="2B8508DA"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Charter capital</w:t>
            </w:r>
          </w:p>
        </w:tc>
        <w:tc>
          <w:tcPr>
            <w:tcW w:w="778" w:type="pct"/>
            <w:shd w:val="clear" w:color="auto" w:fill="auto"/>
            <w:tcMar>
              <w:top w:w="0" w:type="dxa"/>
              <w:left w:w="10" w:type="dxa"/>
              <w:bottom w:w="0" w:type="dxa"/>
              <w:right w:w="10" w:type="dxa"/>
            </w:tcMar>
            <w:vAlign w:val="center"/>
          </w:tcPr>
          <w:p w14:paraId="29B15103"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5,713</w:t>
            </w:r>
          </w:p>
        </w:tc>
        <w:tc>
          <w:tcPr>
            <w:tcW w:w="718" w:type="pct"/>
            <w:shd w:val="clear" w:color="auto" w:fill="auto"/>
            <w:tcMar>
              <w:top w:w="0" w:type="dxa"/>
              <w:left w:w="10" w:type="dxa"/>
              <w:bottom w:w="0" w:type="dxa"/>
              <w:right w:w="10" w:type="dxa"/>
            </w:tcMar>
            <w:vAlign w:val="center"/>
          </w:tcPr>
          <w:p w14:paraId="127DB450"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6,970</w:t>
            </w:r>
          </w:p>
        </w:tc>
        <w:tc>
          <w:tcPr>
            <w:tcW w:w="695" w:type="pct"/>
            <w:shd w:val="clear" w:color="auto" w:fill="auto"/>
            <w:tcMar>
              <w:top w:w="0" w:type="dxa"/>
              <w:left w:w="10" w:type="dxa"/>
              <w:bottom w:w="0" w:type="dxa"/>
              <w:right w:w="10" w:type="dxa"/>
            </w:tcMar>
            <w:vAlign w:val="center"/>
          </w:tcPr>
          <w:p w14:paraId="7B7B1AD4"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9,409</w:t>
            </w:r>
          </w:p>
        </w:tc>
      </w:tr>
      <w:tr w:rsidR="00FE6FA5" w:rsidRPr="008926FA" w14:paraId="0750B615"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5BB24E31" w14:textId="306FD433" w:rsidR="00FE6FA5" w:rsidRPr="008926FA" w:rsidRDefault="00EA3D93"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w:t>
            </w:r>
            <w:r w:rsidR="009C507A" w:rsidRPr="008926FA">
              <w:rPr>
                <w:rFonts w:ascii="Arial" w:hAnsi="Arial" w:cs="Arial"/>
                <w:color w:val="010000"/>
                <w:sz w:val="20"/>
              </w:rPr>
              <w:t>.2</w:t>
            </w:r>
          </w:p>
        </w:tc>
        <w:tc>
          <w:tcPr>
            <w:tcW w:w="2406" w:type="pct"/>
            <w:shd w:val="clear" w:color="auto" w:fill="auto"/>
            <w:tcMar>
              <w:top w:w="0" w:type="dxa"/>
              <w:left w:w="10" w:type="dxa"/>
              <w:bottom w:w="0" w:type="dxa"/>
              <w:right w:w="10" w:type="dxa"/>
            </w:tcMar>
            <w:vAlign w:val="center"/>
          </w:tcPr>
          <w:p w14:paraId="626E8311"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Share premium</w:t>
            </w:r>
          </w:p>
        </w:tc>
        <w:tc>
          <w:tcPr>
            <w:tcW w:w="778" w:type="pct"/>
            <w:shd w:val="clear" w:color="auto" w:fill="auto"/>
            <w:tcMar>
              <w:top w:w="0" w:type="dxa"/>
              <w:left w:w="10" w:type="dxa"/>
              <w:bottom w:w="0" w:type="dxa"/>
              <w:right w:w="10" w:type="dxa"/>
            </w:tcMar>
            <w:vAlign w:val="center"/>
          </w:tcPr>
          <w:p w14:paraId="44A71824"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w:t>
            </w:r>
          </w:p>
        </w:tc>
        <w:tc>
          <w:tcPr>
            <w:tcW w:w="718" w:type="pct"/>
            <w:shd w:val="clear" w:color="auto" w:fill="auto"/>
            <w:tcMar>
              <w:top w:w="0" w:type="dxa"/>
              <w:left w:w="10" w:type="dxa"/>
              <w:bottom w:w="0" w:type="dxa"/>
              <w:right w:w="10" w:type="dxa"/>
            </w:tcMar>
            <w:vAlign w:val="center"/>
          </w:tcPr>
          <w:p w14:paraId="5955E54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34</w:t>
            </w:r>
          </w:p>
        </w:tc>
        <w:tc>
          <w:tcPr>
            <w:tcW w:w="695" w:type="pct"/>
            <w:shd w:val="clear" w:color="auto" w:fill="auto"/>
            <w:tcMar>
              <w:top w:w="0" w:type="dxa"/>
              <w:left w:w="10" w:type="dxa"/>
              <w:bottom w:w="0" w:type="dxa"/>
              <w:right w:w="10" w:type="dxa"/>
            </w:tcMar>
            <w:vAlign w:val="center"/>
          </w:tcPr>
          <w:p w14:paraId="4F4AE56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34</w:t>
            </w:r>
          </w:p>
        </w:tc>
      </w:tr>
      <w:tr w:rsidR="00FE6FA5" w:rsidRPr="008926FA" w14:paraId="0323CD9F"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3E66068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1.3</w:t>
            </w:r>
          </w:p>
        </w:tc>
        <w:tc>
          <w:tcPr>
            <w:tcW w:w="2406" w:type="pct"/>
            <w:shd w:val="clear" w:color="auto" w:fill="auto"/>
            <w:tcMar>
              <w:top w:w="0" w:type="dxa"/>
              <w:left w:w="10" w:type="dxa"/>
              <w:bottom w:w="0" w:type="dxa"/>
              <w:right w:w="10" w:type="dxa"/>
            </w:tcMar>
            <w:vAlign w:val="center"/>
          </w:tcPr>
          <w:p w14:paraId="6B15BDD6"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Reserve fund</w:t>
            </w:r>
          </w:p>
        </w:tc>
        <w:tc>
          <w:tcPr>
            <w:tcW w:w="778" w:type="pct"/>
            <w:shd w:val="clear" w:color="auto" w:fill="auto"/>
            <w:tcMar>
              <w:top w:w="0" w:type="dxa"/>
              <w:left w:w="10" w:type="dxa"/>
              <w:bottom w:w="0" w:type="dxa"/>
              <w:right w:w="10" w:type="dxa"/>
            </w:tcMar>
            <w:vAlign w:val="center"/>
          </w:tcPr>
          <w:p w14:paraId="3C20B58D"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767</w:t>
            </w:r>
          </w:p>
        </w:tc>
        <w:tc>
          <w:tcPr>
            <w:tcW w:w="718" w:type="pct"/>
            <w:shd w:val="clear" w:color="auto" w:fill="auto"/>
            <w:tcMar>
              <w:top w:w="0" w:type="dxa"/>
              <w:left w:w="10" w:type="dxa"/>
              <w:bottom w:w="0" w:type="dxa"/>
              <w:right w:w="10" w:type="dxa"/>
            </w:tcMar>
            <w:vAlign w:val="center"/>
          </w:tcPr>
          <w:p w14:paraId="4DE1B0F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1,005</w:t>
            </w:r>
          </w:p>
        </w:tc>
        <w:tc>
          <w:tcPr>
            <w:tcW w:w="695" w:type="pct"/>
            <w:shd w:val="clear" w:color="auto" w:fill="auto"/>
            <w:tcMar>
              <w:top w:w="0" w:type="dxa"/>
              <w:left w:w="10" w:type="dxa"/>
              <w:bottom w:w="0" w:type="dxa"/>
              <w:right w:w="10" w:type="dxa"/>
            </w:tcMar>
            <w:vAlign w:val="center"/>
          </w:tcPr>
          <w:p w14:paraId="664F169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1,025</w:t>
            </w:r>
          </w:p>
        </w:tc>
      </w:tr>
      <w:tr w:rsidR="00FE6FA5" w:rsidRPr="008926FA" w14:paraId="100EDEBC"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0F9409E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1.4</w:t>
            </w:r>
          </w:p>
        </w:tc>
        <w:tc>
          <w:tcPr>
            <w:tcW w:w="2406" w:type="pct"/>
            <w:shd w:val="clear" w:color="auto" w:fill="auto"/>
            <w:tcMar>
              <w:top w:w="0" w:type="dxa"/>
              <w:left w:w="10" w:type="dxa"/>
              <w:bottom w:w="0" w:type="dxa"/>
              <w:right w:w="10" w:type="dxa"/>
            </w:tcMar>
            <w:vAlign w:val="center"/>
          </w:tcPr>
          <w:p w14:paraId="3D4CC527"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Undistributed profit</w:t>
            </w:r>
          </w:p>
        </w:tc>
        <w:tc>
          <w:tcPr>
            <w:tcW w:w="778" w:type="pct"/>
            <w:shd w:val="clear" w:color="auto" w:fill="auto"/>
            <w:tcMar>
              <w:top w:w="0" w:type="dxa"/>
              <w:left w:w="10" w:type="dxa"/>
              <w:bottom w:w="0" w:type="dxa"/>
              <w:right w:w="10" w:type="dxa"/>
            </w:tcMar>
            <w:vAlign w:val="center"/>
          </w:tcPr>
          <w:p w14:paraId="453438A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2,331</w:t>
            </w:r>
          </w:p>
        </w:tc>
        <w:tc>
          <w:tcPr>
            <w:tcW w:w="718" w:type="pct"/>
            <w:shd w:val="clear" w:color="auto" w:fill="auto"/>
            <w:tcMar>
              <w:top w:w="0" w:type="dxa"/>
              <w:left w:w="10" w:type="dxa"/>
              <w:bottom w:w="0" w:type="dxa"/>
              <w:right w:w="10" w:type="dxa"/>
            </w:tcMar>
            <w:vAlign w:val="center"/>
          </w:tcPr>
          <w:p w14:paraId="7F6EC73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3,648</w:t>
            </w:r>
          </w:p>
        </w:tc>
        <w:tc>
          <w:tcPr>
            <w:tcW w:w="695" w:type="pct"/>
            <w:shd w:val="clear" w:color="auto" w:fill="auto"/>
            <w:tcMar>
              <w:top w:w="0" w:type="dxa"/>
              <w:left w:w="10" w:type="dxa"/>
              <w:bottom w:w="0" w:type="dxa"/>
              <w:right w:w="10" w:type="dxa"/>
            </w:tcMar>
            <w:vAlign w:val="center"/>
          </w:tcPr>
          <w:p w14:paraId="57DE8E8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2,510</w:t>
            </w:r>
          </w:p>
        </w:tc>
      </w:tr>
      <w:tr w:rsidR="00FE6FA5" w:rsidRPr="008926FA" w14:paraId="3B9DA312"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2583984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1.5</w:t>
            </w:r>
          </w:p>
        </w:tc>
        <w:tc>
          <w:tcPr>
            <w:tcW w:w="2406" w:type="pct"/>
            <w:shd w:val="clear" w:color="auto" w:fill="auto"/>
            <w:tcMar>
              <w:top w:w="0" w:type="dxa"/>
              <w:left w:w="10" w:type="dxa"/>
              <w:bottom w:w="0" w:type="dxa"/>
              <w:right w:w="10" w:type="dxa"/>
            </w:tcMar>
            <w:vAlign w:val="center"/>
          </w:tcPr>
          <w:p w14:paraId="4475CEA8"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Difference upon asset revaluation</w:t>
            </w:r>
          </w:p>
        </w:tc>
        <w:tc>
          <w:tcPr>
            <w:tcW w:w="778" w:type="pct"/>
            <w:shd w:val="clear" w:color="auto" w:fill="auto"/>
            <w:tcMar>
              <w:top w:w="0" w:type="dxa"/>
              <w:left w:w="10" w:type="dxa"/>
              <w:bottom w:w="0" w:type="dxa"/>
              <w:right w:w="10" w:type="dxa"/>
            </w:tcMar>
            <w:vAlign w:val="center"/>
          </w:tcPr>
          <w:p w14:paraId="7685EE53"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w:t>
            </w:r>
          </w:p>
        </w:tc>
        <w:tc>
          <w:tcPr>
            <w:tcW w:w="718" w:type="pct"/>
            <w:shd w:val="clear" w:color="auto" w:fill="auto"/>
            <w:tcMar>
              <w:top w:w="0" w:type="dxa"/>
              <w:left w:w="10" w:type="dxa"/>
              <w:bottom w:w="0" w:type="dxa"/>
              <w:right w:w="10" w:type="dxa"/>
            </w:tcMar>
            <w:vAlign w:val="center"/>
          </w:tcPr>
          <w:p w14:paraId="0B14EA8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w:t>
            </w:r>
          </w:p>
        </w:tc>
        <w:tc>
          <w:tcPr>
            <w:tcW w:w="695" w:type="pct"/>
            <w:shd w:val="clear" w:color="auto" w:fill="auto"/>
            <w:tcMar>
              <w:top w:w="0" w:type="dxa"/>
              <w:left w:w="10" w:type="dxa"/>
              <w:bottom w:w="0" w:type="dxa"/>
              <w:right w:w="10" w:type="dxa"/>
            </w:tcMar>
            <w:vAlign w:val="center"/>
          </w:tcPr>
          <w:p w14:paraId="3C76FB90"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w:t>
            </w:r>
          </w:p>
        </w:tc>
      </w:tr>
      <w:tr w:rsidR="00FE6FA5" w:rsidRPr="008926FA" w14:paraId="42917442"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2985C8A0"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1.6</w:t>
            </w:r>
          </w:p>
        </w:tc>
        <w:tc>
          <w:tcPr>
            <w:tcW w:w="2406" w:type="pct"/>
            <w:shd w:val="clear" w:color="auto" w:fill="auto"/>
            <w:tcMar>
              <w:top w:w="0" w:type="dxa"/>
              <w:left w:w="10" w:type="dxa"/>
              <w:bottom w:w="0" w:type="dxa"/>
              <w:right w:w="10" w:type="dxa"/>
            </w:tcMar>
            <w:vAlign w:val="center"/>
          </w:tcPr>
          <w:p w14:paraId="0C6E68DC"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Exchange rate differences</w:t>
            </w:r>
          </w:p>
        </w:tc>
        <w:tc>
          <w:tcPr>
            <w:tcW w:w="778" w:type="pct"/>
            <w:shd w:val="clear" w:color="auto" w:fill="auto"/>
            <w:tcMar>
              <w:top w:w="0" w:type="dxa"/>
              <w:left w:w="10" w:type="dxa"/>
              <w:bottom w:w="0" w:type="dxa"/>
              <w:right w:w="10" w:type="dxa"/>
            </w:tcMar>
            <w:vAlign w:val="center"/>
          </w:tcPr>
          <w:p w14:paraId="02B98562"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w:t>
            </w:r>
          </w:p>
        </w:tc>
        <w:tc>
          <w:tcPr>
            <w:tcW w:w="718" w:type="pct"/>
            <w:shd w:val="clear" w:color="auto" w:fill="auto"/>
            <w:tcMar>
              <w:top w:w="0" w:type="dxa"/>
              <w:left w:w="10" w:type="dxa"/>
              <w:bottom w:w="0" w:type="dxa"/>
              <w:right w:w="10" w:type="dxa"/>
            </w:tcMar>
            <w:vAlign w:val="center"/>
          </w:tcPr>
          <w:p w14:paraId="223EC2B1"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w:t>
            </w:r>
          </w:p>
        </w:tc>
        <w:tc>
          <w:tcPr>
            <w:tcW w:w="695" w:type="pct"/>
            <w:shd w:val="clear" w:color="auto" w:fill="auto"/>
            <w:tcMar>
              <w:top w:w="0" w:type="dxa"/>
              <w:left w:w="10" w:type="dxa"/>
              <w:bottom w:w="0" w:type="dxa"/>
              <w:right w:w="10" w:type="dxa"/>
            </w:tcMar>
            <w:vAlign w:val="center"/>
          </w:tcPr>
          <w:p w14:paraId="5CBFBBB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w:t>
            </w:r>
          </w:p>
        </w:tc>
      </w:tr>
      <w:tr w:rsidR="00FE6FA5" w:rsidRPr="008926FA" w14:paraId="0F045F00"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6125EFD3"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w:t>
            </w:r>
          </w:p>
        </w:tc>
        <w:tc>
          <w:tcPr>
            <w:tcW w:w="2406" w:type="pct"/>
            <w:shd w:val="clear" w:color="auto" w:fill="auto"/>
            <w:tcMar>
              <w:top w:w="0" w:type="dxa"/>
              <w:left w:w="10" w:type="dxa"/>
              <w:bottom w:w="0" w:type="dxa"/>
              <w:right w:w="10" w:type="dxa"/>
            </w:tcMar>
            <w:vAlign w:val="center"/>
          </w:tcPr>
          <w:p w14:paraId="076E686B"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Total payables</w:t>
            </w:r>
          </w:p>
        </w:tc>
        <w:tc>
          <w:tcPr>
            <w:tcW w:w="778" w:type="pct"/>
            <w:shd w:val="clear" w:color="auto" w:fill="auto"/>
            <w:tcMar>
              <w:top w:w="0" w:type="dxa"/>
              <w:left w:w="10" w:type="dxa"/>
              <w:bottom w:w="0" w:type="dxa"/>
              <w:right w:w="10" w:type="dxa"/>
            </w:tcMar>
            <w:vAlign w:val="center"/>
          </w:tcPr>
          <w:p w14:paraId="31A8808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107,457</w:t>
            </w:r>
          </w:p>
        </w:tc>
        <w:tc>
          <w:tcPr>
            <w:tcW w:w="718" w:type="pct"/>
            <w:shd w:val="clear" w:color="auto" w:fill="auto"/>
            <w:tcMar>
              <w:top w:w="0" w:type="dxa"/>
              <w:left w:w="10" w:type="dxa"/>
              <w:bottom w:w="0" w:type="dxa"/>
              <w:right w:w="10" w:type="dxa"/>
            </w:tcMar>
            <w:vAlign w:val="center"/>
          </w:tcPr>
          <w:p w14:paraId="2857829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109,205</w:t>
            </w:r>
          </w:p>
        </w:tc>
        <w:tc>
          <w:tcPr>
            <w:tcW w:w="695" w:type="pct"/>
            <w:shd w:val="clear" w:color="auto" w:fill="auto"/>
            <w:tcMar>
              <w:top w:w="0" w:type="dxa"/>
              <w:left w:w="10" w:type="dxa"/>
              <w:bottom w:w="0" w:type="dxa"/>
              <w:right w:w="10" w:type="dxa"/>
            </w:tcMar>
            <w:vAlign w:val="center"/>
          </w:tcPr>
          <w:p w14:paraId="403A1354"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117,086</w:t>
            </w:r>
          </w:p>
        </w:tc>
      </w:tr>
      <w:tr w:rsidR="00FE6FA5" w:rsidRPr="008926FA" w14:paraId="1AC50FE4"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35BD428A" w14:textId="3D84197D"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w:t>
            </w:r>
            <w:r w:rsidR="00EA3D93" w:rsidRPr="008926FA">
              <w:rPr>
                <w:rFonts w:ascii="Arial" w:hAnsi="Arial" w:cs="Arial"/>
                <w:color w:val="010000"/>
                <w:sz w:val="20"/>
              </w:rPr>
              <w:t>1</w:t>
            </w:r>
          </w:p>
        </w:tc>
        <w:tc>
          <w:tcPr>
            <w:tcW w:w="2406" w:type="pct"/>
            <w:shd w:val="clear" w:color="auto" w:fill="auto"/>
            <w:tcMar>
              <w:top w:w="0" w:type="dxa"/>
              <w:left w:w="10" w:type="dxa"/>
              <w:bottom w:w="0" w:type="dxa"/>
              <w:right w:w="10" w:type="dxa"/>
            </w:tcMar>
            <w:vAlign w:val="center"/>
          </w:tcPr>
          <w:p w14:paraId="38AE832C"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Deposits and loans at other credit institutions</w:t>
            </w:r>
          </w:p>
        </w:tc>
        <w:tc>
          <w:tcPr>
            <w:tcW w:w="778" w:type="pct"/>
            <w:shd w:val="clear" w:color="auto" w:fill="auto"/>
            <w:tcMar>
              <w:top w:w="0" w:type="dxa"/>
              <w:left w:w="10" w:type="dxa"/>
              <w:bottom w:w="0" w:type="dxa"/>
              <w:right w:w="10" w:type="dxa"/>
            </w:tcMar>
            <w:vAlign w:val="center"/>
          </w:tcPr>
          <w:p w14:paraId="19EAFD10"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26,503</w:t>
            </w:r>
          </w:p>
        </w:tc>
        <w:tc>
          <w:tcPr>
            <w:tcW w:w="718" w:type="pct"/>
            <w:shd w:val="clear" w:color="auto" w:fill="auto"/>
            <w:tcMar>
              <w:top w:w="0" w:type="dxa"/>
              <w:left w:w="10" w:type="dxa"/>
              <w:bottom w:w="0" w:type="dxa"/>
              <w:right w:w="10" w:type="dxa"/>
            </w:tcMar>
            <w:vAlign w:val="center"/>
          </w:tcPr>
          <w:p w14:paraId="66FB0CA0"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27,415</w:t>
            </w:r>
          </w:p>
        </w:tc>
        <w:tc>
          <w:tcPr>
            <w:tcW w:w="695" w:type="pct"/>
            <w:shd w:val="clear" w:color="auto" w:fill="auto"/>
            <w:tcMar>
              <w:top w:w="0" w:type="dxa"/>
              <w:left w:w="10" w:type="dxa"/>
              <w:bottom w:w="0" w:type="dxa"/>
              <w:right w:w="10" w:type="dxa"/>
            </w:tcMar>
            <w:vAlign w:val="center"/>
          </w:tcPr>
          <w:p w14:paraId="482050B5"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22,181</w:t>
            </w:r>
          </w:p>
        </w:tc>
      </w:tr>
      <w:tr w:rsidR="00FE6FA5" w:rsidRPr="008926FA" w14:paraId="5FA38510"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14FF530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2.2</w:t>
            </w:r>
          </w:p>
        </w:tc>
        <w:tc>
          <w:tcPr>
            <w:tcW w:w="2406" w:type="pct"/>
            <w:shd w:val="clear" w:color="auto" w:fill="auto"/>
            <w:tcMar>
              <w:top w:w="0" w:type="dxa"/>
              <w:left w:w="10" w:type="dxa"/>
              <w:bottom w:w="0" w:type="dxa"/>
              <w:right w:w="10" w:type="dxa"/>
            </w:tcMar>
            <w:vAlign w:val="center"/>
          </w:tcPr>
          <w:p w14:paraId="22210C09"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Deposits from customers</w:t>
            </w:r>
          </w:p>
        </w:tc>
        <w:tc>
          <w:tcPr>
            <w:tcW w:w="778" w:type="pct"/>
            <w:shd w:val="clear" w:color="auto" w:fill="auto"/>
            <w:tcMar>
              <w:top w:w="0" w:type="dxa"/>
              <w:left w:w="10" w:type="dxa"/>
              <w:bottom w:w="0" w:type="dxa"/>
              <w:right w:w="10" w:type="dxa"/>
            </w:tcMar>
            <w:vAlign w:val="center"/>
          </w:tcPr>
          <w:p w14:paraId="68D77C9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72,522</w:t>
            </w:r>
          </w:p>
        </w:tc>
        <w:tc>
          <w:tcPr>
            <w:tcW w:w="718" w:type="pct"/>
            <w:shd w:val="clear" w:color="auto" w:fill="auto"/>
            <w:tcMar>
              <w:top w:w="0" w:type="dxa"/>
              <w:left w:w="10" w:type="dxa"/>
              <w:bottom w:w="0" w:type="dxa"/>
              <w:right w:w="10" w:type="dxa"/>
            </w:tcMar>
            <w:vAlign w:val="center"/>
          </w:tcPr>
          <w:p w14:paraId="2DD3F6C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67,849</w:t>
            </w:r>
          </w:p>
        </w:tc>
        <w:tc>
          <w:tcPr>
            <w:tcW w:w="695" w:type="pct"/>
            <w:shd w:val="clear" w:color="auto" w:fill="auto"/>
            <w:tcMar>
              <w:top w:w="0" w:type="dxa"/>
              <w:left w:w="10" w:type="dxa"/>
              <w:bottom w:w="0" w:type="dxa"/>
              <w:right w:w="10" w:type="dxa"/>
            </w:tcMar>
            <w:vAlign w:val="center"/>
          </w:tcPr>
          <w:p w14:paraId="37AF6AD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84,137</w:t>
            </w:r>
          </w:p>
        </w:tc>
      </w:tr>
      <w:tr w:rsidR="00FE6FA5" w:rsidRPr="008926FA" w14:paraId="7A7C6BCA"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1F349C6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2.3</w:t>
            </w:r>
          </w:p>
        </w:tc>
        <w:tc>
          <w:tcPr>
            <w:tcW w:w="2406" w:type="pct"/>
            <w:shd w:val="clear" w:color="auto" w:fill="auto"/>
            <w:tcMar>
              <w:top w:w="0" w:type="dxa"/>
              <w:left w:w="10" w:type="dxa"/>
              <w:bottom w:w="0" w:type="dxa"/>
              <w:right w:w="10" w:type="dxa"/>
            </w:tcMar>
            <w:vAlign w:val="center"/>
          </w:tcPr>
          <w:p w14:paraId="40617409"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Funding capital, investment entrustment, and lending to credit institutions with risks</w:t>
            </w:r>
          </w:p>
        </w:tc>
        <w:tc>
          <w:tcPr>
            <w:tcW w:w="778" w:type="pct"/>
            <w:shd w:val="clear" w:color="auto" w:fill="auto"/>
            <w:tcMar>
              <w:top w:w="0" w:type="dxa"/>
              <w:left w:w="10" w:type="dxa"/>
              <w:bottom w:w="0" w:type="dxa"/>
              <w:right w:w="10" w:type="dxa"/>
            </w:tcMar>
            <w:vAlign w:val="center"/>
          </w:tcPr>
          <w:p w14:paraId="75AD5BD3"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938</w:t>
            </w:r>
          </w:p>
        </w:tc>
        <w:tc>
          <w:tcPr>
            <w:tcW w:w="718" w:type="pct"/>
            <w:shd w:val="clear" w:color="auto" w:fill="auto"/>
            <w:tcMar>
              <w:top w:w="0" w:type="dxa"/>
              <w:left w:w="10" w:type="dxa"/>
              <w:bottom w:w="0" w:type="dxa"/>
              <w:right w:w="10" w:type="dxa"/>
            </w:tcMar>
            <w:vAlign w:val="center"/>
          </w:tcPr>
          <w:p w14:paraId="16A8B6B3"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559</w:t>
            </w:r>
          </w:p>
        </w:tc>
        <w:tc>
          <w:tcPr>
            <w:tcW w:w="695" w:type="pct"/>
            <w:shd w:val="clear" w:color="auto" w:fill="auto"/>
            <w:tcMar>
              <w:top w:w="0" w:type="dxa"/>
              <w:left w:w="10" w:type="dxa"/>
              <w:bottom w:w="0" w:type="dxa"/>
              <w:right w:w="10" w:type="dxa"/>
            </w:tcMar>
            <w:vAlign w:val="center"/>
          </w:tcPr>
          <w:p w14:paraId="6175AD0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215</w:t>
            </w:r>
          </w:p>
        </w:tc>
      </w:tr>
      <w:tr w:rsidR="00FE6FA5" w:rsidRPr="008926FA" w14:paraId="03765398"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12401AB3"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2.4</w:t>
            </w:r>
          </w:p>
        </w:tc>
        <w:tc>
          <w:tcPr>
            <w:tcW w:w="2406" w:type="pct"/>
            <w:shd w:val="clear" w:color="auto" w:fill="auto"/>
            <w:tcMar>
              <w:top w:w="0" w:type="dxa"/>
              <w:left w:w="10" w:type="dxa"/>
              <w:bottom w:w="0" w:type="dxa"/>
              <w:right w:w="10" w:type="dxa"/>
            </w:tcMar>
            <w:vAlign w:val="center"/>
          </w:tcPr>
          <w:p w14:paraId="404CF14F" w14:textId="70631FB0" w:rsidR="00FE6FA5" w:rsidRPr="008926FA" w:rsidRDefault="00F92F1C"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Issue</w:t>
            </w:r>
            <w:r w:rsidR="009C507A" w:rsidRPr="008926FA">
              <w:rPr>
                <w:rFonts w:ascii="Arial" w:hAnsi="Arial" w:cs="Arial"/>
                <w:color w:val="010000"/>
                <w:sz w:val="20"/>
              </w:rPr>
              <w:t xml:space="preserve"> of valuable papers</w:t>
            </w:r>
          </w:p>
        </w:tc>
        <w:tc>
          <w:tcPr>
            <w:tcW w:w="778" w:type="pct"/>
            <w:shd w:val="clear" w:color="auto" w:fill="auto"/>
            <w:tcMar>
              <w:top w:w="0" w:type="dxa"/>
              <w:left w:w="10" w:type="dxa"/>
              <w:bottom w:w="0" w:type="dxa"/>
              <w:right w:w="10" w:type="dxa"/>
            </w:tcMar>
            <w:vAlign w:val="center"/>
          </w:tcPr>
          <w:p w14:paraId="62D24AF3"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5,606</w:t>
            </w:r>
          </w:p>
        </w:tc>
        <w:tc>
          <w:tcPr>
            <w:tcW w:w="718" w:type="pct"/>
            <w:shd w:val="clear" w:color="auto" w:fill="auto"/>
            <w:tcMar>
              <w:top w:w="0" w:type="dxa"/>
              <w:left w:w="10" w:type="dxa"/>
              <w:bottom w:w="0" w:type="dxa"/>
              <w:right w:w="10" w:type="dxa"/>
            </w:tcMar>
            <w:vAlign w:val="center"/>
          </w:tcPr>
          <w:p w14:paraId="389231A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11,406</w:t>
            </w:r>
          </w:p>
        </w:tc>
        <w:tc>
          <w:tcPr>
            <w:tcW w:w="695" w:type="pct"/>
            <w:shd w:val="clear" w:color="auto" w:fill="auto"/>
            <w:tcMar>
              <w:top w:w="0" w:type="dxa"/>
              <w:left w:w="10" w:type="dxa"/>
              <w:bottom w:w="0" w:type="dxa"/>
              <w:right w:w="10" w:type="dxa"/>
            </w:tcMar>
            <w:vAlign w:val="center"/>
          </w:tcPr>
          <w:p w14:paraId="5B87CAA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7,700</w:t>
            </w:r>
          </w:p>
        </w:tc>
      </w:tr>
      <w:tr w:rsidR="00FE6FA5" w:rsidRPr="008926FA" w14:paraId="5FBA9A5C"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6D71A96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w:t>
            </w:r>
          </w:p>
        </w:tc>
        <w:tc>
          <w:tcPr>
            <w:tcW w:w="2406" w:type="pct"/>
            <w:shd w:val="clear" w:color="auto" w:fill="auto"/>
            <w:tcMar>
              <w:top w:w="0" w:type="dxa"/>
              <w:left w:w="10" w:type="dxa"/>
              <w:bottom w:w="0" w:type="dxa"/>
              <w:right w:w="10" w:type="dxa"/>
            </w:tcMar>
            <w:vAlign w:val="center"/>
          </w:tcPr>
          <w:p w14:paraId="3C7D0E04" w14:textId="5DE0679E"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 xml:space="preserve">In which, bond </w:t>
            </w:r>
            <w:r w:rsidR="00F92F1C">
              <w:rPr>
                <w:rFonts w:ascii="Arial" w:hAnsi="Arial" w:cs="Arial"/>
                <w:color w:val="010000"/>
                <w:sz w:val="20"/>
              </w:rPr>
              <w:t>issue</w:t>
            </w:r>
          </w:p>
        </w:tc>
        <w:tc>
          <w:tcPr>
            <w:tcW w:w="778" w:type="pct"/>
            <w:shd w:val="clear" w:color="auto" w:fill="auto"/>
            <w:tcMar>
              <w:top w:w="0" w:type="dxa"/>
              <w:left w:w="10" w:type="dxa"/>
              <w:bottom w:w="0" w:type="dxa"/>
              <w:right w:w="10" w:type="dxa"/>
            </w:tcMar>
            <w:vAlign w:val="center"/>
          </w:tcPr>
          <w:p w14:paraId="248F8672"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400</w:t>
            </w:r>
          </w:p>
        </w:tc>
        <w:tc>
          <w:tcPr>
            <w:tcW w:w="718" w:type="pct"/>
            <w:shd w:val="clear" w:color="auto" w:fill="auto"/>
            <w:tcMar>
              <w:top w:w="0" w:type="dxa"/>
              <w:left w:w="10" w:type="dxa"/>
              <w:bottom w:w="0" w:type="dxa"/>
              <w:right w:w="10" w:type="dxa"/>
            </w:tcMar>
            <w:vAlign w:val="center"/>
          </w:tcPr>
          <w:p w14:paraId="312598D5"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11,400</w:t>
            </w:r>
          </w:p>
        </w:tc>
        <w:tc>
          <w:tcPr>
            <w:tcW w:w="695" w:type="pct"/>
            <w:shd w:val="clear" w:color="auto" w:fill="auto"/>
            <w:tcMar>
              <w:top w:w="0" w:type="dxa"/>
              <w:left w:w="10" w:type="dxa"/>
              <w:bottom w:w="0" w:type="dxa"/>
              <w:right w:w="10" w:type="dxa"/>
            </w:tcMar>
            <w:vAlign w:val="center"/>
          </w:tcPr>
          <w:p w14:paraId="0A64FFE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6,700</w:t>
            </w:r>
          </w:p>
        </w:tc>
      </w:tr>
      <w:tr w:rsidR="00FE6FA5" w:rsidRPr="008926FA" w14:paraId="00918C3C"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14C099E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2.5</w:t>
            </w:r>
          </w:p>
        </w:tc>
        <w:tc>
          <w:tcPr>
            <w:tcW w:w="2406" w:type="pct"/>
            <w:shd w:val="clear" w:color="auto" w:fill="auto"/>
            <w:tcMar>
              <w:top w:w="0" w:type="dxa"/>
              <w:left w:w="10" w:type="dxa"/>
              <w:bottom w:w="0" w:type="dxa"/>
              <w:right w:w="10" w:type="dxa"/>
            </w:tcMar>
            <w:vAlign w:val="center"/>
          </w:tcPr>
          <w:p w14:paraId="3BDD34FE"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Other liabilities:</w:t>
            </w:r>
          </w:p>
        </w:tc>
        <w:tc>
          <w:tcPr>
            <w:tcW w:w="778" w:type="pct"/>
            <w:shd w:val="clear" w:color="auto" w:fill="auto"/>
            <w:tcMar>
              <w:top w:w="0" w:type="dxa"/>
              <w:left w:w="10" w:type="dxa"/>
              <w:bottom w:w="0" w:type="dxa"/>
              <w:right w:w="10" w:type="dxa"/>
            </w:tcMar>
            <w:vAlign w:val="center"/>
          </w:tcPr>
          <w:p w14:paraId="3046DAB4"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1,813</w:t>
            </w:r>
          </w:p>
        </w:tc>
        <w:tc>
          <w:tcPr>
            <w:tcW w:w="718" w:type="pct"/>
            <w:shd w:val="clear" w:color="auto" w:fill="auto"/>
            <w:tcMar>
              <w:top w:w="0" w:type="dxa"/>
              <w:left w:w="10" w:type="dxa"/>
              <w:bottom w:w="0" w:type="dxa"/>
              <w:right w:w="10" w:type="dxa"/>
            </w:tcMar>
            <w:vAlign w:val="center"/>
          </w:tcPr>
          <w:p w14:paraId="2940EA7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1,976</w:t>
            </w:r>
          </w:p>
        </w:tc>
        <w:tc>
          <w:tcPr>
            <w:tcW w:w="695" w:type="pct"/>
            <w:shd w:val="clear" w:color="auto" w:fill="auto"/>
            <w:tcMar>
              <w:top w:w="0" w:type="dxa"/>
              <w:left w:w="10" w:type="dxa"/>
              <w:bottom w:w="0" w:type="dxa"/>
              <w:right w:w="10" w:type="dxa"/>
            </w:tcMar>
            <w:vAlign w:val="center"/>
          </w:tcPr>
          <w:p w14:paraId="3A70484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2,853</w:t>
            </w:r>
          </w:p>
        </w:tc>
      </w:tr>
      <w:tr w:rsidR="00FE6FA5" w:rsidRPr="008926FA" w14:paraId="31EB4FBB"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6ABD955D"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w:t>
            </w:r>
          </w:p>
        </w:tc>
        <w:tc>
          <w:tcPr>
            <w:tcW w:w="2406" w:type="pct"/>
            <w:shd w:val="clear" w:color="auto" w:fill="auto"/>
            <w:tcMar>
              <w:top w:w="0" w:type="dxa"/>
              <w:left w:w="10" w:type="dxa"/>
              <w:bottom w:w="0" w:type="dxa"/>
              <w:right w:w="10" w:type="dxa"/>
            </w:tcMar>
            <w:vAlign w:val="center"/>
          </w:tcPr>
          <w:p w14:paraId="0617FA24"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Interest and fees payable</w:t>
            </w:r>
          </w:p>
        </w:tc>
        <w:tc>
          <w:tcPr>
            <w:tcW w:w="778" w:type="pct"/>
            <w:shd w:val="clear" w:color="auto" w:fill="auto"/>
            <w:tcMar>
              <w:top w:w="0" w:type="dxa"/>
              <w:left w:w="10" w:type="dxa"/>
              <w:bottom w:w="0" w:type="dxa"/>
              <w:right w:w="10" w:type="dxa"/>
            </w:tcMar>
            <w:vAlign w:val="center"/>
          </w:tcPr>
          <w:p w14:paraId="60E3DE7D"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1,394</w:t>
            </w:r>
          </w:p>
        </w:tc>
        <w:tc>
          <w:tcPr>
            <w:tcW w:w="718" w:type="pct"/>
            <w:shd w:val="clear" w:color="auto" w:fill="auto"/>
            <w:tcMar>
              <w:top w:w="0" w:type="dxa"/>
              <w:left w:w="10" w:type="dxa"/>
              <w:bottom w:w="0" w:type="dxa"/>
              <w:right w:w="10" w:type="dxa"/>
            </w:tcMar>
            <w:vAlign w:val="center"/>
          </w:tcPr>
          <w:p w14:paraId="20DB5015"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1,426</w:t>
            </w:r>
          </w:p>
        </w:tc>
        <w:tc>
          <w:tcPr>
            <w:tcW w:w="695" w:type="pct"/>
            <w:shd w:val="clear" w:color="auto" w:fill="auto"/>
            <w:tcMar>
              <w:top w:w="0" w:type="dxa"/>
              <w:left w:w="10" w:type="dxa"/>
              <w:bottom w:w="0" w:type="dxa"/>
              <w:right w:w="10" w:type="dxa"/>
            </w:tcMar>
            <w:vAlign w:val="center"/>
          </w:tcPr>
          <w:p w14:paraId="189BF3F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2,056</w:t>
            </w:r>
          </w:p>
        </w:tc>
      </w:tr>
      <w:tr w:rsidR="00FE6FA5" w:rsidRPr="008926FA" w14:paraId="600D736A"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2B5E7C3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w:t>
            </w:r>
          </w:p>
        </w:tc>
        <w:tc>
          <w:tcPr>
            <w:tcW w:w="2406" w:type="pct"/>
            <w:shd w:val="clear" w:color="auto" w:fill="auto"/>
            <w:tcMar>
              <w:top w:w="0" w:type="dxa"/>
              <w:left w:w="10" w:type="dxa"/>
              <w:bottom w:w="0" w:type="dxa"/>
              <w:right w:w="10" w:type="dxa"/>
            </w:tcMar>
            <w:vAlign w:val="center"/>
          </w:tcPr>
          <w:p w14:paraId="62D04E87"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Other payables and debts</w:t>
            </w:r>
          </w:p>
        </w:tc>
        <w:tc>
          <w:tcPr>
            <w:tcW w:w="778" w:type="pct"/>
            <w:shd w:val="clear" w:color="auto" w:fill="auto"/>
            <w:tcMar>
              <w:top w:w="0" w:type="dxa"/>
              <w:left w:w="10" w:type="dxa"/>
              <w:bottom w:w="0" w:type="dxa"/>
              <w:right w:w="10" w:type="dxa"/>
            </w:tcMar>
            <w:vAlign w:val="center"/>
          </w:tcPr>
          <w:p w14:paraId="6C61773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419</w:t>
            </w:r>
          </w:p>
        </w:tc>
        <w:tc>
          <w:tcPr>
            <w:tcW w:w="718" w:type="pct"/>
            <w:shd w:val="clear" w:color="auto" w:fill="auto"/>
            <w:tcMar>
              <w:top w:w="0" w:type="dxa"/>
              <w:left w:w="10" w:type="dxa"/>
              <w:bottom w:w="0" w:type="dxa"/>
              <w:right w:w="10" w:type="dxa"/>
            </w:tcMar>
            <w:vAlign w:val="center"/>
          </w:tcPr>
          <w:p w14:paraId="72287C6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550</w:t>
            </w:r>
          </w:p>
        </w:tc>
        <w:tc>
          <w:tcPr>
            <w:tcW w:w="695" w:type="pct"/>
            <w:shd w:val="clear" w:color="auto" w:fill="auto"/>
            <w:tcMar>
              <w:top w:w="0" w:type="dxa"/>
              <w:left w:w="10" w:type="dxa"/>
              <w:bottom w:w="0" w:type="dxa"/>
              <w:right w:w="10" w:type="dxa"/>
            </w:tcMar>
            <w:vAlign w:val="center"/>
          </w:tcPr>
          <w:p w14:paraId="163A925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798</w:t>
            </w:r>
          </w:p>
        </w:tc>
      </w:tr>
      <w:tr w:rsidR="00FE6FA5" w:rsidRPr="008926FA" w14:paraId="6A773CC0"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7F1198D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3</w:t>
            </w:r>
          </w:p>
        </w:tc>
        <w:tc>
          <w:tcPr>
            <w:tcW w:w="2406" w:type="pct"/>
            <w:shd w:val="clear" w:color="auto" w:fill="auto"/>
            <w:tcMar>
              <w:top w:w="0" w:type="dxa"/>
              <w:left w:w="10" w:type="dxa"/>
              <w:bottom w:w="0" w:type="dxa"/>
              <w:right w:w="10" w:type="dxa"/>
            </w:tcMar>
            <w:vAlign w:val="center"/>
          </w:tcPr>
          <w:p w14:paraId="6121B9E3"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Target of capital structure</w:t>
            </w:r>
          </w:p>
        </w:tc>
        <w:tc>
          <w:tcPr>
            <w:tcW w:w="778" w:type="pct"/>
            <w:shd w:val="clear" w:color="auto" w:fill="auto"/>
            <w:tcMar>
              <w:top w:w="0" w:type="dxa"/>
              <w:left w:w="10" w:type="dxa"/>
              <w:bottom w:w="0" w:type="dxa"/>
              <w:right w:w="10" w:type="dxa"/>
            </w:tcMar>
            <w:vAlign w:val="center"/>
          </w:tcPr>
          <w:p w14:paraId="65E51972" w14:textId="77777777" w:rsidR="00FE6FA5" w:rsidRPr="008926FA" w:rsidRDefault="00FE6FA5" w:rsidP="00D959A6">
            <w:pPr>
              <w:tabs>
                <w:tab w:val="left" w:pos="432"/>
              </w:tabs>
              <w:spacing w:after="120" w:line="360" w:lineRule="auto"/>
              <w:jc w:val="center"/>
              <w:rPr>
                <w:rFonts w:ascii="Arial" w:eastAsia="Arial" w:hAnsi="Arial" w:cs="Arial"/>
                <w:color w:val="010000"/>
                <w:sz w:val="20"/>
                <w:szCs w:val="20"/>
              </w:rPr>
            </w:pPr>
          </w:p>
        </w:tc>
        <w:tc>
          <w:tcPr>
            <w:tcW w:w="718" w:type="pct"/>
            <w:shd w:val="clear" w:color="auto" w:fill="auto"/>
            <w:tcMar>
              <w:top w:w="0" w:type="dxa"/>
              <w:left w:w="10" w:type="dxa"/>
              <w:bottom w:w="0" w:type="dxa"/>
              <w:right w:w="10" w:type="dxa"/>
            </w:tcMar>
            <w:vAlign w:val="center"/>
          </w:tcPr>
          <w:p w14:paraId="210E1E68" w14:textId="77777777" w:rsidR="00FE6FA5" w:rsidRPr="008926FA" w:rsidRDefault="00FE6FA5" w:rsidP="00D959A6">
            <w:pPr>
              <w:tabs>
                <w:tab w:val="left" w:pos="432"/>
              </w:tabs>
              <w:spacing w:after="120" w:line="360" w:lineRule="auto"/>
              <w:jc w:val="center"/>
              <w:rPr>
                <w:rFonts w:ascii="Arial" w:eastAsia="Arial" w:hAnsi="Arial" w:cs="Arial"/>
                <w:color w:val="010000"/>
                <w:sz w:val="20"/>
                <w:szCs w:val="20"/>
              </w:rPr>
            </w:pPr>
          </w:p>
        </w:tc>
        <w:tc>
          <w:tcPr>
            <w:tcW w:w="695" w:type="pct"/>
            <w:shd w:val="clear" w:color="auto" w:fill="auto"/>
            <w:tcMar>
              <w:top w:w="0" w:type="dxa"/>
              <w:left w:w="10" w:type="dxa"/>
              <w:bottom w:w="0" w:type="dxa"/>
              <w:right w:w="10" w:type="dxa"/>
            </w:tcMar>
            <w:vAlign w:val="center"/>
          </w:tcPr>
          <w:p w14:paraId="35B13627" w14:textId="77777777" w:rsidR="00FE6FA5" w:rsidRPr="008926FA" w:rsidRDefault="00FE6FA5" w:rsidP="00D959A6">
            <w:pPr>
              <w:tabs>
                <w:tab w:val="left" w:pos="432"/>
              </w:tabs>
              <w:spacing w:after="120" w:line="360" w:lineRule="auto"/>
              <w:jc w:val="center"/>
              <w:rPr>
                <w:rFonts w:ascii="Arial" w:eastAsia="Arial" w:hAnsi="Arial" w:cs="Arial"/>
                <w:color w:val="010000"/>
                <w:sz w:val="20"/>
                <w:szCs w:val="20"/>
              </w:rPr>
            </w:pPr>
          </w:p>
        </w:tc>
      </w:tr>
      <w:tr w:rsidR="00FE6FA5" w:rsidRPr="008926FA" w14:paraId="1BB090BF"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7B626FA2"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3.1</w:t>
            </w:r>
          </w:p>
        </w:tc>
        <w:tc>
          <w:tcPr>
            <w:tcW w:w="2406" w:type="pct"/>
            <w:shd w:val="clear" w:color="auto" w:fill="auto"/>
            <w:tcMar>
              <w:top w:w="0" w:type="dxa"/>
              <w:left w:w="10" w:type="dxa"/>
              <w:bottom w:w="0" w:type="dxa"/>
              <w:right w:w="10" w:type="dxa"/>
            </w:tcMar>
            <w:vAlign w:val="center"/>
          </w:tcPr>
          <w:p w14:paraId="0A618A8C"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Payables/total assets</w:t>
            </w:r>
          </w:p>
        </w:tc>
        <w:tc>
          <w:tcPr>
            <w:tcW w:w="778" w:type="pct"/>
            <w:shd w:val="clear" w:color="auto" w:fill="auto"/>
            <w:tcMar>
              <w:top w:w="0" w:type="dxa"/>
              <w:left w:w="10" w:type="dxa"/>
              <w:bottom w:w="0" w:type="dxa"/>
              <w:right w:w="10" w:type="dxa"/>
            </w:tcMar>
            <w:vAlign w:val="center"/>
          </w:tcPr>
          <w:p w14:paraId="5B0CD78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0.92</w:t>
            </w:r>
          </w:p>
        </w:tc>
        <w:tc>
          <w:tcPr>
            <w:tcW w:w="718" w:type="pct"/>
            <w:shd w:val="clear" w:color="auto" w:fill="auto"/>
            <w:tcMar>
              <w:top w:w="0" w:type="dxa"/>
              <w:left w:w="10" w:type="dxa"/>
              <w:bottom w:w="0" w:type="dxa"/>
              <w:right w:w="10" w:type="dxa"/>
            </w:tcMar>
            <w:vAlign w:val="center"/>
          </w:tcPr>
          <w:p w14:paraId="16B53880"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0.90</w:t>
            </w:r>
          </w:p>
        </w:tc>
        <w:tc>
          <w:tcPr>
            <w:tcW w:w="695" w:type="pct"/>
            <w:shd w:val="clear" w:color="auto" w:fill="auto"/>
            <w:tcMar>
              <w:top w:w="0" w:type="dxa"/>
              <w:left w:w="10" w:type="dxa"/>
              <w:bottom w:w="0" w:type="dxa"/>
              <w:right w:w="10" w:type="dxa"/>
            </w:tcMar>
            <w:vAlign w:val="center"/>
          </w:tcPr>
          <w:p w14:paraId="414553E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0.90</w:t>
            </w:r>
          </w:p>
        </w:tc>
      </w:tr>
      <w:tr w:rsidR="00FE6FA5" w:rsidRPr="008926FA" w14:paraId="0BB1CC50"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5FADC255"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3.2</w:t>
            </w:r>
          </w:p>
        </w:tc>
        <w:tc>
          <w:tcPr>
            <w:tcW w:w="2406" w:type="pct"/>
            <w:shd w:val="clear" w:color="auto" w:fill="auto"/>
            <w:tcMar>
              <w:top w:w="0" w:type="dxa"/>
              <w:left w:w="10" w:type="dxa"/>
              <w:bottom w:w="0" w:type="dxa"/>
              <w:right w:w="10" w:type="dxa"/>
            </w:tcMar>
            <w:vAlign w:val="center"/>
          </w:tcPr>
          <w:p w14:paraId="280513A4" w14:textId="01D39DF0"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Liabilities/</w:t>
            </w:r>
            <w:r w:rsidR="00F92F1C">
              <w:rPr>
                <w:rFonts w:ascii="Arial" w:hAnsi="Arial" w:cs="Arial"/>
                <w:color w:val="010000"/>
                <w:sz w:val="20"/>
              </w:rPr>
              <w:t>owner’s equity</w:t>
            </w:r>
          </w:p>
        </w:tc>
        <w:tc>
          <w:tcPr>
            <w:tcW w:w="778" w:type="pct"/>
            <w:shd w:val="clear" w:color="auto" w:fill="auto"/>
            <w:tcMar>
              <w:top w:w="0" w:type="dxa"/>
              <w:left w:w="10" w:type="dxa"/>
              <w:bottom w:w="0" w:type="dxa"/>
              <w:right w:w="10" w:type="dxa"/>
            </w:tcMar>
            <w:vAlign w:val="center"/>
          </w:tcPr>
          <w:p w14:paraId="65CF4F7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12.20</w:t>
            </w:r>
          </w:p>
        </w:tc>
        <w:tc>
          <w:tcPr>
            <w:tcW w:w="718" w:type="pct"/>
            <w:shd w:val="clear" w:color="auto" w:fill="auto"/>
            <w:tcMar>
              <w:top w:w="0" w:type="dxa"/>
              <w:left w:w="10" w:type="dxa"/>
              <w:bottom w:w="0" w:type="dxa"/>
              <w:right w:w="10" w:type="dxa"/>
            </w:tcMar>
            <w:vAlign w:val="center"/>
          </w:tcPr>
          <w:p w14:paraId="5D28A714"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9.37</w:t>
            </w:r>
          </w:p>
        </w:tc>
        <w:tc>
          <w:tcPr>
            <w:tcW w:w="695" w:type="pct"/>
            <w:shd w:val="clear" w:color="auto" w:fill="auto"/>
            <w:tcMar>
              <w:top w:w="0" w:type="dxa"/>
              <w:left w:w="10" w:type="dxa"/>
              <w:bottom w:w="0" w:type="dxa"/>
              <w:right w:w="10" w:type="dxa"/>
            </w:tcMar>
            <w:vAlign w:val="center"/>
          </w:tcPr>
          <w:p w14:paraId="7B9E871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9.02</w:t>
            </w:r>
          </w:p>
        </w:tc>
      </w:tr>
      <w:tr w:rsidR="00FE6FA5" w:rsidRPr="008926FA" w14:paraId="1474E35C"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3EF7C0D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4</w:t>
            </w:r>
          </w:p>
        </w:tc>
        <w:tc>
          <w:tcPr>
            <w:tcW w:w="2406" w:type="pct"/>
            <w:shd w:val="clear" w:color="auto" w:fill="auto"/>
            <w:tcMar>
              <w:top w:w="0" w:type="dxa"/>
              <w:left w:w="10" w:type="dxa"/>
              <w:bottom w:w="0" w:type="dxa"/>
              <w:right w:w="10" w:type="dxa"/>
            </w:tcMar>
            <w:vAlign w:val="center"/>
          </w:tcPr>
          <w:p w14:paraId="41AE2FFB" w14:textId="7F705156"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Bond debt/</w:t>
            </w:r>
            <w:r w:rsidR="00F92F1C">
              <w:rPr>
                <w:rFonts w:ascii="Arial" w:hAnsi="Arial" w:cs="Arial"/>
                <w:color w:val="010000"/>
                <w:sz w:val="20"/>
              </w:rPr>
              <w:t>owner’s equity</w:t>
            </w:r>
          </w:p>
        </w:tc>
        <w:tc>
          <w:tcPr>
            <w:tcW w:w="778" w:type="pct"/>
            <w:shd w:val="clear" w:color="auto" w:fill="auto"/>
            <w:tcMar>
              <w:top w:w="0" w:type="dxa"/>
              <w:left w:w="10" w:type="dxa"/>
              <w:bottom w:w="0" w:type="dxa"/>
              <w:right w:w="10" w:type="dxa"/>
            </w:tcMar>
            <w:vAlign w:val="center"/>
          </w:tcPr>
          <w:p w14:paraId="5273804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4.54%</w:t>
            </w:r>
          </w:p>
        </w:tc>
        <w:tc>
          <w:tcPr>
            <w:tcW w:w="718" w:type="pct"/>
            <w:shd w:val="clear" w:color="auto" w:fill="auto"/>
            <w:tcMar>
              <w:top w:w="0" w:type="dxa"/>
              <w:left w:w="10" w:type="dxa"/>
              <w:bottom w:w="0" w:type="dxa"/>
              <w:right w:w="10" w:type="dxa"/>
            </w:tcMar>
            <w:vAlign w:val="center"/>
          </w:tcPr>
          <w:p w14:paraId="340D2AA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97.79%</w:t>
            </w:r>
          </w:p>
        </w:tc>
        <w:tc>
          <w:tcPr>
            <w:tcW w:w="695" w:type="pct"/>
            <w:shd w:val="clear" w:color="auto" w:fill="auto"/>
            <w:tcMar>
              <w:top w:w="0" w:type="dxa"/>
              <w:left w:w="10" w:type="dxa"/>
              <w:bottom w:w="0" w:type="dxa"/>
              <w:right w:w="10" w:type="dxa"/>
            </w:tcMar>
            <w:vAlign w:val="center"/>
          </w:tcPr>
          <w:p w14:paraId="782A93CC"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51.62%</w:t>
            </w:r>
          </w:p>
        </w:tc>
      </w:tr>
      <w:tr w:rsidR="00FE6FA5" w:rsidRPr="008926FA" w14:paraId="2E6CF99E"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634309C6"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5</w:t>
            </w:r>
          </w:p>
        </w:tc>
        <w:tc>
          <w:tcPr>
            <w:tcW w:w="2406" w:type="pct"/>
            <w:shd w:val="clear" w:color="auto" w:fill="auto"/>
            <w:tcMar>
              <w:top w:w="0" w:type="dxa"/>
              <w:left w:w="10" w:type="dxa"/>
              <w:bottom w:w="0" w:type="dxa"/>
              <w:right w:w="10" w:type="dxa"/>
            </w:tcMar>
            <w:vAlign w:val="center"/>
          </w:tcPr>
          <w:p w14:paraId="1DDAEA77"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Profit before tax</w:t>
            </w:r>
          </w:p>
        </w:tc>
        <w:tc>
          <w:tcPr>
            <w:tcW w:w="778" w:type="pct"/>
            <w:shd w:val="clear" w:color="auto" w:fill="auto"/>
            <w:tcMar>
              <w:top w:w="0" w:type="dxa"/>
              <w:left w:w="10" w:type="dxa"/>
              <w:bottom w:w="0" w:type="dxa"/>
              <w:right w:w="10" w:type="dxa"/>
            </w:tcMar>
            <w:vAlign w:val="center"/>
          </w:tcPr>
          <w:p w14:paraId="7261A28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1,368</w:t>
            </w:r>
          </w:p>
        </w:tc>
        <w:tc>
          <w:tcPr>
            <w:tcW w:w="718" w:type="pct"/>
            <w:shd w:val="clear" w:color="auto" w:fill="auto"/>
            <w:tcMar>
              <w:top w:w="0" w:type="dxa"/>
              <w:left w:w="10" w:type="dxa"/>
              <w:bottom w:w="0" w:type="dxa"/>
              <w:right w:w="10" w:type="dxa"/>
            </w:tcMar>
            <w:vAlign w:val="center"/>
          </w:tcPr>
          <w:p w14:paraId="26A52A4D"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1,979</w:t>
            </w:r>
          </w:p>
        </w:tc>
        <w:tc>
          <w:tcPr>
            <w:tcW w:w="695" w:type="pct"/>
            <w:shd w:val="clear" w:color="auto" w:fill="auto"/>
            <w:tcMar>
              <w:top w:w="0" w:type="dxa"/>
              <w:left w:w="10" w:type="dxa"/>
              <w:bottom w:w="0" w:type="dxa"/>
              <w:right w:w="10" w:type="dxa"/>
            </w:tcMar>
            <w:vAlign w:val="center"/>
          </w:tcPr>
          <w:p w14:paraId="29549F3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1,686</w:t>
            </w:r>
          </w:p>
        </w:tc>
      </w:tr>
      <w:tr w:rsidR="00FE6FA5" w:rsidRPr="008926FA" w14:paraId="47A9863C"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25B0E6C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6</w:t>
            </w:r>
          </w:p>
        </w:tc>
        <w:tc>
          <w:tcPr>
            <w:tcW w:w="2406" w:type="pct"/>
            <w:shd w:val="clear" w:color="auto" w:fill="auto"/>
            <w:tcMar>
              <w:top w:w="0" w:type="dxa"/>
              <w:left w:w="10" w:type="dxa"/>
              <w:bottom w:w="0" w:type="dxa"/>
              <w:right w:w="10" w:type="dxa"/>
            </w:tcMar>
            <w:vAlign w:val="center"/>
          </w:tcPr>
          <w:p w14:paraId="0E9366D3"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Profit after tax</w:t>
            </w:r>
          </w:p>
        </w:tc>
        <w:tc>
          <w:tcPr>
            <w:tcW w:w="778" w:type="pct"/>
            <w:shd w:val="clear" w:color="auto" w:fill="auto"/>
            <w:tcMar>
              <w:top w:w="0" w:type="dxa"/>
              <w:left w:w="10" w:type="dxa"/>
              <w:bottom w:w="0" w:type="dxa"/>
              <w:right w:w="10" w:type="dxa"/>
            </w:tcMar>
            <w:vAlign w:val="center"/>
          </w:tcPr>
          <w:p w14:paraId="47DC550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1,092</w:t>
            </w:r>
          </w:p>
        </w:tc>
        <w:tc>
          <w:tcPr>
            <w:tcW w:w="718" w:type="pct"/>
            <w:shd w:val="clear" w:color="auto" w:fill="auto"/>
            <w:tcMar>
              <w:top w:w="0" w:type="dxa"/>
              <w:left w:w="10" w:type="dxa"/>
              <w:bottom w:w="0" w:type="dxa"/>
              <w:right w:w="10" w:type="dxa"/>
            </w:tcMar>
            <w:vAlign w:val="center"/>
          </w:tcPr>
          <w:p w14:paraId="6AB736CC"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1,588</w:t>
            </w:r>
          </w:p>
        </w:tc>
        <w:tc>
          <w:tcPr>
            <w:tcW w:w="695" w:type="pct"/>
            <w:shd w:val="clear" w:color="auto" w:fill="auto"/>
            <w:tcMar>
              <w:top w:w="0" w:type="dxa"/>
              <w:left w:w="10" w:type="dxa"/>
              <w:bottom w:w="0" w:type="dxa"/>
              <w:right w:w="10" w:type="dxa"/>
            </w:tcMar>
            <w:vAlign w:val="center"/>
          </w:tcPr>
          <w:p w14:paraId="11BE2BF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1,353</w:t>
            </w:r>
          </w:p>
        </w:tc>
      </w:tr>
      <w:tr w:rsidR="00FE6FA5" w:rsidRPr="008926FA" w14:paraId="75E5A66D"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4D8F8E0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7</w:t>
            </w:r>
          </w:p>
        </w:tc>
        <w:tc>
          <w:tcPr>
            <w:tcW w:w="2406" w:type="pct"/>
            <w:shd w:val="clear" w:color="auto" w:fill="auto"/>
            <w:tcMar>
              <w:top w:w="0" w:type="dxa"/>
              <w:left w:w="10" w:type="dxa"/>
              <w:bottom w:w="0" w:type="dxa"/>
              <w:right w:w="10" w:type="dxa"/>
            </w:tcMar>
            <w:vAlign w:val="center"/>
          </w:tcPr>
          <w:p w14:paraId="17488168"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Target of profitability</w:t>
            </w:r>
          </w:p>
        </w:tc>
        <w:tc>
          <w:tcPr>
            <w:tcW w:w="778" w:type="pct"/>
            <w:shd w:val="clear" w:color="auto" w:fill="auto"/>
            <w:tcMar>
              <w:top w:w="0" w:type="dxa"/>
              <w:left w:w="10" w:type="dxa"/>
              <w:bottom w:w="0" w:type="dxa"/>
              <w:right w:w="10" w:type="dxa"/>
            </w:tcMar>
            <w:vAlign w:val="center"/>
          </w:tcPr>
          <w:p w14:paraId="5399249C" w14:textId="77777777" w:rsidR="00FE6FA5" w:rsidRPr="008926FA" w:rsidRDefault="00FE6FA5" w:rsidP="00D959A6">
            <w:pPr>
              <w:tabs>
                <w:tab w:val="left" w:pos="432"/>
              </w:tabs>
              <w:spacing w:after="120" w:line="360" w:lineRule="auto"/>
              <w:jc w:val="center"/>
              <w:rPr>
                <w:rFonts w:ascii="Arial" w:eastAsia="Arial" w:hAnsi="Arial" w:cs="Arial"/>
                <w:color w:val="010000"/>
                <w:sz w:val="20"/>
                <w:szCs w:val="20"/>
              </w:rPr>
            </w:pPr>
          </w:p>
        </w:tc>
        <w:tc>
          <w:tcPr>
            <w:tcW w:w="718" w:type="pct"/>
            <w:shd w:val="clear" w:color="auto" w:fill="auto"/>
            <w:tcMar>
              <w:top w:w="0" w:type="dxa"/>
              <w:left w:w="10" w:type="dxa"/>
              <w:bottom w:w="0" w:type="dxa"/>
              <w:right w:w="10" w:type="dxa"/>
            </w:tcMar>
            <w:vAlign w:val="center"/>
          </w:tcPr>
          <w:p w14:paraId="351E467F" w14:textId="77777777" w:rsidR="00FE6FA5" w:rsidRPr="008926FA" w:rsidRDefault="00FE6FA5" w:rsidP="00D959A6">
            <w:pPr>
              <w:tabs>
                <w:tab w:val="left" w:pos="432"/>
              </w:tabs>
              <w:spacing w:after="120" w:line="360" w:lineRule="auto"/>
              <w:jc w:val="center"/>
              <w:rPr>
                <w:rFonts w:ascii="Arial" w:eastAsia="Arial" w:hAnsi="Arial" w:cs="Arial"/>
                <w:color w:val="010000"/>
                <w:sz w:val="20"/>
                <w:szCs w:val="20"/>
              </w:rPr>
            </w:pPr>
          </w:p>
        </w:tc>
        <w:tc>
          <w:tcPr>
            <w:tcW w:w="695" w:type="pct"/>
            <w:shd w:val="clear" w:color="auto" w:fill="auto"/>
            <w:tcMar>
              <w:top w:w="0" w:type="dxa"/>
              <w:left w:w="10" w:type="dxa"/>
              <w:bottom w:w="0" w:type="dxa"/>
              <w:right w:w="10" w:type="dxa"/>
            </w:tcMar>
            <w:vAlign w:val="center"/>
          </w:tcPr>
          <w:p w14:paraId="65833719" w14:textId="77777777" w:rsidR="00FE6FA5" w:rsidRPr="008926FA" w:rsidRDefault="00FE6FA5" w:rsidP="00D959A6">
            <w:pPr>
              <w:tabs>
                <w:tab w:val="left" w:pos="432"/>
              </w:tabs>
              <w:spacing w:after="120" w:line="360" w:lineRule="auto"/>
              <w:jc w:val="center"/>
              <w:rPr>
                <w:rFonts w:ascii="Arial" w:eastAsia="Arial" w:hAnsi="Arial" w:cs="Arial"/>
                <w:color w:val="010000"/>
                <w:sz w:val="20"/>
                <w:szCs w:val="20"/>
              </w:rPr>
            </w:pPr>
          </w:p>
        </w:tc>
      </w:tr>
      <w:tr w:rsidR="00FE6FA5" w:rsidRPr="008926FA" w14:paraId="68B077CF"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062E967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7.1</w:t>
            </w:r>
          </w:p>
        </w:tc>
        <w:tc>
          <w:tcPr>
            <w:tcW w:w="2406" w:type="pct"/>
            <w:shd w:val="clear" w:color="auto" w:fill="auto"/>
            <w:tcMar>
              <w:top w:w="0" w:type="dxa"/>
              <w:left w:w="10" w:type="dxa"/>
              <w:bottom w:w="0" w:type="dxa"/>
              <w:right w:w="10" w:type="dxa"/>
            </w:tcMar>
            <w:vAlign w:val="center"/>
          </w:tcPr>
          <w:p w14:paraId="444F183D"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ROA</w:t>
            </w:r>
          </w:p>
        </w:tc>
        <w:tc>
          <w:tcPr>
            <w:tcW w:w="778" w:type="pct"/>
            <w:shd w:val="clear" w:color="auto" w:fill="auto"/>
            <w:tcMar>
              <w:top w:w="0" w:type="dxa"/>
              <w:left w:w="10" w:type="dxa"/>
              <w:bottom w:w="0" w:type="dxa"/>
              <w:right w:w="10" w:type="dxa"/>
            </w:tcMar>
            <w:vAlign w:val="center"/>
          </w:tcPr>
          <w:p w14:paraId="2961C12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1.00%</w:t>
            </w:r>
          </w:p>
        </w:tc>
        <w:tc>
          <w:tcPr>
            <w:tcW w:w="718" w:type="pct"/>
            <w:shd w:val="clear" w:color="auto" w:fill="auto"/>
            <w:tcMar>
              <w:top w:w="0" w:type="dxa"/>
              <w:left w:w="10" w:type="dxa"/>
              <w:bottom w:w="0" w:type="dxa"/>
              <w:right w:w="10" w:type="dxa"/>
            </w:tcMar>
            <w:vAlign w:val="center"/>
          </w:tcPr>
          <w:p w14:paraId="263C3C6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1.34%</w:t>
            </w:r>
          </w:p>
        </w:tc>
        <w:tc>
          <w:tcPr>
            <w:tcW w:w="695" w:type="pct"/>
            <w:shd w:val="clear" w:color="auto" w:fill="auto"/>
            <w:tcMar>
              <w:top w:w="0" w:type="dxa"/>
              <w:left w:w="10" w:type="dxa"/>
              <w:bottom w:w="0" w:type="dxa"/>
              <w:right w:w="10" w:type="dxa"/>
            </w:tcMar>
            <w:vAlign w:val="center"/>
          </w:tcPr>
          <w:p w14:paraId="6FE61494"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1.08%</w:t>
            </w:r>
          </w:p>
        </w:tc>
      </w:tr>
      <w:tr w:rsidR="00FE6FA5" w:rsidRPr="008926FA" w14:paraId="6038786B" w14:textId="77777777" w:rsidTr="00D959A6">
        <w:trPr>
          <w:gridAfter w:val="1"/>
          <w:wAfter w:w="10" w:type="pct"/>
        </w:trPr>
        <w:tc>
          <w:tcPr>
            <w:tcW w:w="393" w:type="pct"/>
            <w:shd w:val="clear" w:color="auto" w:fill="auto"/>
            <w:tcMar>
              <w:top w:w="0" w:type="dxa"/>
              <w:left w:w="10" w:type="dxa"/>
              <w:bottom w:w="0" w:type="dxa"/>
              <w:right w:w="10" w:type="dxa"/>
            </w:tcMar>
            <w:vAlign w:val="center"/>
          </w:tcPr>
          <w:p w14:paraId="54F13EC1"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7.2</w:t>
            </w:r>
          </w:p>
        </w:tc>
        <w:tc>
          <w:tcPr>
            <w:tcW w:w="2406" w:type="pct"/>
            <w:shd w:val="clear" w:color="auto" w:fill="auto"/>
            <w:tcMar>
              <w:top w:w="0" w:type="dxa"/>
              <w:left w:w="10" w:type="dxa"/>
              <w:bottom w:w="0" w:type="dxa"/>
              <w:right w:w="10" w:type="dxa"/>
            </w:tcMar>
            <w:vAlign w:val="center"/>
          </w:tcPr>
          <w:p w14:paraId="460143EF"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ROE</w:t>
            </w:r>
          </w:p>
        </w:tc>
        <w:tc>
          <w:tcPr>
            <w:tcW w:w="778" w:type="pct"/>
            <w:shd w:val="clear" w:color="auto" w:fill="auto"/>
            <w:tcMar>
              <w:top w:w="0" w:type="dxa"/>
              <w:left w:w="10" w:type="dxa"/>
              <w:bottom w:w="0" w:type="dxa"/>
              <w:right w:w="10" w:type="dxa"/>
            </w:tcMar>
            <w:vAlign w:val="center"/>
          </w:tcPr>
          <w:p w14:paraId="39980F2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13.17%</w:t>
            </w:r>
          </w:p>
        </w:tc>
        <w:tc>
          <w:tcPr>
            <w:tcW w:w="718" w:type="pct"/>
            <w:shd w:val="clear" w:color="auto" w:fill="auto"/>
            <w:tcMar>
              <w:top w:w="0" w:type="dxa"/>
              <w:left w:w="10" w:type="dxa"/>
              <w:bottom w:w="0" w:type="dxa"/>
              <w:right w:w="10" w:type="dxa"/>
            </w:tcMar>
            <w:vAlign w:val="center"/>
          </w:tcPr>
          <w:p w14:paraId="198A112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15.52%</w:t>
            </w:r>
          </w:p>
        </w:tc>
        <w:tc>
          <w:tcPr>
            <w:tcW w:w="695" w:type="pct"/>
            <w:shd w:val="clear" w:color="auto" w:fill="auto"/>
            <w:tcMar>
              <w:top w:w="0" w:type="dxa"/>
              <w:left w:w="10" w:type="dxa"/>
              <w:bottom w:w="0" w:type="dxa"/>
              <w:right w:w="10" w:type="dxa"/>
            </w:tcMar>
            <w:vAlign w:val="center"/>
          </w:tcPr>
          <w:p w14:paraId="60C0D1A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10.98%</w:t>
            </w:r>
          </w:p>
        </w:tc>
      </w:tr>
      <w:tr w:rsidR="00FE6FA5" w:rsidRPr="008926FA" w14:paraId="2CEE6DCD" w14:textId="77777777" w:rsidTr="00D959A6">
        <w:tc>
          <w:tcPr>
            <w:tcW w:w="393" w:type="pct"/>
            <w:shd w:val="clear" w:color="auto" w:fill="auto"/>
            <w:tcMar>
              <w:top w:w="0" w:type="dxa"/>
              <w:left w:w="10" w:type="dxa"/>
              <w:bottom w:w="0" w:type="dxa"/>
              <w:right w:w="10" w:type="dxa"/>
            </w:tcMar>
            <w:vAlign w:val="center"/>
          </w:tcPr>
          <w:p w14:paraId="71707EE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lastRenderedPageBreak/>
              <w:t>8</w:t>
            </w:r>
          </w:p>
        </w:tc>
        <w:tc>
          <w:tcPr>
            <w:tcW w:w="4607" w:type="pct"/>
            <w:gridSpan w:val="5"/>
            <w:shd w:val="clear" w:color="auto" w:fill="auto"/>
            <w:tcMar>
              <w:top w:w="0" w:type="dxa"/>
              <w:left w:w="10" w:type="dxa"/>
              <w:bottom w:w="0" w:type="dxa"/>
              <w:right w:w="10" w:type="dxa"/>
            </w:tcMar>
            <w:vAlign w:val="center"/>
          </w:tcPr>
          <w:p w14:paraId="03C1628D"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Financial safety indicators and operational safety ratios according to specialized laws</w:t>
            </w:r>
          </w:p>
        </w:tc>
      </w:tr>
      <w:tr w:rsidR="00FE6FA5" w:rsidRPr="008926FA" w14:paraId="2B1625BF" w14:textId="77777777" w:rsidTr="00D959A6">
        <w:tc>
          <w:tcPr>
            <w:tcW w:w="393" w:type="pct"/>
            <w:shd w:val="clear" w:color="auto" w:fill="auto"/>
            <w:tcMar>
              <w:top w:w="0" w:type="dxa"/>
              <w:left w:w="10" w:type="dxa"/>
              <w:bottom w:w="0" w:type="dxa"/>
              <w:right w:w="10" w:type="dxa"/>
            </w:tcMar>
            <w:vAlign w:val="center"/>
          </w:tcPr>
          <w:p w14:paraId="51F71C40"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8.1</w:t>
            </w:r>
          </w:p>
        </w:tc>
        <w:tc>
          <w:tcPr>
            <w:tcW w:w="2406" w:type="pct"/>
            <w:shd w:val="clear" w:color="auto" w:fill="auto"/>
            <w:tcMar>
              <w:top w:w="0" w:type="dxa"/>
              <w:left w:w="10" w:type="dxa"/>
              <w:bottom w:w="0" w:type="dxa"/>
              <w:right w:w="10" w:type="dxa"/>
            </w:tcMar>
            <w:vAlign w:val="center"/>
          </w:tcPr>
          <w:p w14:paraId="1003A7BB"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CAR</w:t>
            </w:r>
          </w:p>
        </w:tc>
        <w:tc>
          <w:tcPr>
            <w:tcW w:w="778" w:type="pct"/>
            <w:shd w:val="clear" w:color="auto" w:fill="auto"/>
            <w:tcMar>
              <w:top w:w="0" w:type="dxa"/>
              <w:left w:w="10" w:type="dxa"/>
              <w:bottom w:w="0" w:type="dxa"/>
              <w:right w:w="10" w:type="dxa"/>
            </w:tcMar>
            <w:vAlign w:val="center"/>
          </w:tcPr>
          <w:p w14:paraId="77467AA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9.00%</w:t>
            </w:r>
          </w:p>
        </w:tc>
        <w:tc>
          <w:tcPr>
            <w:tcW w:w="718" w:type="pct"/>
            <w:shd w:val="clear" w:color="auto" w:fill="auto"/>
            <w:tcMar>
              <w:top w:w="0" w:type="dxa"/>
              <w:left w:w="10" w:type="dxa"/>
              <w:bottom w:w="0" w:type="dxa"/>
              <w:right w:w="10" w:type="dxa"/>
            </w:tcMar>
            <w:vAlign w:val="center"/>
          </w:tcPr>
          <w:p w14:paraId="65DC9B6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12.66%</w:t>
            </w:r>
          </w:p>
        </w:tc>
        <w:tc>
          <w:tcPr>
            <w:tcW w:w="705" w:type="pct"/>
            <w:gridSpan w:val="2"/>
            <w:shd w:val="clear" w:color="auto" w:fill="auto"/>
            <w:tcMar>
              <w:top w:w="0" w:type="dxa"/>
              <w:left w:w="10" w:type="dxa"/>
              <w:bottom w:w="0" w:type="dxa"/>
              <w:right w:w="10" w:type="dxa"/>
            </w:tcMar>
            <w:vAlign w:val="center"/>
          </w:tcPr>
          <w:p w14:paraId="5B42C1E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11.97%</w:t>
            </w:r>
          </w:p>
        </w:tc>
      </w:tr>
      <w:tr w:rsidR="00FE6FA5" w:rsidRPr="008926FA" w14:paraId="1C6E9A11" w14:textId="77777777" w:rsidTr="00D959A6">
        <w:tc>
          <w:tcPr>
            <w:tcW w:w="393" w:type="pct"/>
            <w:shd w:val="clear" w:color="auto" w:fill="auto"/>
            <w:tcMar>
              <w:top w:w="0" w:type="dxa"/>
              <w:left w:w="10" w:type="dxa"/>
              <w:bottom w:w="0" w:type="dxa"/>
              <w:right w:w="10" w:type="dxa"/>
            </w:tcMar>
            <w:vAlign w:val="center"/>
          </w:tcPr>
          <w:p w14:paraId="0BB2CDE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8.2</w:t>
            </w:r>
          </w:p>
        </w:tc>
        <w:tc>
          <w:tcPr>
            <w:tcW w:w="2406" w:type="pct"/>
            <w:shd w:val="clear" w:color="auto" w:fill="auto"/>
            <w:tcMar>
              <w:top w:w="0" w:type="dxa"/>
              <w:left w:w="10" w:type="dxa"/>
              <w:bottom w:w="0" w:type="dxa"/>
              <w:right w:w="10" w:type="dxa"/>
            </w:tcMar>
            <w:vAlign w:val="center"/>
          </w:tcPr>
          <w:p w14:paraId="6591F5A0"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LDR</w:t>
            </w:r>
          </w:p>
        </w:tc>
        <w:tc>
          <w:tcPr>
            <w:tcW w:w="778" w:type="pct"/>
            <w:shd w:val="clear" w:color="auto" w:fill="auto"/>
            <w:tcMar>
              <w:top w:w="0" w:type="dxa"/>
              <w:left w:w="10" w:type="dxa"/>
              <w:bottom w:w="0" w:type="dxa"/>
              <w:right w:w="10" w:type="dxa"/>
            </w:tcMar>
            <w:vAlign w:val="center"/>
          </w:tcPr>
          <w:p w14:paraId="2B88EBB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61.51%</w:t>
            </w:r>
          </w:p>
        </w:tc>
        <w:tc>
          <w:tcPr>
            <w:tcW w:w="718" w:type="pct"/>
            <w:shd w:val="clear" w:color="auto" w:fill="auto"/>
            <w:tcMar>
              <w:top w:w="0" w:type="dxa"/>
              <w:left w:w="10" w:type="dxa"/>
              <w:bottom w:w="0" w:type="dxa"/>
              <w:right w:w="10" w:type="dxa"/>
            </w:tcMar>
            <w:vAlign w:val="center"/>
          </w:tcPr>
          <w:p w14:paraId="3EC8B216"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67.99%</w:t>
            </w:r>
          </w:p>
        </w:tc>
        <w:tc>
          <w:tcPr>
            <w:tcW w:w="705" w:type="pct"/>
            <w:gridSpan w:val="2"/>
            <w:shd w:val="clear" w:color="auto" w:fill="auto"/>
            <w:tcMar>
              <w:top w:w="0" w:type="dxa"/>
              <w:left w:w="10" w:type="dxa"/>
              <w:bottom w:w="0" w:type="dxa"/>
              <w:right w:w="10" w:type="dxa"/>
            </w:tcMar>
            <w:vAlign w:val="center"/>
          </w:tcPr>
          <w:p w14:paraId="3464DC92"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72.26%</w:t>
            </w:r>
          </w:p>
        </w:tc>
      </w:tr>
      <w:tr w:rsidR="00FE6FA5" w:rsidRPr="008926FA" w14:paraId="2240C9CF" w14:textId="77777777" w:rsidTr="00D959A6">
        <w:tc>
          <w:tcPr>
            <w:tcW w:w="393" w:type="pct"/>
            <w:shd w:val="clear" w:color="auto" w:fill="auto"/>
            <w:tcMar>
              <w:top w:w="0" w:type="dxa"/>
              <w:left w:w="10" w:type="dxa"/>
              <w:bottom w:w="0" w:type="dxa"/>
              <w:right w:w="10" w:type="dxa"/>
            </w:tcMar>
            <w:vAlign w:val="center"/>
          </w:tcPr>
          <w:p w14:paraId="5A194D86"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8.3</w:t>
            </w:r>
          </w:p>
        </w:tc>
        <w:tc>
          <w:tcPr>
            <w:tcW w:w="2406" w:type="pct"/>
            <w:shd w:val="clear" w:color="auto" w:fill="auto"/>
            <w:tcMar>
              <w:top w:w="0" w:type="dxa"/>
              <w:left w:w="10" w:type="dxa"/>
              <w:bottom w:w="0" w:type="dxa"/>
              <w:right w:w="10" w:type="dxa"/>
            </w:tcMar>
            <w:vAlign w:val="center"/>
          </w:tcPr>
          <w:p w14:paraId="17BFF53C"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The rate of short-term capital used for medium and long-term loans</w:t>
            </w:r>
          </w:p>
        </w:tc>
        <w:tc>
          <w:tcPr>
            <w:tcW w:w="778" w:type="pct"/>
            <w:shd w:val="clear" w:color="auto" w:fill="auto"/>
            <w:tcMar>
              <w:top w:w="0" w:type="dxa"/>
              <w:left w:w="10" w:type="dxa"/>
              <w:bottom w:w="0" w:type="dxa"/>
              <w:right w:w="10" w:type="dxa"/>
            </w:tcMar>
            <w:vAlign w:val="center"/>
          </w:tcPr>
          <w:p w14:paraId="3A2FB353"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36.40%</w:t>
            </w:r>
          </w:p>
        </w:tc>
        <w:tc>
          <w:tcPr>
            <w:tcW w:w="718" w:type="pct"/>
            <w:shd w:val="clear" w:color="auto" w:fill="auto"/>
            <w:tcMar>
              <w:top w:w="0" w:type="dxa"/>
              <w:left w:w="10" w:type="dxa"/>
              <w:bottom w:w="0" w:type="dxa"/>
              <w:right w:w="10" w:type="dxa"/>
            </w:tcMar>
            <w:vAlign w:val="center"/>
          </w:tcPr>
          <w:p w14:paraId="52FF374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22.78%</w:t>
            </w:r>
          </w:p>
        </w:tc>
        <w:tc>
          <w:tcPr>
            <w:tcW w:w="705" w:type="pct"/>
            <w:gridSpan w:val="2"/>
            <w:shd w:val="clear" w:color="auto" w:fill="auto"/>
            <w:tcMar>
              <w:top w:w="0" w:type="dxa"/>
              <w:left w:w="10" w:type="dxa"/>
              <w:bottom w:w="0" w:type="dxa"/>
              <w:right w:w="10" w:type="dxa"/>
            </w:tcMar>
            <w:vAlign w:val="center"/>
          </w:tcPr>
          <w:p w14:paraId="23F8FE4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25.69%</w:t>
            </w:r>
          </w:p>
        </w:tc>
      </w:tr>
      <w:tr w:rsidR="00FE6FA5" w:rsidRPr="008926FA" w14:paraId="52C91F83" w14:textId="77777777" w:rsidTr="00D959A6">
        <w:tc>
          <w:tcPr>
            <w:tcW w:w="393" w:type="pct"/>
            <w:shd w:val="clear" w:color="auto" w:fill="auto"/>
            <w:tcMar>
              <w:top w:w="0" w:type="dxa"/>
              <w:left w:w="10" w:type="dxa"/>
              <w:bottom w:w="0" w:type="dxa"/>
              <w:right w:w="10" w:type="dxa"/>
            </w:tcMar>
            <w:vAlign w:val="center"/>
          </w:tcPr>
          <w:p w14:paraId="2A8ACB04"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8.4</w:t>
            </w:r>
          </w:p>
        </w:tc>
        <w:tc>
          <w:tcPr>
            <w:tcW w:w="2406" w:type="pct"/>
            <w:shd w:val="clear" w:color="auto" w:fill="auto"/>
            <w:tcMar>
              <w:top w:w="0" w:type="dxa"/>
              <w:left w:w="10" w:type="dxa"/>
              <w:bottom w:w="0" w:type="dxa"/>
              <w:right w:w="10" w:type="dxa"/>
            </w:tcMar>
            <w:vAlign w:val="center"/>
          </w:tcPr>
          <w:p w14:paraId="299B1080"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Purchase/investment rate in the Government bonds, bonds guaranteed by the Government</w:t>
            </w:r>
          </w:p>
        </w:tc>
        <w:tc>
          <w:tcPr>
            <w:tcW w:w="778" w:type="pct"/>
            <w:shd w:val="clear" w:color="auto" w:fill="auto"/>
            <w:tcMar>
              <w:top w:w="0" w:type="dxa"/>
              <w:left w:w="10" w:type="dxa"/>
              <w:bottom w:w="0" w:type="dxa"/>
              <w:right w:w="10" w:type="dxa"/>
            </w:tcMar>
            <w:vAlign w:val="center"/>
          </w:tcPr>
          <w:p w14:paraId="3CD4D33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11.34%</w:t>
            </w:r>
          </w:p>
        </w:tc>
        <w:tc>
          <w:tcPr>
            <w:tcW w:w="718" w:type="pct"/>
            <w:shd w:val="clear" w:color="auto" w:fill="auto"/>
            <w:tcMar>
              <w:top w:w="0" w:type="dxa"/>
              <w:left w:w="10" w:type="dxa"/>
              <w:bottom w:w="0" w:type="dxa"/>
              <w:right w:w="10" w:type="dxa"/>
            </w:tcMar>
            <w:vAlign w:val="center"/>
          </w:tcPr>
          <w:p w14:paraId="4BB8DC12"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11.91%</w:t>
            </w:r>
          </w:p>
        </w:tc>
        <w:tc>
          <w:tcPr>
            <w:tcW w:w="705" w:type="pct"/>
            <w:gridSpan w:val="2"/>
            <w:shd w:val="clear" w:color="auto" w:fill="auto"/>
            <w:tcMar>
              <w:top w:w="0" w:type="dxa"/>
              <w:left w:w="10" w:type="dxa"/>
              <w:bottom w:w="0" w:type="dxa"/>
              <w:right w:w="10" w:type="dxa"/>
            </w:tcMar>
            <w:vAlign w:val="center"/>
          </w:tcPr>
          <w:p w14:paraId="0DDF839F"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10.10%</w:t>
            </w:r>
          </w:p>
        </w:tc>
      </w:tr>
      <w:tr w:rsidR="00FE6FA5" w:rsidRPr="008926FA" w14:paraId="281A4ED5" w14:textId="77777777" w:rsidTr="00D959A6">
        <w:tc>
          <w:tcPr>
            <w:tcW w:w="393" w:type="pct"/>
            <w:shd w:val="clear" w:color="auto" w:fill="auto"/>
            <w:tcMar>
              <w:top w:w="0" w:type="dxa"/>
              <w:left w:w="10" w:type="dxa"/>
              <w:bottom w:w="0" w:type="dxa"/>
              <w:right w:w="10" w:type="dxa"/>
            </w:tcMar>
            <w:vAlign w:val="center"/>
          </w:tcPr>
          <w:p w14:paraId="08CAB9A3"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8.5</w:t>
            </w:r>
          </w:p>
        </w:tc>
        <w:tc>
          <w:tcPr>
            <w:tcW w:w="2406" w:type="pct"/>
            <w:shd w:val="clear" w:color="auto" w:fill="auto"/>
            <w:tcMar>
              <w:top w:w="0" w:type="dxa"/>
              <w:left w:w="10" w:type="dxa"/>
              <w:bottom w:w="0" w:type="dxa"/>
              <w:right w:w="10" w:type="dxa"/>
            </w:tcMar>
            <w:vAlign w:val="center"/>
          </w:tcPr>
          <w:p w14:paraId="64405BE8"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Liquidity reserve rate</w:t>
            </w:r>
          </w:p>
        </w:tc>
        <w:tc>
          <w:tcPr>
            <w:tcW w:w="778" w:type="pct"/>
            <w:shd w:val="clear" w:color="auto" w:fill="auto"/>
            <w:tcMar>
              <w:top w:w="0" w:type="dxa"/>
              <w:left w:w="10" w:type="dxa"/>
              <w:bottom w:w="0" w:type="dxa"/>
              <w:right w:w="10" w:type="dxa"/>
            </w:tcMar>
            <w:vAlign w:val="center"/>
          </w:tcPr>
          <w:p w14:paraId="1412CE3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19.50%</w:t>
            </w:r>
          </w:p>
        </w:tc>
        <w:tc>
          <w:tcPr>
            <w:tcW w:w="718" w:type="pct"/>
            <w:shd w:val="clear" w:color="auto" w:fill="auto"/>
            <w:tcMar>
              <w:top w:w="0" w:type="dxa"/>
              <w:left w:w="10" w:type="dxa"/>
              <w:bottom w:w="0" w:type="dxa"/>
              <w:right w:w="10" w:type="dxa"/>
            </w:tcMar>
            <w:vAlign w:val="center"/>
          </w:tcPr>
          <w:p w14:paraId="307ED6C6"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18.13%</w:t>
            </w:r>
          </w:p>
        </w:tc>
        <w:tc>
          <w:tcPr>
            <w:tcW w:w="705" w:type="pct"/>
            <w:gridSpan w:val="2"/>
            <w:shd w:val="clear" w:color="auto" w:fill="auto"/>
            <w:tcMar>
              <w:top w:w="0" w:type="dxa"/>
              <w:left w:w="10" w:type="dxa"/>
              <w:bottom w:w="0" w:type="dxa"/>
              <w:right w:w="10" w:type="dxa"/>
            </w:tcMar>
            <w:vAlign w:val="center"/>
          </w:tcPr>
          <w:p w14:paraId="0D0230E4"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21.92%</w:t>
            </w:r>
          </w:p>
        </w:tc>
      </w:tr>
      <w:tr w:rsidR="00FE6FA5" w:rsidRPr="008926FA" w14:paraId="2A210EB0" w14:textId="77777777" w:rsidTr="00D959A6">
        <w:tc>
          <w:tcPr>
            <w:tcW w:w="393" w:type="pct"/>
            <w:shd w:val="clear" w:color="auto" w:fill="auto"/>
            <w:tcMar>
              <w:top w:w="0" w:type="dxa"/>
              <w:left w:w="10" w:type="dxa"/>
              <w:bottom w:w="0" w:type="dxa"/>
              <w:right w:w="10" w:type="dxa"/>
            </w:tcMar>
            <w:vAlign w:val="center"/>
          </w:tcPr>
          <w:p w14:paraId="144EF71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8.6</w:t>
            </w:r>
          </w:p>
        </w:tc>
        <w:tc>
          <w:tcPr>
            <w:tcW w:w="2406" w:type="pct"/>
            <w:shd w:val="clear" w:color="auto" w:fill="auto"/>
            <w:tcMar>
              <w:top w:w="0" w:type="dxa"/>
              <w:left w:w="10" w:type="dxa"/>
              <w:bottom w:w="0" w:type="dxa"/>
              <w:right w:w="10" w:type="dxa"/>
            </w:tcMar>
            <w:vAlign w:val="center"/>
          </w:tcPr>
          <w:p w14:paraId="346A835A"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30-day solvency ratio in VND</w:t>
            </w:r>
          </w:p>
        </w:tc>
        <w:tc>
          <w:tcPr>
            <w:tcW w:w="778" w:type="pct"/>
            <w:shd w:val="clear" w:color="auto" w:fill="auto"/>
            <w:tcMar>
              <w:top w:w="0" w:type="dxa"/>
              <w:left w:w="10" w:type="dxa"/>
              <w:bottom w:w="0" w:type="dxa"/>
              <w:right w:w="10" w:type="dxa"/>
            </w:tcMar>
            <w:vAlign w:val="center"/>
          </w:tcPr>
          <w:p w14:paraId="753DE48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106.25%</w:t>
            </w:r>
          </w:p>
        </w:tc>
        <w:tc>
          <w:tcPr>
            <w:tcW w:w="718" w:type="pct"/>
            <w:shd w:val="clear" w:color="auto" w:fill="auto"/>
            <w:tcMar>
              <w:top w:w="0" w:type="dxa"/>
              <w:left w:w="10" w:type="dxa"/>
              <w:bottom w:w="0" w:type="dxa"/>
              <w:right w:w="10" w:type="dxa"/>
            </w:tcMar>
            <w:vAlign w:val="center"/>
          </w:tcPr>
          <w:p w14:paraId="627581F5"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118.30%</w:t>
            </w:r>
          </w:p>
        </w:tc>
        <w:tc>
          <w:tcPr>
            <w:tcW w:w="705" w:type="pct"/>
            <w:gridSpan w:val="2"/>
            <w:shd w:val="clear" w:color="auto" w:fill="auto"/>
            <w:tcMar>
              <w:top w:w="0" w:type="dxa"/>
              <w:left w:w="10" w:type="dxa"/>
              <w:bottom w:w="0" w:type="dxa"/>
              <w:right w:w="10" w:type="dxa"/>
            </w:tcMar>
            <w:vAlign w:val="center"/>
          </w:tcPr>
          <w:p w14:paraId="51078FB6"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99.68%</w:t>
            </w:r>
          </w:p>
        </w:tc>
      </w:tr>
      <w:tr w:rsidR="00FE6FA5" w:rsidRPr="008926FA" w14:paraId="561F295E" w14:textId="77777777" w:rsidTr="00D959A6">
        <w:tc>
          <w:tcPr>
            <w:tcW w:w="393" w:type="pct"/>
            <w:shd w:val="clear" w:color="auto" w:fill="auto"/>
            <w:tcMar>
              <w:top w:w="0" w:type="dxa"/>
              <w:left w:w="10" w:type="dxa"/>
              <w:bottom w:w="0" w:type="dxa"/>
              <w:right w:w="10" w:type="dxa"/>
            </w:tcMar>
            <w:vAlign w:val="center"/>
          </w:tcPr>
          <w:p w14:paraId="513D3A0C"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8.7</w:t>
            </w:r>
          </w:p>
        </w:tc>
        <w:tc>
          <w:tcPr>
            <w:tcW w:w="2406" w:type="pct"/>
            <w:shd w:val="clear" w:color="auto" w:fill="auto"/>
            <w:tcMar>
              <w:top w:w="0" w:type="dxa"/>
              <w:left w:w="10" w:type="dxa"/>
              <w:bottom w:w="0" w:type="dxa"/>
              <w:right w:w="10" w:type="dxa"/>
            </w:tcMar>
            <w:vAlign w:val="center"/>
          </w:tcPr>
          <w:p w14:paraId="34E8BC78"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30-day solvency ratio in foreign currency</w:t>
            </w:r>
          </w:p>
        </w:tc>
        <w:tc>
          <w:tcPr>
            <w:tcW w:w="778" w:type="pct"/>
            <w:shd w:val="clear" w:color="auto" w:fill="auto"/>
            <w:tcMar>
              <w:top w:w="0" w:type="dxa"/>
              <w:left w:w="10" w:type="dxa"/>
              <w:bottom w:w="0" w:type="dxa"/>
              <w:right w:w="10" w:type="dxa"/>
            </w:tcMar>
            <w:vAlign w:val="center"/>
          </w:tcPr>
          <w:p w14:paraId="5F9326D3"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Not applied due to negative net cash outflow</w:t>
            </w:r>
          </w:p>
        </w:tc>
        <w:tc>
          <w:tcPr>
            <w:tcW w:w="718" w:type="pct"/>
            <w:shd w:val="clear" w:color="auto" w:fill="auto"/>
            <w:tcMar>
              <w:top w:w="0" w:type="dxa"/>
              <w:left w:w="10" w:type="dxa"/>
              <w:bottom w:w="0" w:type="dxa"/>
              <w:right w:w="10" w:type="dxa"/>
            </w:tcMar>
            <w:vAlign w:val="center"/>
          </w:tcPr>
          <w:p w14:paraId="2B4567B0"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128.14%</w:t>
            </w:r>
          </w:p>
        </w:tc>
        <w:tc>
          <w:tcPr>
            <w:tcW w:w="705" w:type="pct"/>
            <w:gridSpan w:val="2"/>
            <w:shd w:val="clear" w:color="auto" w:fill="auto"/>
            <w:tcMar>
              <w:top w:w="0" w:type="dxa"/>
              <w:left w:w="10" w:type="dxa"/>
              <w:bottom w:w="0" w:type="dxa"/>
              <w:right w:w="10" w:type="dxa"/>
            </w:tcMar>
            <w:vAlign w:val="center"/>
          </w:tcPr>
          <w:p w14:paraId="20A7882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180.50%</w:t>
            </w:r>
          </w:p>
        </w:tc>
      </w:tr>
      <w:tr w:rsidR="00FE6FA5" w:rsidRPr="008926FA" w14:paraId="04A6121C" w14:textId="77777777" w:rsidTr="00D959A6">
        <w:tc>
          <w:tcPr>
            <w:tcW w:w="393" w:type="pct"/>
            <w:shd w:val="clear" w:color="auto" w:fill="auto"/>
            <w:tcMar>
              <w:top w:w="0" w:type="dxa"/>
              <w:left w:w="10" w:type="dxa"/>
              <w:bottom w:w="0" w:type="dxa"/>
              <w:right w:w="10" w:type="dxa"/>
            </w:tcMar>
            <w:vAlign w:val="center"/>
          </w:tcPr>
          <w:p w14:paraId="0482D5E4"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8.8</w:t>
            </w:r>
          </w:p>
        </w:tc>
        <w:tc>
          <w:tcPr>
            <w:tcW w:w="2406" w:type="pct"/>
            <w:shd w:val="clear" w:color="auto" w:fill="auto"/>
            <w:tcMar>
              <w:top w:w="0" w:type="dxa"/>
              <w:left w:w="10" w:type="dxa"/>
              <w:bottom w:w="0" w:type="dxa"/>
              <w:right w:w="10" w:type="dxa"/>
            </w:tcMar>
            <w:vAlign w:val="center"/>
          </w:tcPr>
          <w:p w14:paraId="2A543E08"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Limits on capital contribution and purchase of shares</w:t>
            </w:r>
          </w:p>
        </w:tc>
        <w:tc>
          <w:tcPr>
            <w:tcW w:w="778" w:type="pct"/>
            <w:shd w:val="clear" w:color="auto" w:fill="auto"/>
            <w:tcMar>
              <w:top w:w="0" w:type="dxa"/>
              <w:left w:w="10" w:type="dxa"/>
              <w:bottom w:w="0" w:type="dxa"/>
              <w:right w:w="10" w:type="dxa"/>
            </w:tcMar>
            <w:vAlign w:val="center"/>
          </w:tcPr>
          <w:p w14:paraId="7CDC8734"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Complied</w:t>
            </w:r>
          </w:p>
        </w:tc>
        <w:tc>
          <w:tcPr>
            <w:tcW w:w="718" w:type="pct"/>
            <w:shd w:val="clear" w:color="auto" w:fill="auto"/>
            <w:tcMar>
              <w:top w:w="0" w:type="dxa"/>
              <w:left w:w="10" w:type="dxa"/>
              <w:bottom w:w="0" w:type="dxa"/>
              <w:right w:w="10" w:type="dxa"/>
            </w:tcMar>
            <w:vAlign w:val="center"/>
          </w:tcPr>
          <w:p w14:paraId="333BCEF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Complied</w:t>
            </w:r>
          </w:p>
        </w:tc>
        <w:tc>
          <w:tcPr>
            <w:tcW w:w="705" w:type="pct"/>
            <w:gridSpan w:val="2"/>
            <w:shd w:val="clear" w:color="auto" w:fill="auto"/>
            <w:tcMar>
              <w:top w:w="0" w:type="dxa"/>
              <w:left w:w="10" w:type="dxa"/>
              <w:bottom w:w="0" w:type="dxa"/>
              <w:right w:w="10" w:type="dxa"/>
            </w:tcMar>
            <w:vAlign w:val="center"/>
          </w:tcPr>
          <w:p w14:paraId="188014A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Complied</w:t>
            </w:r>
          </w:p>
        </w:tc>
      </w:tr>
      <w:tr w:rsidR="00FE6FA5" w:rsidRPr="008926FA" w14:paraId="6F35228A" w14:textId="77777777" w:rsidTr="00D959A6">
        <w:tc>
          <w:tcPr>
            <w:tcW w:w="393" w:type="pct"/>
            <w:shd w:val="clear" w:color="auto" w:fill="auto"/>
            <w:tcMar>
              <w:top w:w="0" w:type="dxa"/>
              <w:left w:w="10" w:type="dxa"/>
              <w:bottom w:w="0" w:type="dxa"/>
              <w:right w:w="10" w:type="dxa"/>
            </w:tcMar>
            <w:vAlign w:val="center"/>
          </w:tcPr>
          <w:p w14:paraId="721166C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8.9</w:t>
            </w:r>
          </w:p>
        </w:tc>
        <w:tc>
          <w:tcPr>
            <w:tcW w:w="2406" w:type="pct"/>
            <w:shd w:val="clear" w:color="auto" w:fill="auto"/>
            <w:tcMar>
              <w:top w:w="0" w:type="dxa"/>
              <w:left w:w="10" w:type="dxa"/>
              <w:bottom w:w="0" w:type="dxa"/>
              <w:right w:w="10" w:type="dxa"/>
            </w:tcMar>
            <w:vAlign w:val="center"/>
          </w:tcPr>
          <w:p w14:paraId="20A1D43D"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Restriction and limit of credit provision</w:t>
            </w:r>
          </w:p>
        </w:tc>
        <w:tc>
          <w:tcPr>
            <w:tcW w:w="778" w:type="pct"/>
            <w:shd w:val="clear" w:color="auto" w:fill="auto"/>
            <w:tcMar>
              <w:top w:w="0" w:type="dxa"/>
              <w:left w:w="10" w:type="dxa"/>
              <w:bottom w:w="0" w:type="dxa"/>
              <w:right w:w="10" w:type="dxa"/>
            </w:tcMar>
            <w:vAlign w:val="center"/>
          </w:tcPr>
          <w:p w14:paraId="7B57F51C"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Complied</w:t>
            </w:r>
          </w:p>
        </w:tc>
        <w:tc>
          <w:tcPr>
            <w:tcW w:w="718" w:type="pct"/>
            <w:shd w:val="clear" w:color="auto" w:fill="auto"/>
            <w:tcMar>
              <w:top w:w="0" w:type="dxa"/>
              <w:left w:w="10" w:type="dxa"/>
              <w:bottom w:w="0" w:type="dxa"/>
              <w:right w:w="10" w:type="dxa"/>
            </w:tcMar>
            <w:vAlign w:val="center"/>
          </w:tcPr>
          <w:p w14:paraId="786321E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Complied</w:t>
            </w:r>
          </w:p>
        </w:tc>
        <w:tc>
          <w:tcPr>
            <w:tcW w:w="705" w:type="pct"/>
            <w:gridSpan w:val="2"/>
            <w:shd w:val="clear" w:color="auto" w:fill="auto"/>
            <w:tcMar>
              <w:top w:w="0" w:type="dxa"/>
              <w:left w:w="10" w:type="dxa"/>
              <w:bottom w:w="0" w:type="dxa"/>
              <w:right w:w="10" w:type="dxa"/>
            </w:tcMar>
            <w:vAlign w:val="center"/>
          </w:tcPr>
          <w:p w14:paraId="0E18F9D5"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Complied</w:t>
            </w:r>
          </w:p>
        </w:tc>
      </w:tr>
      <w:tr w:rsidR="00FE6FA5" w:rsidRPr="008926FA" w14:paraId="460FB5A5" w14:textId="77777777" w:rsidTr="00D959A6">
        <w:tc>
          <w:tcPr>
            <w:tcW w:w="393" w:type="pct"/>
            <w:shd w:val="clear" w:color="auto" w:fill="auto"/>
            <w:tcMar>
              <w:top w:w="0" w:type="dxa"/>
              <w:left w:w="10" w:type="dxa"/>
              <w:bottom w:w="0" w:type="dxa"/>
              <w:right w:w="10" w:type="dxa"/>
            </w:tcMar>
            <w:vAlign w:val="center"/>
          </w:tcPr>
          <w:p w14:paraId="647AF0E1"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8.10</w:t>
            </w:r>
          </w:p>
        </w:tc>
        <w:tc>
          <w:tcPr>
            <w:tcW w:w="2406" w:type="pct"/>
            <w:shd w:val="clear" w:color="auto" w:fill="auto"/>
            <w:tcMar>
              <w:top w:w="0" w:type="dxa"/>
              <w:left w:w="10" w:type="dxa"/>
              <w:bottom w:w="0" w:type="dxa"/>
              <w:right w:w="10" w:type="dxa"/>
            </w:tcMar>
            <w:vAlign w:val="center"/>
          </w:tcPr>
          <w:p w14:paraId="5B77E58B"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Positive foreign currency position compared to core capital</w:t>
            </w:r>
          </w:p>
        </w:tc>
        <w:tc>
          <w:tcPr>
            <w:tcW w:w="778" w:type="pct"/>
            <w:shd w:val="clear" w:color="auto" w:fill="auto"/>
            <w:tcMar>
              <w:top w:w="0" w:type="dxa"/>
              <w:left w:w="10" w:type="dxa"/>
              <w:bottom w:w="0" w:type="dxa"/>
              <w:right w:w="10" w:type="dxa"/>
            </w:tcMar>
            <w:vAlign w:val="center"/>
          </w:tcPr>
          <w:p w14:paraId="21ADDE5D"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0.10%</w:t>
            </w:r>
          </w:p>
        </w:tc>
        <w:tc>
          <w:tcPr>
            <w:tcW w:w="718" w:type="pct"/>
            <w:shd w:val="clear" w:color="auto" w:fill="auto"/>
            <w:tcMar>
              <w:top w:w="0" w:type="dxa"/>
              <w:left w:w="10" w:type="dxa"/>
              <w:bottom w:w="0" w:type="dxa"/>
              <w:right w:w="10" w:type="dxa"/>
            </w:tcMar>
            <w:vAlign w:val="center"/>
          </w:tcPr>
          <w:p w14:paraId="2638599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0.19%</w:t>
            </w:r>
          </w:p>
        </w:tc>
        <w:tc>
          <w:tcPr>
            <w:tcW w:w="705" w:type="pct"/>
            <w:gridSpan w:val="2"/>
            <w:shd w:val="clear" w:color="auto" w:fill="auto"/>
            <w:tcMar>
              <w:top w:w="0" w:type="dxa"/>
              <w:left w:w="10" w:type="dxa"/>
              <w:bottom w:w="0" w:type="dxa"/>
              <w:right w:w="10" w:type="dxa"/>
            </w:tcMar>
            <w:vAlign w:val="center"/>
          </w:tcPr>
          <w:p w14:paraId="5AD204D1"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0.13%</w:t>
            </w:r>
          </w:p>
        </w:tc>
      </w:tr>
      <w:tr w:rsidR="00FE6FA5" w:rsidRPr="008926FA" w14:paraId="49A80F7D" w14:textId="77777777" w:rsidTr="00D959A6">
        <w:tc>
          <w:tcPr>
            <w:tcW w:w="393" w:type="pct"/>
            <w:shd w:val="clear" w:color="auto" w:fill="auto"/>
            <w:tcMar>
              <w:top w:w="0" w:type="dxa"/>
              <w:left w:w="10" w:type="dxa"/>
              <w:bottom w:w="0" w:type="dxa"/>
              <w:right w:w="10" w:type="dxa"/>
            </w:tcMar>
            <w:vAlign w:val="center"/>
          </w:tcPr>
          <w:p w14:paraId="63B84E1C"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8.11</w:t>
            </w:r>
          </w:p>
        </w:tc>
        <w:tc>
          <w:tcPr>
            <w:tcW w:w="2406" w:type="pct"/>
            <w:shd w:val="clear" w:color="auto" w:fill="auto"/>
            <w:tcMar>
              <w:top w:w="0" w:type="dxa"/>
              <w:left w:w="10" w:type="dxa"/>
              <w:bottom w:w="0" w:type="dxa"/>
              <w:right w:w="10" w:type="dxa"/>
            </w:tcMar>
            <w:vAlign w:val="center"/>
          </w:tcPr>
          <w:p w14:paraId="309979D7"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Negative foreign currency position compared to core capital</w:t>
            </w:r>
          </w:p>
        </w:tc>
        <w:tc>
          <w:tcPr>
            <w:tcW w:w="778" w:type="pct"/>
            <w:shd w:val="clear" w:color="auto" w:fill="auto"/>
            <w:tcMar>
              <w:top w:w="0" w:type="dxa"/>
              <w:left w:w="10" w:type="dxa"/>
              <w:bottom w:w="0" w:type="dxa"/>
              <w:right w:w="10" w:type="dxa"/>
            </w:tcMar>
            <w:vAlign w:val="center"/>
          </w:tcPr>
          <w:p w14:paraId="0AE3F5A4"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6.42%</w:t>
            </w:r>
          </w:p>
        </w:tc>
        <w:tc>
          <w:tcPr>
            <w:tcW w:w="718" w:type="pct"/>
            <w:shd w:val="clear" w:color="auto" w:fill="auto"/>
            <w:tcMar>
              <w:top w:w="0" w:type="dxa"/>
              <w:left w:w="10" w:type="dxa"/>
              <w:bottom w:w="0" w:type="dxa"/>
              <w:right w:w="10" w:type="dxa"/>
            </w:tcMar>
            <w:vAlign w:val="center"/>
          </w:tcPr>
          <w:p w14:paraId="66534175"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8.86%</w:t>
            </w:r>
          </w:p>
        </w:tc>
        <w:tc>
          <w:tcPr>
            <w:tcW w:w="705" w:type="pct"/>
            <w:gridSpan w:val="2"/>
            <w:shd w:val="clear" w:color="auto" w:fill="auto"/>
            <w:tcMar>
              <w:top w:w="0" w:type="dxa"/>
              <w:left w:w="10" w:type="dxa"/>
              <w:bottom w:w="0" w:type="dxa"/>
              <w:right w:w="10" w:type="dxa"/>
            </w:tcMar>
            <w:vAlign w:val="center"/>
          </w:tcPr>
          <w:p w14:paraId="23031E24"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0%</w:t>
            </w:r>
          </w:p>
        </w:tc>
      </w:tr>
    </w:tbl>
    <w:p w14:paraId="4F670208" w14:textId="7B46F2D1" w:rsidR="00FE6FA5" w:rsidRPr="008926FA" w:rsidRDefault="009C507A" w:rsidP="00D959A6">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8926FA">
        <w:rPr>
          <w:rFonts w:ascii="Arial" w:hAnsi="Arial" w:cs="Arial"/>
          <w:color w:val="010000"/>
          <w:sz w:val="20"/>
        </w:rPr>
        <w:t>(Source: Audited Consolidated Financial Statements 2020; 2021; 2022 of ABBANK)</w:t>
      </w:r>
    </w:p>
    <w:p w14:paraId="3DC5BBA8" w14:textId="1DB4FEEE" w:rsidR="00FE6FA5" w:rsidRPr="008926FA" w:rsidRDefault="009C507A" w:rsidP="00D86383">
      <w:pPr>
        <w:keepNext/>
        <w:numPr>
          <w:ilvl w:val="0"/>
          <w:numId w:val="2"/>
        </w:numPr>
        <w:pBdr>
          <w:top w:val="nil"/>
          <w:left w:val="nil"/>
          <w:bottom w:val="nil"/>
          <w:right w:val="nil"/>
          <w:between w:val="nil"/>
        </w:pBdr>
        <w:tabs>
          <w:tab w:val="left" w:pos="329"/>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Status of payment of principal and interest on issued bonds and due debts (not including bond debt) for 3 consecutive years prior to the bond </w:t>
      </w:r>
      <w:r w:rsidR="00F92F1C">
        <w:rPr>
          <w:rFonts w:ascii="Arial" w:hAnsi="Arial" w:cs="Arial"/>
          <w:color w:val="010000"/>
          <w:sz w:val="20"/>
        </w:rPr>
        <w:t>issue</w:t>
      </w:r>
    </w:p>
    <w:p w14:paraId="65BCF232" w14:textId="1F8DD037" w:rsidR="00FE6FA5" w:rsidRPr="008926FA" w:rsidRDefault="009C507A"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ABBANK has paid in full and on time the principal and interest of issued bonds and due debts (excluding bond debt) for 03 consecutive years prior to the bond </w:t>
      </w:r>
      <w:r w:rsidR="00F92F1C">
        <w:rPr>
          <w:rFonts w:ascii="Arial" w:hAnsi="Arial" w:cs="Arial"/>
          <w:color w:val="010000"/>
          <w:sz w:val="20"/>
        </w:rPr>
        <w:t>issue</w:t>
      </w:r>
      <w:r w:rsidRPr="008926FA">
        <w:rPr>
          <w:rFonts w:ascii="Arial" w:hAnsi="Arial" w:cs="Arial"/>
          <w:color w:val="010000"/>
          <w:sz w:val="20"/>
        </w:rPr>
        <w:t>.</w:t>
      </w:r>
    </w:p>
    <w:p w14:paraId="1CA46406" w14:textId="77777777" w:rsidR="00FE6FA5" w:rsidRPr="008926FA" w:rsidRDefault="009C507A"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ABBANK will provide a written commitment to meet this condition for investors purchasing ABBANK bonds (if requested).</w:t>
      </w:r>
    </w:p>
    <w:p w14:paraId="699DF752" w14:textId="3659D7D3" w:rsidR="00FE6FA5" w:rsidRPr="008926FA" w:rsidRDefault="009C507A" w:rsidP="00D86383">
      <w:pPr>
        <w:numPr>
          <w:ilvl w:val="0"/>
          <w:numId w:val="2"/>
        </w:numPr>
        <w:pBdr>
          <w:top w:val="nil"/>
          <w:left w:val="nil"/>
          <w:bottom w:val="nil"/>
          <w:right w:val="nil"/>
          <w:between w:val="nil"/>
        </w:pBdr>
        <w:tabs>
          <w:tab w:val="left" w:pos="329"/>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Report on the </w:t>
      </w:r>
      <w:r w:rsidR="00F92F1C">
        <w:rPr>
          <w:rFonts w:ascii="Arial" w:hAnsi="Arial" w:cs="Arial"/>
          <w:color w:val="010000"/>
          <w:sz w:val="20"/>
        </w:rPr>
        <w:t>issue</w:t>
      </w:r>
      <w:r w:rsidRPr="008926FA">
        <w:rPr>
          <w:rFonts w:ascii="Arial" w:hAnsi="Arial" w:cs="Arial"/>
          <w:color w:val="010000"/>
          <w:sz w:val="20"/>
        </w:rPr>
        <w:t xml:space="preserve"> and use of capital for outstanding bonds in the 03 consecutive years prior to the bond offering (if any)</w:t>
      </w:r>
    </w:p>
    <w:p w14:paraId="6C25E705" w14:textId="77777777" w:rsidR="00FE6FA5" w:rsidRPr="008926FA" w:rsidRDefault="009C507A" w:rsidP="00D959A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Unit: Billion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3"/>
        <w:gridCol w:w="4345"/>
        <w:gridCol w:w="1284"/>
        <w:gridCol w:w="1295"/>
        <w:gridCol w:w="1382"/>
      </w:tblGrid>
      <w:tr w:rsidR="00FE6FA5" w:rsidRPr="008926FA" w14:paraId="5C635601" w14:textId="77777777" w:rsidTr="00D959A6">
        <w:tc>
          <w:tcPr>
            <w:tcW w:w="395" w:type="pct"/>
            <w:shd w:val="clear" w:color="auto" w:fill="auto"/>
            <w:tcMar>
              <w:top w:w="0" w:type="dxa"/>
              <w:left w:w="10" w:type="dxa"/>
              <w:bottom w:w="0" w:type="dxa"/>
              <w:right w:w="10" w:type="dxa"/>
            </w:tcMar>
            <w:vAlign w:val="center"/>
          </w:tcPr>
          <w:p w14:paraId="051C89A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No.</w:t>
            </w:r>
          </w:p>
        </w:tc>
        <w:tc>
          <w:tcPr>
            <w:tcW w:w="2409" w:type="pct"/>
            <w:shd w:val="clear" w:color="auto" w:fill="auto"/>
            <w:tcMar>
              <w:top w:w="0" w:type="dxa"/>
              <w:left w:w="10" w:type="dxa"/>
              <w:bottom w:w="0" w:type="dxa"/>
              <w:right w:w="10" w:type="dxa"/>
            </w:tcMar>
            <w:vAlign w:val="center"/>
          </w:tcPr>
          <w:p w14:paraId="32DA8A30" w14:textId="1E65DF21"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Target</w:t>
            </w:r>
            <w:r w:rsidR="000976AD" w:rsidRPr="008926FA">
              <w:rPr>
                <w:rFonts w:ascii="Arial" w:hAnsi="Arial" w:cs="Arial"/>
                <w:color w:val="010000"/>
                <w:sz w:val="20"/>
              </w:rPr>
              <w:t>s</w:t>
            </w:r>
          </w:p>
        </w:tc>
        <w:tc>
          <w:tcPr>
            <w:tcW w:w="712" w:type="pct"/>
            <w:shd w:val="clear" w:color="auto" w:fill="auto"/>
            <w:tcMar>
              <w:top w:w="0" w:type="dxa"/>
              <w:left w:w="10" w:type="dxa"/>
              <w:bottom w:w="0" w:type="dxa"/>
              <w:right w:w="10" w:type="dxa"/>
            </w:tcMar>
            <w:vAlign w:val="center"/>
          </w:tcPr>
          <w:p w14:paraId="04F43333"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2020</w:t>
            </w:r>
          </w:p>
        </w:tc>
        <w:tc>
          <w:tcPr>
            <w:tcW w:w="718" w:type="pct"/>
            <w:shd w:val="clear" w:color="auto" w:fill="auto"/>
            <w:tcMar>
              <w:top w:w="0" w:type="dxa"/>
              <w:left w:w="10" w:type="dxa"/>
              <w:bottom w:w="0" w:type="dxa"/>
              <w:right w:w="10" w:type="dxa"/>
            </w:tcMar>
            <w:vAlign w:val="center"/>
          </w:tcPr>
          <w:p w14:paraId="275CE440"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2021</w:t>
            </w:r>
          </w:p>
        </w:tc>
        <w:tc>
          <w:tcPr>
            <w:tcW w:w="766" w:type="pct"/>
            <w:shd w:val="clear" w:color="auto" w:fill="auto"/>
            <w:tcMar>
              <w:top w:w="0" w:type="dxa"/>
              <w:left w:w="10" w:type="dxa"/>
              <w:bottom w:w="0" w:type="dxa"/>
              <w:right w:w="10" w:type="dxa"/>
            </w:tcMar>
            <w:vAlign w:val="center"/>
          </w:tcPr>
          <w:p w14:paraId="31AD31FC"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2022</w:t>
            </w:r>
          </w:p>
        </w:tc>
      </w:tr>
      <w:tr w:rsidR="00FE6FA5" w:rsidRPr="008926FA" w14:paraId="5B5BB1E6" w14:textId="77777777" w:rsidTr="00D959A6">
        <w:tc>
          <w:tcPr>
            <w:tcW w:w="395" w:type="pct"/>
            <w:shd w:val="clear" w:color="auto" w:fill="auto"/>
            <w:tcMar>
              <w:top w:w="0" w:type="dxa"/>
              <w:left w:w="10" w:type="dxa"/>
              <w:bottom w:w="0" w:type="dxa"/>
              <w:right w:w="10" w:type="dxa"/>
            </w:tcMar>
            <w:vAlign w:val="center"/>
          </w:tcPr>
          <w:p w14:paraId="69E74CD0"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w:t>
            </w:r>
          </w:p>
        </w:tc>
        <w:tc>
          <w:tcPr>
            <w:tcW w:w="2409" w:type="pct"/>
            <w:shd w:val="clear" w:color="auto" w:fill="auto"/>
            <w:tcMar>
              <w:top w:w="0" w:type="dxa"/>
              <w:left w:w="10" w:type="dxa"/>
              <w:bottom w:w="0" w:type="dxa"/>
              <w:right w:w="10" w:type="dxa"/>
            </w:tcMar>
            <w:vAlign w:val="center"/>
          </w:tcPr>
          <w:p w14:paraId="697AA957"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Volume of issued bonds</w:t>
            </w:r>
          </w:p>
        </w:tc>
        <w:tc>
          <w:tcPr>
            <w:tcW w:w="712" w:type="pct"/>
            <w:shd w:val="clear" w:color="auto" w:fill="auto"/>
            <w:tcMar>
              <w:top w:w="0" w:type="dxa"/>
              <w:left w:w="10" w:type="dxa"/>
              <w:bottom w:w="0" w:type="dxa"/>
              <w:right w:w="10" w:type="dxa"/>
            </w:tcMar>
            <w:vAlign w:val="center"/>
          </w:tcPr>
          <w:p w14:paraId="21BF7062"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11.000</w:t>
            </w:r>
          </w:p>
        </w:tc>
        <w:tc>
          <w:tcPr>
            <w:tcW w:w="718" w:type="pct"/>
            <w:shd w:val="clear" w:color="auto" w:fill="auto"/>
            <w:tcMar>
              <w:top w:w="0" w:type="dxa"/>
              <w:left w:w="10" w:type="dxa"/>
              <w:bottom w:w="0" w:type="dxa"/>
              <w:right w:w="10" w:type="dxa"/>
            </w:tcMar>
            <w:vAlign w:val="center"/>
          </w:tcPr>
          <w:p w14:paraId="48472A2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800</w:t>
            </w:r>
          </w:p>
        </w:tc>
        <w:tc>
          <w:tcPr>
            <w:tcW w:w="766" w:type="pct"/>
            <w:shd w:val="clear" w:color="auto" w:fill="auto"/>
            <w:tcMar>
              <w:top w:w="0" w:type="dxa"/>
              <w:left w:w="10" w:type="dxa"/>
              <w:bottom w:w="0" w:type="dxa"/>
              <w:right w:w="10" w:type="dxa"/>
            </w:tcMar>
            <w:vAlign w:val="center"/>
          </w:tcPr>
          <w:p w14:paraId="6D29101A"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800</w:t>
            </w:r>
          </w:p>
        </w:tc>
      </w:tr>
      <w:tr w:rsidR="00FE6FA5" w:rsidRPr="008926FA" w14:paraId="02AE9CE8" w14:textId="77777777" w:rsidTr="00D959A6">
        <w:tc>
          <w:tcPr>
            <w:tcW w:w="395" w:type="pct"/>
            <w:shd w:val="clear" w:color="auto" w:fill="auto"/>
            <w:tcMar>
              <w:top w:w="0" w:type="dxa"/>
              <w:left w:w="10" w:type="dxa"/>
              <w:bottom w:w="0" w:type="dxa"/>
              <w:right w:w="10" w:type="dxa"/>
            </w:tcMar>
            <w:vAlign w:val="center"/>
          </w:tcPr>
          <w:p w14:paraId="67C4B984"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lastRenderedPageBreak/>
              <w:t>2</w:t>
            </w:r>
          </w:p>
        </w:tc>
        <w:tc>
          <w:tcPr>
            <w:tcW w:w="2409" w:type="pct"/>
            <w:shd w:val="clear" w:color="auto" w:fill="auto"/>
            <w:tcMar>
              <w:top w:w="0" w:type="dxa"/>
              <w:left w:w="10" w:type="dxa"/>
              <w:bottom w:w="0" w:type="dxa"/>
              <w:right w:w="10" w:type="dxa"/>
            </w:tcMar>
            <w:vAlign w:val="center"/>
          </w:tcPr>
          <w:p w14:paraId="010DEB8D"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Bond interest paid</w:t>
            </w:r>
          </w:p>
        </w:tc>
        <w:tc>
          <w:tcPr>
            <w:tcW w:w="712" w:type="pct"/>
            <w:shd w:val="clear" w:color="auto" w:fill="auto"/>
            <w:tcMar>
              <w:top w:w="0" w:type="dxa"/>
              <w:left w:w="10" w:type="dxa"/>
              <w:bottom w:w="0" w:type="dxa"/>
              <w:right w:w="10" w:type="dxa"/>
            </w:tcMar>
            <w:vAlign w:val="center"/>
          </w:tcPr>
          <w:p w14:paraId="0E12379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32</w:t>
            </w:r>
          </w:p>
        </w:tc>
        <w:tc>
          <w:tcPr>
            <w:tcW w:w="718" w:type="pct"/>
            <w:shd w:val="clear" w:color="auto" w:fill="auto"/>
            <w:tcMar>
              <w:top w:w="0" w:type="dxa"/>
              <w:left w:w="10" w:type="dxa"/>
              <w:bottom w:w="0" w:type="dxa"/>
              <w:right w:w="10" w:type="dxa"/>
            </w:tcMar>
            <w:vAlign w:val="center"/>
          </w:tcPr>
          <w:p w14:paraId="6BEBA4F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417</w:t>
            </w:r>
          </w:p>
        </w:tc>
        <w:tc>
          <w:tcPr>
            <w:tcW w:w="766" w:type="pct"/>
            <w:shd w:val="clear" w:color="auto" w:fill="auto"/>
            <w:tcMar>
              <w:top w:w="0" w:type="dxa"/>
              <w:left w:w="10" w:type="dxa"/>
              <w:bottom w:w="0" w:type="dxa"/>
              <w:right w:w="10" w:type="dxa"/>
            </w:tcMar>
            <w:vAlign w:val="center"/>
          </w:tcPr>
          <w:p w14:paraId="4A24D93C"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417</w:t>
            </w:r>
          </w:p>
        </w:tc>
      </w:tr>
      <w:tr w:rsidR="00FE6FA5" w:rsidRPr="008926FA" w14:paraId="5B9A4BDE" w14:textId="77777777" w:rsidTr="00D959A6">
        <w:tc>
          <w:tcPr>
            <w:tcW w:w="395" w:type="pct"/>
            <w:shd w:val="clear" w:color="auto" w:fill="auto"/>
            <w:tcMar>
              <w:top w:w="0" w:type="dxa"/>
              <w:left w:w="10" w:type="dxa"/>
              <w:bottom w:w="0" w:type="dxa"/>
              <w:right w:w="10" w:type="dxa"/>
            </w:tcMar>
            <w:vAlign w:val="center"/>
          </w:tcPr>
          <w:p w14:paraId="7FC6160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3</w:t>
            </w:r>
          </w:p>
        </w:tc>
        <w:tc>
          <w:tcPr>
            <w:tcW w:w="2409" w:type="pct"/>
            <w:shd w:val="clear" w:color="auto" w:fill="auto"/>
            <w:tcMar>
              <w:top w:w="0" w:type="dxa"/>
              <w:left w:w="10" w:type="dxa"/>
              <w:bottom w:w="0" w:type="dxa"/>
              <w:right w:w="10" w:type="dxa"/>
            </w:tcMar>
            <w:vAlign w:val="center"/>
          </w:tcPr>
          <w:p w14:paraId="6D4892D1"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Bond principal paid</w:t>
            </w:r>
          </w:p>
        </w:tc>
        <w:tc>
          <w:tcPr>
            <w:tcW w:w="712" w:type="pct"/>
            <w:shd w:val="clear" w:color="auto" w:fill="auto"/>
            <w:tcMar>
              <w:top w:w="0" w:type="dxa"/>
              <w:left w:w="10" w:type="dxa"/>
              <w:bottom w:w="0" w:type="dxa"/>
              <w:right w:w="10" w:type="dxa"/>
            </w:tcMar>
            <w:vAlign w:val="center"/>
          </w:tcPr>
          <w:p w14:paraId="14353F35"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w:t>
            </w:r>
          </w:p>
        </w:tc>
        <w:tc>
          <w:tcPr>
            <w:tcW w:w="718" w:type="pct"/>
            <w:shd w:val="clear" w:color="auto" w:fill="auto"/>
            <w:tcMar>
              <w:top w:w="0" w:type="dxa"/>
              <w:left w:w="10" w:type="dxa"/>
              <w:bottom w:w="0" w:type="dxa"/>
              <w:right w:w="10" w:type="dxa"/>
            </w:tcMar>
            <w:vAlign w:val="center"/>
          </w:tcPr>
          <w:p w14:paraId="59C6A1A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5.500</w:t>
            </w:r>
          </w:p>
        </w:tc>
        <w:tc>
          <w:tcPr>
            <w:tcW w:w="766" w:type="pct"/>
            <w:shd w:val="clear" w:color="auto" w:fill="auto"/>
            <w:tcMar>
              <w:top w:w="0" w:type="dxa"/>
              <w:left w:w="10" w:type="dxa"/>
              <w:bottom w:w="0" w:type="dxa"/>
              <w:right w:w="10" w:type="dxa"/>
            </w:tcMar>
            <w:vAlign w:val="center"/>
          </w:tcPr>
          <w:p w14:paraId="343475DC"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5.500</w:t>
            </w:r>
          </w:p>
        </w:tc>
      </w:tr>
      <w:tr w:rsidR="00FE6FA5" w:rsidRPr="008926FA" w14:paraId="28FD7F15" w14:textId="77777777" w:rsidTr="00D959A6">
        <w:tc>
          <w:tcPr>
            <w:tcW w:w="395" w:type="pct"/>
            <w:shd w:val="clear" w:color="auto" w:fill="auto"/>
            <w:tcMar>
              <w:top w:w="0" w:type="dxa"/>
              <w:left w:w="10" w:type="dxa"/>
              <w:bottom w:w="0" w:type="dxa"/>
              <w:right w:w="10" w:type="dxa"/>
            </w:tcMar>
            <w:vAlign w:val="center"/>
          </w:tcPr>
          <w:p w14:paraId="495D606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4</w:t>
            </w:r>
          </w:p>
        </w:tc>
        <w:tc>
          <w:tcPr>
            <w:tcW w:w="2409" w:type="pct"/>
            <w:shd w:val="clear" w:color="auto" w:fill="auto"/>
            <w:tcMar>
              <w:top w:w="0" w:type="dxa"/>
              <w:left w:w="10" w:type="dxa"/>
              <w:bottom w:w="0" w:type="dxa"/>
              <w:right w:w="10" w:type="dxa"/>
            </w:tcMar>
            <w:vAlign w:val="center"/>
          </w:tcPr>
          <w:p w14:paraId="1E48710A"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Outstanding bond debt as of December 31 of each year</w:t>
            </w:r>
          </w:p>
        </w:tc>
        <w:tc>
          <w:tcPr>
            <w:tcW w:w="712" w:type="pct"/>
            <w:shd w:val="clear" w:color="auto" w:fill="auto"/>
            <w:tcMar>
              <w:top w:w="0" w:type="dxa"/>
              <w:left w:w="10" w:type="dxa"/>
              <w:bottom w:w="0" w:type="dxa"/>
              <w:right w:w="10" w:type="dxa"/>
            </w:tcMar>
            <w:vAlign w:val="center"/>
          </w:tcPr>
          <w:p w14:paraId="5C255EC1"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11.400</w:t>
            </w:r>
          </w:p>
        </w:tc>
        <w:tc>
          <w:tcPr>
            <w:tcW w:w="718" w:type="pct"/>
            <w:shd w:val="clear" w:color="auto" w:fill="auto"/>
            <w:tcMar>
              <w:top w:w="0" w:type="dxa"/>
              <w:left w:w="10" w:type="dxa"/>
              <w:bottom w:w="0" w:type="dxa"/>
              <w:right w:w="10" w:type="dxa"/>
            </w:tcMar>
            <w:vAlign w:val="center"/>
          </w:tcPr>
          <w:p w14:paraId="20B0EEF4"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6.700</w:t>
            </w:r>
          </w:p>
        </w:tc>
        <w:tc>
          <w:tcPr>
            <w:tcW w:w="766" w:type="pct"/>
            <w:shd w:val="clear" w:color="auto" w:fill="auto"/>
            <w:tcMar>
              <w:top w:w="0" w:type="dxa"/>
              <w:left w:w="10" w:type="dxa"/>
              <w:bottom w:w="0" w:type="dxa"/>
              <w:right w:w="10" w:type="dxa"/>
            </w:tcMar>
            <w:vAlign w:val="center"/>
          </w:tcPr>
          <w:p w14:paraId="3ECBBC24"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6.700</w:t>
            </w:r>
          </w:p>
        </w:tc>
      </w:tr>
      <w:tr w:rsidR="00FE6FA5" w:rsidRPr="008926FA" w14:paraId="26BCF0CB" w14:textId="77777777" w:rsidTr="00D959A6">
        <w:tc>
          <w:tcPr>
            <w:tcW w:w="395" w:type="pct"/>
            <w:shd w:val="clear" w:color="auto" w:fill="auto"/>
            <w:tcMar>
              <w:top w:w="0" w:type="dxa"/>
              <w:left w:w="10" w:type="dxa"/>
              <w:bottom w:w="0" w:type="dxa"/>
              <w:right w:w="10" w:type="dxa"/>
            </w:tcMar>
            <w:vAlign w:val="center"/>
          </w:tcPr>
          <w:p w14:paraId="2000FF7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5</w:t>
            </w:r>
          </w:p>
        </w:tc>
        <w:tc>
          <w:tcPr>
            <w:tcW w:w="2409" w:type="pct"/>
            <w:shd w:val="clear" w:color="auto" w:fill="auto"/>
            <w:tcMar>
              <w:top w:w="0" w:type="dxa"/>
              <w:left w:w="10" w:type="dxa"/>
              <w:bottom w:w="0" w:type="dxa"/>
              <w:right w:w="10" w:type="dxa"/>
            </w:tcMar>
            <w:vAlign w:val="center"/>
          </w:tcPr>
          <w:p w14:paraId="6155C3A9"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Status of using bond capital</w:t>
            </w:r>
          </w:p>
        </w:tc>
        <w:tc>
          <w:tcPr>
            <w:tcW w:w="712" w:type="pct"/>
            <w:shd w:val="clear" w:color="auto" w:fill="auto"/>
            <w:tcMar>
              <w:top w:w="0" w:type="dxa"/>
              <w:left w:w="10" w:type="dxa"/>
              <w:bottom w:w="0" w:type="dxa"/>
              <w:right w:w="10" w:type="dxa"/>
            </w:tcMar>
            <w:vAlign w:val="center"/>
          </w:tcPr>
          <w:p w14:paraId="32400A27"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11.400</w:t>
            </w:r>
          </w:p>
        </w:tc>
        <w:tc>
          <w:tcPr>
            <w:tcW w:w="718" w:type="pct"/>
            <w:shd w:val="clear" w:color="auto" w:fill="auto"/>
            <w:tcMar>
              <w:top w:w="0" w:type="dxa"/>
              <w:left w:w="10" w:type="dxa"/>
              <w:bottom w:w="0" w:type="dxa"/>
              <w:right w:w="10" w:type="dxa"/>
            </w:tcMar>
            <w:vAlign w:val="center"/>
          </w:tcPr>
          <w:p w14:paraId="5DD25940"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12.200</w:t>
            </w:r>
          </w:p>
        </w:tc>
        <w:tc>
          <w:tcPr>
            <w:tcW w:w="766" w:type="pct"/>
            <w:shd w:val="clear" w:color="auto" w:fill="auto"/>
            <w:tcMar>
              <w:top w:w="0" w:type="dxa"/>
              <w:left w:w="10" w:type="dxa"/>
              <w:bottom w:w="0" w:type="dxa"/>
              <w:right w:w="10" w:type="dxa"/>
            </w:tcMar>
            <w:vAlign w:val="center"/>
          </w:tcPr>
          <w:p w14:paraId="69B6D958"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12.200</w:t>
            </w:r>
          </w:p>
        </w:tc>
      </w:tr>
    </w:tbl>
    <w:p w14:paraId="5A129629" w14:textId="77777777" w:rsidR="00FE6FA5" w:rsidRPr="008926FA" w:rsidRDefault="009C507A"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Principal and interest payment plan for investors: Bond interest paid in arrears, periodically once a year. The principal will be paid at once on the maturity date or the date that the Bank repurchases bonds. Payment resource of bond principal and interest: from ABBANK's revenue sources and/or due debt collection sources and/or capital mobilization from organizations, individuals and/or other legal capital sources.</w:t>
      </w:r>
    </w:p>
    <w:p w14:paraId="16177E4F" w14:textId="7AA199DE" w:rsidR="00FE6FA5" w:rsidRPr="008926FA" w:rsidRDefault="009C507A"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ABBANK </w:t>
      </w:r>
      <w:r w:rsidR="00A82950" w:rsidRPr="008926FA">
        <w:rPr>
          <w:rFonts w:ascii="Arial" w:hAnsi="Arial" w:cs="Arial"/>
          <w:color w:val="010000"/>
          <w:sz w:val="20"/>
        </w:rPr>
        <w:t>has</w:t>
      </w:r>
      <w:r w:rsidRPr="008926FA">
        <w:rPr>
          <w:rFonts w:ascii="Arial" w:hAnsi="Arial" w:cs="Arial"/>
          <w:color w:val="010000"/>
          <w:sz w:val="20"/>
        </w:rPr>
        <w:t xml:space="preserve"> not violate</w:t>
      </w:r>
      <w:r w:rsidR="00A82950" w:rsidRPr="008926FA">
        <w:rPr>
          <w:rFonts w:ascii="Arial" w:hAnsi="Arial" w:cs="Arial"/>
          <w:color w:val="010000"/>
          <w:sz w:val="20"/>
        </w:rPr>
        <w:t>d</w:t>
      </w:r>
      <w:r w:rsidRPr="008926FA">
        <w:rPr>
          <w:rFonts w:ascii="Arial" w:hAnsi="Arial" w:cs="Arial"/>
          <w:color w:val="010000"/>
          <w:sz w:val="20"/>
        </w:rPr>
        <w:t xml:space="preserve"> the law on corporate bond </w:t>
      </w:r>
      <w:r w:rsidR="00F92F1C">
        <w:rPr>
          <w:rFonts w:ascii="Arial" w:hAnsi="Arial" w:cs="Arial"/>
          <w:color w:val="010000"/>
          <w:sz w:val="20"/>
        </w:rPr>
        <w:t>issue</w:t>
      </w:r>
      <w:r w:rsidRPr="008926FA">
        <w:rPr>
          <w:rFonts w:ascii="Arial" w:hAnsi="Arial" w:cs="Arial"/>
          <w:color w:val="010000"/>
          <w:sz w:val="20"/>
        </w:rPr>
        <w:t xml:space="preserve"> according to </w:t>
      </w:r>
      <w:r w:rsidR="00A82950" w:rsidRPr="008926FA">
        <w:rPr>
          <w:rFonts w:ascii="Arial" w:hAnsi="Arial" w:cs="Arial"/>
          <w:color w:val="010000"/>
          <w:sz w:val="20"/>
        </w:rPr>
        <w:t xml:space="preserve">the </w:t>
      </w:r>
      <w:r w:rsidRPr="008926FA">
        <w:rPr>
          <w:rFonts w:ascii="Arial" w:hAnsi="Arial" w:cs="Arial"/>
          <w:color w:val="010000"/>
          <w:sz w:val="20"/>
        </w:rPr>
        <w:t>decisions of competent authorities for 03 consecutive years before the bond offering.</w:t>
      </w:r>
    </w:p>
    <w:p w14:paraId="1E556741" w14:textId="2CB61797" w:rsidR="00FE6FA5" w:rsidRPr="008926FA" w:rsidRDefault="009C507A" w:rsidP="00D86383">
      <w:pPr>
        <w:keepNext/>
        <w:numPr>
          <w:ilvl w:val="0"/>
          <w:numId w:val="2"/>
        </w:numPr>
        <w:pBdr>
          <w:top w:val="nil"/>
          <w:left w:val="nil"/>
          <w:bottom w:val="nil"/>
          <w:right w:val="nil"/>
          <w:between w:val="nil"/>
        </w:pBdr>
        <w:tabs>
          <w:tab w:val="left" w:pos="306"/>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Assessment of the enterprise's financial situatio</w:t>
      </w:r>
      <w:r w:rsidR="00A82950" w:rsidRPr="008926FA">
        <w:rPr>
          <w:rFonts w:ascii="Arial" w:hAnsi="Arial" w:cs="Arial"/>
          <w:color w:val="010000"/>
          <w:sz w:val="20"/>
        </w:rPr>
        <w:t>n,</w:t>
      </w:r>
      <w:r w:rsidRPr="008926FA">
        <w:rPr>
          <w:rFonts w:ascii="Arial" w:hAnsi="Arial" w:cs="Arial"/>
          <w:color w:val="010000"/>
          <w:sz w:val="20"/>
        </w:rPr>
        <w:t xml:space="preserve"> ability to pay due debts, and ability to repay bonds expected to be issued</w:t>
      </w:r>
    </w:p>
    <w:p w14:paraId="4D66F830" w14:textId="77777777" w:rsidR="00FE6FA5" w:rsidRPr="008926FA" w:rsidRDefault="009C507A"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ABBANK has sufficient capital and ensures the ability to pay the business's due debts and to repay the bonds expected to be issued when due.</w:t>
      </w:r>
    </w:p>
    <w:p w14:paraId="024C1F89" w14:textId="77777777" w:rsidR="00FE6FA5" w:rsidRPr="008926FA" w:rsidRDefault="009C507A" w:rsidP="00D86383">
      <w:pPr>
        <w:keepNext/>
        <w:numPr>
          <w:ilvl w:val="0"/>
          <w:numId w:val="2"/>
        </w:numPr>
        <w:pBdr>
          <w:top w:val="nil"/>
          <w:left w:val="nil"/>
          <w:bottom w:val="nil"/>
          <w:right w:val="nil"/>
          <w:between w:val="nil"/>
        </w:pBdr>
        <w:tabs>
          <w:tab w:val="left" w:pos="392"/>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Auditor’s opinion on Financial Statements audited by a qualified audit company</w:t>
      </w:r>
    </w:p>
    <w:p w14:paraId="3D6272EE" w14:textId="77777777" w:rsidR="00FE6FA5" w:rsidRPr="008926FA" w:rsidRDefault="009C507A"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ABBANK's Separate and Consolidated Financial Statements 2022 are audited by Ernst &amp; Young Vietnam Limited, which is an audit company approved to audit Financial Statements of entities of public interest according to regulations; the audit company gave an unqualified opinion in the audit report.</w:t>
      </w:r>
    </w:p>
    <w:p w14:paraId="04DFFC18" w14:textId="77777777" w:rsidR="00FE6FA5" w:rsidRPr="008926FA" w:rsidRDefault="009C507A"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The auditor's opinion on the Consolidated Financial Statements as of December 31, 2022 is as follows: “The Consolidated Financial Statements have truly and fairly reflected, in all material respects, the consolidated financial situation of the Bank and its subsidiaries as of December 31, 2022, as well as the consolidated results of operations and consolidated cash flows for the year then ended, in accordance with Vietnamese Accounting Standards, the Accounting System of Vietnamese credit institutions and legal regulations related to the preparation and presentation of Consolidated Financial Statements.”</w:t>
      </w:r>
    </w:p>
    <w:p w14:paraId="1FD6D0DB" w14:textId="2E65E11A" w:rsidR="00FE6FA5" w:rsidRPr="008926FA" w:rsidRDefault="009C507A"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The auditor's opinion on the Separate Financial Statements as of December 31, 2022 is as follows: “The Separate Financial Statements have truly and fairly reflected, in all material respects, the </w:t>
      </w:r>
      <w:r w:rsidR="00E1369C" w:rsidRPr="008926FA">
        <w:rPr>
          <w:rFonts w:ascii="Arial" w:hAnsi="Arial" w:cs="Arial"/>
          <w:color w:val="010000"/>
          <w:sz w:val="20"/>
        </w:rPr>
        <w:t xml:space="preserve">separate </w:t>
      </w:r>
      <w:r w:rsidRPr="008926FA">
        <w:rPr>
          <w:rFonts w:ascii="Arial" w:hAnsi="Arial" w:cs="Arial"/>
          <w:color w:val="010000"/>
          <w:sz w:val="20"/>
        </w:rPr>
        <w:t>financial situation of the Bank as of December 31, 2022, as well as the separate results of operations and separate cash flows for the year then ended, in accordance with Vietnamese Accounting Standards, the Accounting System of Vietnamese credit institutions and legal regulations related to the preparation and presentation of Separate Financial Statements.”</w:t>
      </w:r>
    </w:p>
    <w:p w14:paraId="0F171483" w14:textId="77777777" w:rsidR="00FE6FA5" w:rsidRPr="008926FA" w:rsidRDefault="009C507A" w:rsidP="00D86383">
      <w:pPr>
        <w:keepNext/>
        <w:numPr>
          <w:ilvl w:val="0"/>
          <w:numId w:val="2"/>
        </w:numPr>
        <w:pBdr>
          <w:top w:val="nil"/>
          <w:left w:val="nil"/>
          <w:bottom w:val="nil"/>
          <w:right w:val="nil"/>
          <w:between w:val="nil"/>
        </w:pBdr>
        <w:tabs>
          <w:tab w:val="left" w:pos="440"/>
        </w:tabs>
        <w:spacing w:after="120" w:line="360" w:lineRule="auto"/>
        <w:jc w:val="both"/>
        <w:rPr>
          <w:rFonts w:ascii="Arial" w:eastAsia="Arial" w:hAnsi="Arial" w:cs="Arial"/>
          <w:color w:val="010000"/>
          <w:sz w:val="20"/>
          <w:szCs w:val="20"/>
        </w:rPr>
      </w:pPr>
      <w:r w:rsidRPr="008926FA">
        <w:rPr>
          <w:rFonts w:ascii="Arial" w:hAnsi="Arial" w:cs="Arial"/>
          <w:color w:val="010000"/>
          <w:sz w:val="20"/>
        </w:rPr>
        <w:t>Methods of offering and issuing bonds</w:t>
      </w:r>
    </w:p>
    <w:p w14:paraId="037AACDA" w14:textId="77777777" w:rsidR="00FE6FA5" w:rsidRPr="008926FA" w:rsidRDefault="009C507A"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Offering method: Private placement</w:t>
      </w:r>
    </w:p>
    <w:p w14:paraId="1445D0B5" w14:textId="35995A2C" w:rsidR="00FE6FA5" w:rsidRPr="008926FA" w:rsidRDefault="00F92F1C"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lastRenderedPageBreak/>
        <w:t>Issue</w:t>
      </w:r>
      <w:r w:rsidR="009C507A" w:rsidRPr="008926FA">
        <w:rPr>
          <w:rFonts w:ascii="Arial" w:hAnsi="Arial" w:cs="Arial"/>
          <w:color w:val="010000"/>
          <w:sz w:val="20"/>
        </w:rPr>
        <w:t xml:space="preserve"> method: Sell directly to bond investors and/or sell bonds through </w:t>
      </w:r>
      <w:r>
        <w:rPr>
          <w:rFonts w:ascii="Arial" w:hAnsi="Arial" w:cs="Arial"/>
          <w:color w:val="010000"/>
          <w:sz w:val="20"/>
        </w:rPr>
        <w:t>issue</w:t>
      </w:r>
      <w:r w:rsidR="009C507A" w:rsidRPr="008926FA">
        <w:rPr>
          <w:rFonts w:ascii="Arial" w:hAnsi="Arial" w:cs="Arial"/>
          <w:color w:val="010000"/>
          <w:sz w:val="20"/>
        </w:rPr>
        <w:t xml:space="preserve"> agents to investors eligible to buy bonds according to the provisions of section 4 above.</w:t>
      </w:r>
    </w:p>
    <w:p w14:paraId="55647B5B" w14:textId="43109309" w:rsidR="00FE6FA5" w:rsidRPr="008926FA" w:rsidRDefault="009C507A" w:rsidP="00D86383">
      <w:pPr>
        <w:keepNext/>
        <w:numPr>
          <w:ilvl w:val="0"/>
          <w:numId w:val="2"/>
        </w:numPr>
        <w:pBdr>
          <w:top w:val="nil"/>
          <w:left w:val="nil"/>
          <w:bottom w:val="nil"/>
          <w:right w:val="nil"/>
          <w:between w:val="nil"/>
        </w:pBdr>
        <w:tabs>
          <w:tab w:val="left" w:pos="440"/>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Plan for using proceeds from the bond </w:t>
      </w:r>
      <w:r w:rsidR="00F92F1C">
        <w:rPr>
          <w:rFonts w:ascii="Arial" w:hAnsi="Arial" w:cs="Arial"/>
          <w:color w:val="010000"/>
          <w:sz w:val="20"/>
        </w:rPr>
        <w:t>issue</w:t>
      </w:r>
      <w:r w:rsidRPr="008926FA">
        <w:rPr>
          <w:rFonts w:ascii="Arial" w:hAnsi="Arial" w:cs="Arial"/>
          <w:color w:val="010000"/>
          <w:sz w:val="20"/>
        </w:rPr>
        <w:t>:</w:t>
      </w:r>
    </w:p>
    <w:p w14:paraId="0ADD3677" w14:textId="26787CB6" w:rsidR="00FE6FA5" w:rsidRPr="008926FA" w:rsidRDefault="009C507A"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The proceeds from bond </w:t>
      </w:r>
      <w:r w:rsidR="00F92F1C">
        <w:rPr>
          <w:rFonts w:ascii="Arial" w:hAnsi="Arial" w:cs="Arial"/>
          <w:color w:val="010000"/>
          <w:sz w:val="20"/>
        </w:rPr>
        <w:t>issue</w:t>
      </w:r>
      <w:r w:rsidRPr="008926FA">
        <w:rPr>
          <w:rFonts w:ascii="Arial" w:hAnsi="Arial" w:cs="Arial"/>
          <w:color w:val="010000"/>
          <w:sz w:val="20"/>
        </w:rPr>
        <w:t xml:space="preserve">s are used by ABBANK to lend to ABBANK's individual customers and business customers. The time to use capital obtained from bond </w:t>
      </w:r>
      <w:r w:rsidR="00F92F1C">
        <w:rPr>
          <w:rFonts w:ascii="Arial" w:hAnsi="Arial" w:cs="Arial"/>
          <w:color w:val="010000"/>
          <w:sz w:val="20"/>
        </w:rPr>
        <w:t>issue</w:t>
      </w:r>
      <w:r w:rsidRPr="008926FA">
        <w:rPr>
          <w:rFonts w:ascii="Arial" w:hAnsi="Arial" w:cs="Arial"/>
          <w:color w:val="010000"/>
          <w:sz w:val="20"/>
        </w:rPr>
        <w:t>s is expected to be implemented before March 31, 2024.</w:t>
      </w:r>
    </w:p>
    <w:p w14:paraId="637F35FD" w14:textId="7A22EC2A" w:rsidR="00FE6FA5" w:rsidRPr="008926FA" w:rsidRDefault="009C507A"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Details of the plan to use capital collected from each round of bond </w:t>
      </w:r>
      <w:r w:rsidR="00F92F1C">
        <w:rPr>
          <w:rFonts w:ascii="Arial" w:hAnsi="Arial" w:cs="Arial"/>
          <w:color w:val="010000"/>
          <w:sz w:val="20"/>
        </w:rPr>
        <w:t>issue</w:t>
      </w:r>
      <w:r w:rsidRPr="008926FA">
        <w:rPr>
          <w:rFonts w:ascii="Arial" w:hAnsi="Arial" w:cs="Arial"/>
          <w:color w:val="010000"/>
          <w:sz w:val="20"/>
        </w:rPr>
        <w:t xml:space="preserve"> are specified in the decision of the </w:t>
      </w:r>
      <w:r w:rsidR="00F92F1C">
        <w:rPr>
          <w:rFonts w:ascii="Arial" w:hAnsi="Arial" w:cs="Arial"/>
          <w:color w:val="010000"/>
          <w:sz w:val="20"/>
        </w:rPr>
        <w:t>Managing Director</w:t>
      </w:r>
      <w:r w:rsidRPr="008926FA">
        <w:rPr>
          <w:rFonts w:ascii="Arial" w:hAnsi="Arial" w:cs="Arial"/>
          <w:color w:val="010000"/>
          <w:sz w:val="20"/>
        </w:rPr>
        <w:t xml:space="preserve"> (and equivalent positions) on </w:t>
      </w:r>
      <w:r w:rsidR="00F92F1C">
        <w:rPr>
          <w:rFonts w:ascii="Arial" w:hAnsi="Arial" w:cs="Arial"/>
          <w:color w:val="010000"/>
          <w:sz w:val="20"/>
        </w:rPr>
        <w:t>issue</w:t>
      </w:r>
      <w:r w:rsidRPr="008926FA">
        <w:rPr>
          <w:rFonts w:ascii="Arial" w:hAnsi="Arial" w:cs="Arial"/>
          <w:color w:val="010000"/>
          <w:sz w:val="20"/>
        </w:rPr>
        <w:t xml:space="preserve"> for each bond </w:t>
      </w:r>
      <w:r w:rsidR="00F92F1C">
        <w:rPr>
          <w:rFonts w:ascii="Arial" w:hAnsi="Arial" w:cs="Arial"/>
          <w:color w:val="010000"/>
          <w:sz w:val="20"/>
        </w:rPr>
        <w:t>issue</w:t>
      </w:r>
      <w:r w:rsidRPr="008926FA">
        <w:rPr>
          <w:rFonts w:ascii="Arial" w:hAnsi="Arial" w:cs="Arial"/>
          <w:color w:val="010000"/>
          <w:sz w:val="20"/>
        </w:rPr>
        <w:t xml:space="preserve"> round and in accordance with the regulations in this bond </w:t>
      </w:r>
      <w:r w:rsidR="00F92F1C">
        <w:rPr>
          <w:rFonts w:ascii="Arial" w:hAnsi="Arial" w:cs="Arial"/>
          <w:color w:val="010000"/>
          <w:sz w:val="20"/>
        </w:rPr>
        <w:t>issue</w:t>
      </w:r>
      <w:r w:rsidRPr="008926FA">
        <w:rPr>
          <w:rFonts w:ascii="Arial" w:hAnsi="Arial" w:cs="Arial"/>
          <w:color w:val="010000"/>
          <w:sz w:val="20"/>
        </w:rPr>
        <w:t xml:space="preserve"> plan.</w:t>
      </w:r>
    </w:p>
    <w:p w14:paraId="2247250C" w14:textId="0AE758C0" w:rsidR="00FE6FA5" w:rsidRPr="008926FA" w:rsidRDefault="009C507A"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In case of disbursement according to schedule, temporarily idle capital obtained from the bond </w:t>
      </w:r>
      <w:r w:rsidR="00F92F1C">
        <w:rPr>
          <w:rFonts w:ascii="Arial" w:hAnsi="Arial" w:cs="Arial"/>
          <w:color w:val="010000"/>
          <w:sz w:val="20"/>
        </w:rPr>
        <w:t>issue</w:t>
      </w:r>
      <w:r w:rsidRPr="008926FA">
        <w:rPr>
          <w:rFonts w:ascii="Arial" w:hAnsi="Arial" w:cs="Arial"/>
          <w:color w:val="010000"/>
          <w:sz w:val="20"/>
        </w:rPr>
        <w:t xml:space="preserve"> will be used to deposit at the State Bank and other credit institutions...</w:t>
      </w:r>
    </w:p>
    <w:p w14:paraId="1E64F3AF"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Expected plan to use capital is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0"/>
        <w:gridCol w:w="5291"/>
        <w:gridCol w:w="2718"/>
      </w:tblGrid>
      <w:tr w:rsidR="00FE6FA5" w:rsidRPr="008926FA" w14:paraId="1F42FF95" w14:textId="77777777" w:rsidTr="00D959A6">
        <w:tc>
          <w:tcPr>
            <w:tcW w:w="560" w:type="pct"/>
            <w:shd w:val="clear" w:color="auto" w:fill="auto"/>
            <w:tcMar>
              <w:top w:w="0" w:type="dxa"/>
              <w:left w:w="10" w:type="dxa"/>
              <w:bottom w:w="0" w:type="dxa"/>
              <w:right w:w="10" w:type="dxa"/>
            </w:tcMar>
            <w:vAlign w:val="center"/>
          </w:tcPr>
          <w:p w14:paraId="21E54E80"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No.</w:t>
            </w:r>
          </w:p>
        </w:tc>
        <w:tc>
          <w:tcPr>
            <w:tcW w:w="2933" w:type="pct"/>
            <w:shd w:val="clear" w:color="auto" w:fill="auto"/>
            <w:tcMar>
              <w:top w:w="0" w:type="dxa"/>
              <w:left w:w="10" w:type="dxa"/>
              <w:bottom w:w="0" w:type="dxa"/>
              <w:right w:w="10" w:type="dxa"/>
            </w:tcMar>
            <w:vAlign w:val="center"/>
          </w:tcPr>
          <w:p w14:paraId="75015ABD"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Lending activities</w:t>
            </w:r>
          </w:p>
        </w:tc>
        <w:tc>
          <w:tcPr>
            <w:tcW w:w="1507" w:type="pct"/>
            <w:shd w:val="clear" w:color="auto" w:fill="auto"/>
            <w:tcMar>
              <w:top w:w="0" w:type="dxa"/>
              <w:left w:w="10" w:type="dxa"/>
              <w:bottom w:w="0" w:type="dxa"/>
              <w:right w:w="10" w:type="dxa"/>
            </w:tcMar>
            <w:vAlign w:val="center"/>
          </w:tcPr>
          <w:p w14:paraId="5003077C" w14:textId="6E4978E8" w:rsidR="00FE6FA5" w:rsidRPr="008926FA" w:rsidRDefault="009C507A" w:rsidP="008208B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Amount (</w:t>
            </w:r>
            <w:r w:rsidR="008208B7" w:rsidRPr="008926FA">
              <w:rPr>
                <w:rFonts w:ascii="Arial" w:hAnsi="Arial" w:cs="Arial"/>
                <w:color w:val="010000"/>
                <w:sz w:val="20"/>
              </w:rPr>
              <w:t xml:space="preserve">billion </w:t>
            </w:r>
            <w:r w:rsidRPr="008926FA">
              <w:rPr>
                <w:rFonts w:ascii="Arial" w:hAnsi="Arial" w:cs="Arial"/>
                <w:color w:val="010000"/>
                <w:sz w:val="20"/>
              </w:rPr>
              <w:t>VND)</w:t>
            </w:r>
          </w:p>
        </w:tc>
      </w:tr>
      <w:tr w:rsidR="00FE6FA5" w:rsidRPr="008926FA" w14:paraId="062C9612" w14:textId="77777777" w:rsidTr="00D959A6">
        <w:tc>
          <w:tcPr>
            <w:tcW w:w="560" w:type="pct"/>
            <w:shd w:val="clear" w:color="auto" w:fill="auto"/>
            <w:tcMar>
              <w:top w:w="0" w:type="dxa"/>
              <w:left w:w="10" w:type="dxa"/>
              <w:bottom w:w="0" w:type="dxa"/>
              <w:right w:w="10" w:type="dxa"/>
            </w:tcMar>
            <w:vAlign w:val="center"/>
          </w:tcPr>
          <w:p w14:paraId="6853C14E"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w:t>
            </w:r>
          </w:p>
        </w:tc>
        <w:tc>
          <w:tcPr>
            <w:tcW w:w="2933" w:type="pct"/>
            <w:shd w:val="clear" w:color="auto" w:fill="auto"/>
            <w:tcMar>
              <w:top w:w="0" w:type="dxa"/>
              <w:left w:w="10" w:type="dxa"/>
              <w:bottom w:w="0" w:type="dxa"/>
              <w:right w:w="10" w:type="dxa"/>
            </w:tcMar>
            <w:vAlign w:val="center"/>
          </w:tcPr>
          <w:p w14:paraId="702BC6CB"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Individual customer</w:t>
            </w:r>
          </w:p>
        </w:tc>
        <w:tc>
          <w:tcPr>
            <w:tcW w:w="1507" w:type="pct"/>
            <w:shd w:val="clear" w:color="auto" w:fill="auto"/>
            <w:tcMar>
              <w:top w:w="0" w:type="dxa"/>
              <w:left w:w="10" w:type="dxa"/>
              <w:bottom w:w="0" w:type="dxa"/>
              <w:right w:w="10" w:type="dxa"/>
            </w:tcMar>
            <w:vAlign w:val="center"/>
          </w:tcPr>
          <w:p w14:paraId="5A764471"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3,500</w:t>
            </w:r>
          </w:p>
        </w:tc>
      </w:tr>
      <w:tr w:rsidR="00FE6FA5" w:rsidRPr="008926FA" w14:paraId="32838CB1" w14:textId="77777777" w:rsidTr="00D959A6">
        <w:tc>
          <w:tcPr>
            <w:tcW w:w="560" w:type="pct"/>
            <w:shd w:val="clear" w:color="auto" w:fill="auto"/>
            <w:tcMar>
              <w:top w:w="0" w:type="dxa"/>
              <w:left w:w="10" w:type="dxa"/>
              <w:bottom w:w="0" w:type="dxa"/>
              <w:right w:w="10" w:type="dxa"/>
            </w:tcMar>
            <w:vAlign w:val="center"/>
          </w:tcPr>
          <w:p w14:paraId="7785DD0B"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2</w:t>
            </w:r>
          </w:p>
        </w:tc>
        <w:tc>
          <w:tcPr>
            <w:tcW w:w="2933" w:type="pct"/>
            <w:shd w:val="clear" w:color="auto" w:fill="auto"/>
            <w:tcMar>
              <w:top w:w="0" w:type="dxa"/>
              <w:left w:w="10" w:type="dxa"/>
              <w:bottom w:w="0" w:type="dxa"/>
              <w:right w:w="10" w:type="dxa"/>
            </w:tcMar>
            <w:vAlign w:val="center"/>
          </w:tcPr>
          <w:p w14:paraId="657DEB26" w14:textId="77777777" w:rsidR="00FE6FA5" w:rsidRPr="008926FA" w:rsidRDefault="009C507A" w:rsidP="00D959A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926FA">
              <w:rPr>
                <w:rFonts w:ascii="Arial" w:hAnsi="Arial" w:cs="Arial"/>
                <w:color w:val="010000"/>
                <w:sz w:val="20"/>
              </w:rPr>
              <w:t>Business customers</w:t>
            </w:r>
          </w:p>
        </w:tc>
        <w:tc>
          <w:tcPr>
            <w:tcW w:w="1507" w:type="pct"/>
            <w:shd w:val="clear" w:color="auto" w:fill="auto"/>
            <w:tcMar>
              <w:top w:w="0" w:type="dxa"/>
              <w:left w:w="10" w:type="dxa"/>
              <w:bottom w:w="0" w:type="dxa"/>
              <w:right w:w="10" w:type="dxa"/>
            </w:tcMar>
            <w:vAlign w:val="center"/>
          </w:tcPr>
          <w:p w14:paraId="2AB31042"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1,500</w:t>
            </w:r>
          </w:p>
        </w:tc>
      </w:tr>
      <w:tr w:rsidR="00FE6FA5" w:rsidRPr="008926FA" w14:paraId="175495CB" w14:textId="77777777" w:rsidTr="00D959A6">
        <w:tc>
          <w:tcPr>
            <w:tcW w:w="3493" w:type="pct"/>
            <w:gridSpan w:val="2"/>
            <w:shd w:val="clear" w:color="auto" w:fill="auto"/>
            <w:tcMar>
              <w:top w:w="0" w:type="dxa"/>
              <w:left w:w="10" w:type="dxa"/>
              <w:bottom w:w="0" w:type="dxa"/>
              <w:right w:w="10" w:type="dxa"/>
            </w:tcMar>
            <w:vAlign w:val="center"/>
          </w:tcPr>
          <w:p w14:paraId="7BB93E89"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Total</w:t>
            </w:r>
          </w:p>
        </w:tc>
        <w:tc>
          <w:tcPr>
            <w:tcW w:w="1507" w:type="pct"/>
            <w:shd w:val="clear" w:color="auto" w:fill="auto"/>
            <w:tcMar>
              <w:top w:w="0" w:type="dxa"/>
              <w:left w:w="10" w:type="dxa"/>
              <w:bottom w:w="0" w:type="dxa"/>
              <w:right w:w="10" w:type="dxa"/>
            </w:tcMar>
            <w:vAlign w:val="center"/>
          </w:tcPr>
          <w:p w14:paraId="0CA0FE9D" w14:textId="77777777" w:rsidR="00FE6FA5" w:rsidRPr="008926FA" w:rsidRDefault="009C507A" w:rsidP="00D959A6">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8926FA">
              <w:rPr>
                <w:rFonts w:ascii="Arial" w:hAnsi="Arial" w:cs="Arial"/>
                <w:color w:val="010000"/>
                <w:sz w:val="20"/>
              </w:rPr>
              <w:t>5,000</w:t>
            </w:r>
          </w:p>
        </w:tc>
      </w:tr>
    </w:tbl>
    <w:p w14:paraId="50E8A3AD" w14:textId="77777777" w:rsidR="00FE6FA5" w:rsidRPr="008926FA" w:rsidRDefault="009C507A" w:rsidP="00D86383">
      <w:pPr>
        <w:keepNext/>
        <w:numPr>
          <w:ilvl w:val="0"/>
          <w:numId w:val="2"/>
        </w:numPr>
        <w:pBdr>
          <w:top w:val="nil"/>
          <w:left w:val="nil"/>
          <w:bottom w:val="nil"/>
          <w:right w:val="nil"/>
          <w:between w:val="nil"/>
        </w:pBdr>
        <w:tabs>
          <w:tab w:val="left" w:pos="433"/>
        </w:tabs>
        <w:spacing w:after="120" w:line="360" w:lineRule="auto"/>
        <w:jc w:val="both"/>
        <w:rPr>
          <w:rFonts w:ascii="Arial" w:eastAsia="Arial" w:hAnsi="Arial" w:cs="Arial"/>
          <w:color w:val="010000"/>
          <w:sz w:val="20"/>
          <w:szCs w:val="20"/>
        </w:rPr>
      </w:pPr>
      <w:r w:rsidRPr="008926FA">
        <w:rPr>
          <w:rFonts w:ascii="Arial" w:hAnsi="Arial" w:cs="Arial"/>
          <w:color w:val="010000"/>
          <w:sz w:val="20"/>
        </w:rPr>
        <w:t>Plan to arrange sources of bond principal/interest payment</w:t>
      </w:r>
    </w:p>
    <w:p w14:paraId="07DC0FC0" w14:textId="77777777" w:rsidR="00FE6FA5" w:rsidRPr="008926FA" w:rsidRDefault="009C507A"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Payment resource of bond principal and interest from ABBANK's revenue sources and/or due debt collection sources and/or capital mobilization from organizations, individuals and/or other legal capital sources.</w:t>
      </w:r>
    </w:p>
    <w:p w14:paraId="2054DB72" w14:textId="77777777" w:rsidR="00FE6FA5" w:rsidRPr="008926FA" w:rsidRDefault="009C507A" w:rsidP="00D86383">
      <w:pPr>
        <w:keepNext/>
        <w:numPr>
          <w:ilvl w:val="0"/>
          <w:numId w:val="2"/>
        </w:numPr>
        <w:pBdr>
          <w:top w:val="nil"/>
          <w:left w:val="nil"/>
          <w:bottom w:val="nil"/>
          <w:right w:val="nil"/>
          <w:between w:val="nil"/>
        </w:pBdr>
        <w:tabs>
          <w:tab w:val="left" w:pos="433"/>
        </w:tabs>
        <w:spacing w:after="120" w:line="360" w:lineRule="auto"/>
        <w:jc w:val="both"/>
        <w:rPr>
          <w:rFonts w:ascii="Arial" w:eastAsia="Arial" w:hAnsi="Arial" w:cs="Arial"/>
          <w:color w:val="010000"/>
          <w:sz w:val="20"/>
          <w:szCs w:val="20"/>
        </w:rPr>
      </w:pPr>
      <w:r w:rsidRPr="008926FA">
        <w:rPr>
          <w:rFonts w:ascii="Arial" w:hAnsi="Arial" w:cs="Arial"/>
          <w:color w:val="010000"/>
          <w:sz w:val="20"/>
        </w:rPr>
        <w:t>Commitment on information disclosure of the Issuer</w:t>
      </w:r>
    </w:p>
    <w:p w14:paraId="72735BB5" w14:textId="63D117EE" w:rsidR="00FE6FA5" w:rsidRPr="008926FA" w:rsidRDefault="009C507A"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ABBANK commits to disclosing information to investors buying ABBANK bonds and </w:t>
      </w:r>
      <w:r w:rsidR="00E1369C" w:rsidRPr="008926FA">
        <w:rPr>
          <w:rFonts w:ascii="Arial" w:hAnsi="Arial" w:cs="Arial"/>
          <w:color w:val="010000"/>
          <w:sz w:val="20"/>
        </w:rPr>
        <w:t>reporting</w:t>
      </w:r>
      <w:r w:rsidRPr="008926FA">
        <w:rPr>
          <w:rFonts w:ascii="Arial" w:hAnsi="Arial" w:cs="Arial"/>
          <w:color w:val="010000"/>
          <w:sz w:val="20"/>
        </w:rPr>
        <w:t xml:space="preserve"> to state management agencies </w:t>
      </w:r>
      <w:r w:rsidR="00D86383">
        <w:rPr>
          <w:rFonts w:ascii="Arial" w:hAnsi="Arial" w:cs="Arial"/>
          <w:color w:val="010000"/>
          <w:sz w:val="20"/>
        </w:rPr>
        <w:t>under applicable laws</w:t>
      </w:r>
      <w:r w:rsidRPr="008926FA">
        <w:rPr>
          <w:rFonts w:ascii="Arial" w:hAnsi="Arial" w:cs="Arial"/>
          <w:color w:val="010000"/>
          <w:sz w:val="20"/>
        </w:rPr>
        <w:t>.</w:t>
      </w:r>
    </w:p>
    <w:p w14:paraId="4E9230E7" w14:textId="77777777" w:rsidR="00FE6FA5" w:rsidRPr="008926FA" w:rsidRDefault="009C507A" w:rsidP="00D86383">
      <w:pPr>
        <w:keepNext/>
        <w:numPr>
          <w:ilvl w:val="0"/>
          <w:numId w:val="2"/>
        </w:numPr>
        <w:pBdr>
          <w:top w:val="nil"/>
          <w:left w:val="nil"/>
          <w:bottom w:val="nil"/>
          <w:right w:val="nil"/>
          <w:between w:val="nil"/>
        </w:pBdr>
        <w:tabs>
          <w:tab w:val="left" w:pos="436"/>
        </w:tabs>
        <w:spacing w:after="120" w:line="360" w:lineRule="auto"/>
        <w:jc w:val="both"/>
        <w:rPr>
          <w:rFonts w:ascii="Arial" w:eastAsia="Arial" w:hAnsi="Arial" w:cs="Arial"/>
          <w:color w:val="010000"/>
          <w:sz w:val="20"/>
          <w:szCs w:val="20"/>
        </w:rPr>
      </w:pPr>
      <w:r w:rsidRPr="008926FA">
        <w:rPr>
          <w:rFonts w:ascii="Arial" w:hAnsi="Arial" w:cs="Arial"/>
          <w:color w:val="010000"/>
          <w:sz w:val="20"/>
        </w:rPr>
        <w:t>Terms of bond registration and depository</w:t>
      </w:r>
    </w:p>
    <w:p w14:paraId="596AFB63" w14:textId="77777777" w:rsidR="00FE6FA5" w:rsidRPr="008926FA" w:rsidRDefault="009C507A"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When issued, ABBANK bonds will be registered and deposited according to the provisions of Decree No. 153/2020/ND-CP, Decree No. 65/2022/ND-CP, Decree No. 08/2023/ND-CP dated March 5, 2023 (and documents on guiding, amendments and supplements - if any).</w:t>
      </w:r>
    </w:p>
    <w:p w14:paraId="783AED43" w14:textId="77777777" w:rsidR="00FE6FA5" w:rsidRPr="008926FA" w:rsidRDefault="009C507A" w:rsidP="00D86383">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8926FA">
        <w:rPr>
          <w:rFonts w:ascii="Arial" w:hAnsi="Arial" w:cs="Arial"/>
          <w:color w:val="010000"/>
          <w:sz w:val="20"/>
        </w:rPr>
        <w:t>Terms of bond transactions are according to Decree No. 153/2020/ND-CP, Decree No. 65/2022/ND-CP, Decree No. 08/2023/ND-CP (and documents on amendments and supplements - if any) and relevant legal regulations</w:t>
      </w:r>
    </w:p>
    <w:p w14:paraId="07AD1D8D" w14:textId="5CBC0F09" w:rsidR="00FE6FA5" w:rsidRPr="008926FA" w:rsidRDefault="009C507A"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After being issued, ABBANK bonds are registered for trading on the corporate bond trading system for private placement at the Hanoi Stock Exchange, and </w:t>
      </w:r>
      <w:r w:rsidR="00E1369C" w:rsidRPr="008926FA">
        <w:rPr>
          <w:rFonts w:ascii="Arial" w:hAnsi="Arial" w:cs="Arial"/>
          <w:color w:val="010000"/>
          <w:sz w:val="20"/>
        </w:rPr>
        <w:t>are</w:t>
      </w:r>
      <w:r w:rsidRPr="008926FA">
        <w:rPr>
          <w:rFonts w:ascii="Arial" w:hAnsi="Arial" w:cs="Arial"/>
          <w:color w:val="010000"/>
          <w:sz w:val="20"/>
        </w:rPr>
        <w:t xml:space="preserve"> traded under Decree No. 153/2020/ND-CP, Decree No. 65/2022/ND-CP, Decree No. 08/2023/ND-CP (and documents on amendments and supplements - if any) and relevant legal regulations.</w:t>
      </w:r>
    </w:p>
    <w:p w14:paraId="17536797" w14:textId="77777777" w:rsidR="00FE6FA5" w:rsidRPr="008926FA" w:rsidRDefault="009C507A" w:rsidP="00D86383">
      <w:pPr>
        <w:keepNext/>
        <w:numPr>
          <w:ilvl w:val="0"/>
          <w:numId w:val="2"/>
        </w:numPr>
        <w:pBdr>
          <w:top w:val="nil"/>
          <w:left w:val="nil"/>
          <w:bottom w:val="nil"/>
          <w:right w:val="nil"/>
          <w:between w:val="nil"/>
        </w:pBdr>
        <w:tabs>
          <w:tab w:val="left" w:pos="433"/>
        </w:tabs>
        <w:spacing w:after="120" w:line="360" w:lineRule="auto"/>
        <w:jc w:val="both"/>
        <w:rPr>
          <w:rFonts w:ascii="Arial" w:eastAsia="Arial" w:hAnsi="Arial" w:cs="Arial"/>
          <w:color w:val="010000"/>
          <w:sz w:val="20"/>
          <w:szCs w:val="20"/>
        </w:rPr>
      </w:pPr>
      <w:r w:rsidRPr="008926FA">
        <w:rPr>
          <w:rFonts w:ascii="Arial" w:hAnsi="Arial" w:cs="Arial"/>
          <w:color w:val="010000"/>
          <w:sz w:val="20"/>
        </w:rPr>
        <w:lastRenderedPageBreak/>
        <w:t>Rights and responsibilities of the Investors buying bonds</w:t>
      </w:r>
    </w:p>
    <w:p w14:paraId="75B9DCA0" w14:textId="77777777" w:rsidR="00FE6FA5" w:rsidRPr="008926FA" w:rsidRDefault="009C507A" w:rsidP="00D86383">
      <w:pPr>
        <w:keepNext/>
        <w:numPr>
          <w:ilvl w:val="0"/>
          <w:numId w:val="19"/>
        </w:numPr>
        <w:pBdr>
          <w:top w:val="nil"/>
          <w:left w:val="nil"/>
          <w:bottom w:val="nil"/>
          <w:right w:val="nil"/>
          <w:between w:val="nil"/>
        </w:pBdr>
        <w:tabs>
          <w:tab w:val="left" w:pos="432"/>
          <w:tab w:val="left" w:pos="669"/>
        </w:tabs>
        <w:spacing w:after="120" w:line="360" w:lineRule="auto"/>
        <w:jc w:val="both"/>
        <w:rPr>
          <w:rFonts w:ascii="Arial" w:eastAsia="Arial" w:hAnsi="Arial" w:cs="Arial"/>
          <w:color w:val="010000"/>
          <w:sz w:val="20"/>
          <w:szCs w:val="20"/>
        </w:rPr>
      </w:pPr>
      <w:r w:rsidRPr="008926FA">
        <w:rPr>
          <w:rFonts w:ascii="Arial" w:hAnsi="Arial" w:cs="Arial"/>
          <w:color w:val="010000"/>
          <w:sz w:val="20"/>
        </w:rPr>
        <w:t>Rights of the Investors buying bonds</w:t>
      </w:r>
    </w:p>
    <w:p w14:paraId="7651DEFB" w14:textId="77777777" w:rsidR="00FE6FA5" w:rsidRPr="008926FA" w:rsidRDefault="009C507A" w:rsidP="00D86383">
      <w:pPr>
        <w:numPr>
          <w:ilvl w:val="0"/>
          <w:numId w:val="2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Be fully informed by ABBANK according to the provisions of Decree No. 153/2020/ND-CP, Decree No. 65/2022/ND-CP, Decree No. 08/2023/ND-CP (and documents on amendments and supplements - if any); have the right to access bond offering documents upon request;</w:t>
      </w:r>
    </w:p>
    <w:p w14:paraId="3DE442F0" w14:textId="2442B50C" w:rsidR="00FE6FA5" w:rsidRPr="008926FA" w:rsidRDefault="009C507A" w:rsidP="00D86383">
      <w:pPr>
        <w:numPr>
          <w:ilvl w:val="0"/>
          <w:numId w:val="2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Receive full and timely payment of bond principal and interest by ABBANK when due and ensure the exercise of accompanying rights (if any) according to the terms and conditions of the bonds upon </w:t>
      </w:r>
      <w:r w:rsidR="00F92F1C">
        <w:rPr>
          <w:rFonts w:ascii="Arial" w:hAnsi="Arial" w:cs="Arial"/>
          <w:color w:val="010000"/>
          <w:sz w:val="20"/>
        </w:rPr>
        <w:t>issue</w:t>
      </w:r>
      <w:r w:rsidRPr="008926FA">
        <w:rPr>
          <w:rFonts w:ascii="Arial" w:hAnsi="Arial" w:cs="Arial"/>
          <w:color w:val="010000"/>
          <w:sz w:val="20"/>
        </w:rPr>
        <w:t xml:space="preserve"> and agreements with ABBANK;</w:t>
      </w:r>
    </w:p>
    <w:p w14:paraId="78E8BF7C" w14:textId="6773B3C1" w:rsidR="00FE6FA5" w:rsidRPr="008926FA" w:rsidRDefault="009C507A" w:rsidP="00D86383">
      <w:pPr>
        <w:numPr>
          <w:ilvl w:val="0"/>
          <w:numId w:val="2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Request ABBANK to repurchase the bonds before maturity </w:t>
      </w:r>
      <w:r w:rsidR="00D86383">
        <w:rPr>
          <w:rFonts w:ascii="Arial" w:hAnsi="Arial" w:cs="Arial"/>
          <w:color w:val="010000"/>
          <w:sz w:val="20"/>
        </w:rPr>
        <w:t>under the terms and c</w:t>
      </w:r>
      <w:r w:rsidRPr="008926FA">
        <w:rPr>
          <w:rFonts w:ascii="Arial" w:hAnsi="Arial" w:cs="Arial"/>
          <w:color w:val="010000"/>
          <w:sz w:val="20"/>
        </w:rPr>
        <w:t xml:space="preserve">onditions and </w:t>
      </w:r>
      <w:r w:rsidR="00D86383">
        <w:rPr>
          <w:rFonts w:ascii="Arial" w:hAnsi="Arial" w:cs="Arial"/>
          <w:color w:val="010000"/>
          <w:sz w:val="20"/>
        </w:rPr>
        <w:t>applicable laws</w:t>
      </w:r>
      <w:r w:rsidRPr="008926FA">
        <w:rPr>
          <w:rFonts w:ascii="Arial" w:hAnsi="Arial" w:cs="Arial"/>
          <w:color w:val="010000"/>
          <w:sz w:val="20"/>
        </w:rPr>
        <w:t>;</w:t>
      </w:r>
    </w:p>
    <w:p w14:paraId="1406F122" w14:textId="5B8DE96B" w:rsidR="00FE6FA5" w:rsidRPr="008926FA" w:rsidRDefault="009C507A" w:rsidP="00D86383">
      <w:pPr>
        <w:numPr>
          <w:ilvl w:val="0"/>
          <w:numId w:val="2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Vote and approve issues that must be approved by bond owners: specific voting rate </w:t>
      </w:r>
      <w:r w:rsidR="00453418" w:rsidRPr="008926FA">
        <w:rPr>
          <w:rFonts w:ascii="Arial" w:hAnsi="Arial" w:cs="Arial"/>
          <w:color w:val="010000"/>
          <w:sz w:val="20"/>
        </w:rPr>
        <w:t xml:space="preserve">is </w:t>
      </w:r>
      <w:r w:rsidRPr="008926FA">
        <w:rPr>
          <w:rFonts w:ascii="Arial" w:hAnsi="Arial" w:cs="Arial"/>
          <w:color w:val="010000"/>
          <w:sz w:val="20"/>
        </w:rPr>
        <w:t xml:space="preserve">in the </w:t>
      </w:r>
      <w:r w:rsidR="00F92F1C">
        <w:rPr>
          <w:rFonts w:ascii="Arial" w:hAnsi="Arial" w:cs="Arial"/>
          <w:color w:val="010000"/>
          <w:sz w:val="20"/>
        </w:rPr>
        <w:t>issue</w:t>
      </w:r>
      <w:r w:rsidRPr="008926FA">
        <w:rPr>
          <w:rFonts w:ascii="Arial" w:hAnsi="Arial" w:cs="Arial"/>
          <w:color w:val="010000"/>
          <w:sz w:val="20"/>
        </w:rPr>
        <w:t xml:space="preserve"> documents but not lower than 65% of the total number of bonds of the same type in circulation;</w:t>
      </w:r>
    </w:p>
    <w:p w14:paraId="695D6D35" w14:textId="77777777" w:rsidR="00FE6FA5" w:rsidRPr="008926FA" w:rsidRDefault="009C507A" w:rsidP="00D86383">
      <w:pPr>
        <w:numPr>
          <w:ilvl w:val="0"/>
          <w:numId w:val="2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Other benefits according to ABBANK's commitments and agreements;</w:t>
      </w:r>
    </w:p>
    <w:p w14:paraId="40336B83" w14:textId="77777777" w:rsidR="00FE6FA5" w:rsidRPr="008926FA" w:rsidRDefault="009C507A" w:rsidP="00D86383">
      <w:pPr>
        <w:numPr>
          <w:ilvl w:val="0"/>
          <w:numId w:val="2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Other benefits as prescribed by law.</w:t>
      </w:r>
    </w:p>
    <w:p w14:paraId="0FB05197" w14:textId="77777777" w:rsidR="00FE6FA5" w:rsidRPr="008926FA" w:rsidRDefault="009C507A" w:rsidP="00D86383">
      <w:pPr>
        <w:numPr>
          <w:ilvl w:val="0"/>
          <w:numId w:val="19"/>
        </w:numPr>
        <w:pBdr>
          <w:top w:val="nil"/>
          <w:left w:val="nil"/>
          <w:bottom w:val="nil"/>
          <w:right w:val="nil"/>
          <w:between w:val="nil"/>
        </w:pBdr>
        <w:tabs>
          <w:tab w:val="left" w:pos="432"/>
          <w:tab w:val="left" w:pos="669"/>
        </w:tabs>
        <w:spacing w:after="120" w:line="360" w:lineRule="auto"/>
        <w:jc w:val="both"/>
        <w:rPr>
          <w:rFonts w:ascii="Arial" w:eastAsia="Arial" w:hAnsi="Arial" w:cs="Arial"/>
          <w:color w:val="010000"/>
          <w:sz w:val="20"/>
          <w:szCs w:val="20"/>
        </w:rPr>
      </w:pPr>
      <w:r w:rsidRPr="008926FA">
        <w:rPr>
          <w:rFonts w:ascii="Arial" w:hAnsi="Arial" w:cs="Arial"/>
          <w:color w:val="010000"/>
          <w:sz w:val="20"/>
        </w:rPr>
        <w:t>Responsibilities of the Investors buying bonds</w:t>
      </w:r>
    </w:p>
    <w:p w14:paraId="7A36CEE4" w14:textId="77777777" w:rsidR="00FE6FA5" w:rsidRPr="008926FA" w:rsidRDefault="009C507A" w:rsidP="00D86383">
      <w:pPr>
        <w:numPr>
          <w:ilvl w:val="0"/>
          <w:numId w:val="2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Fully access ABBANK's information disclosure content; clearly understand bond conditions and terms and other commitments of ABBANK before deciding to buy and trade bonds;</w:t>
      </w:r>
    </w:p>
    <w:p w14:paraId="23ABF425" w14:textId="77777777" w:rsidR="00FE6FA5" w:rsidRPr="008926FA" w:rsidRDefault="009C507A" w:rsidP="00D86383">
      <w:pPr>
        <w:numPr>
          <w:ilvl w:val="0"/>
          <w:numId w:val="2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Understand clearly the risks arising in investing and trading bonds; Clearly display and ensure compliance with regulations on investors and privately placed corporate bonds trading according to relevant laws;</w:t>
      </w:r>
    </w:p>
    <w:p w14:paraId="16C1F7E6" w14:textId="77777777" w:rsidR="00FE6FA5" w:rsidRPr="008926FA" w:rsidRDefault="009C507A" w:rsidP="00D86383">
      <w:pPr>
        <w:numPr>
          <w:ilvl w:val="0"/>
          <w:numId w:val="2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Assess and take responsibility for their own investment decisions, and bear all risks arising in the investment and trading of the Bonds; The State does not guarantee ABBANK's full and timely payment of bond interest and principal upon maturity and other rights to investors buying bonds;</w:t>
      </w:r>
    </w:p>
    <w:p w14:paraId="2A4FFED5" w14:textId="77777777" w:rsidR="00FE6FA5" w:rsidRPr="008926FA" w:rsidRDefault="009C507A" w:rsidP="00D86383">
      <w:pPr>
        <w:numPr>
          <w:ilvl w:val="0"/>
          <w:numId w:val="2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 Before buying bonds (both on the primary and secondary markets), investors must sign a document confirming that they have implemented the regulations in Decree No. 65/2022/ND-CP, Decree No. 08/2023/ND-CP (and amendments and supplements - if any) and take responsibility for their decision to buy bonds after signing this confirmation document;</w:t>
      </w:r>
    </w:p>
    <w:p w14:paraId="59F007C5" w14:textId="77777777" w:rsidR="00FE6FA5" w:rsidRPr="008926FA" w:rsidRDefault="009C507A" w:rsidP="00D86383">
      <w:pPr>
        <w:numPr>
          <w:ilvl w:val="0"/>
          <w:numId w:val="2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Carry out bond transactions according to regulations in Decree No. 153/2020/ND-CP, Decree No. 65/2022/ND-CP, Decree No. 08/2023/ND-CP (and amendments and supplements - if any); Do not sell or contribute capital to invest in bonds with investors who are not professional securities investors in any form. The mobilization of capital and the purchase and investment of corporate bonds by credit institutions, foreign bank branches and fund management companies are carried out in accordance with specialized laws;</w:t>
      </w:r>
    </w:p>
    <w:p w14:paraId="6866FAF6" w14:textId="16E71729" w:rsidR="00FE6FA5" w:rsidRPr="008926FA" w:rsidRDefault="009C507A" w:rsidP="00D86383">
      <w:pPr>
        <w:numPr>
          <w:ilvl w:val="0"/>
          <w:numId w:val="2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When selling bonds on the secondary market, investors must provide full information disclosure content of ABBANK according to the provisions of Decree No. 153/2020/ND-CP, Decree No. </w:t>
      </w:r>
      <w:r w:rsidRPr="008926FA">
        <w:rPr>
          <w:rFonts w:ascii="Arial" w:hAnsi="Arial" w:cs="Arial"/>
          <w:color w:val="010000"/>
          <w:sz w:val="20"/>
        </w:rPr>
        <w:lastRenderedPageBreak/>
        <w:t>65/2022/ND-CP, Decree No. 08/2023/ND-CP (and documents on amendments and supplements - if any)</w:t>
      </w:r>
      <w:r w:rsidR="004F7BC4" w:rsidRPr="008926FA">
        <w:rPr>
          <w:rFonts w:ascii="Arial" w:hAnsi="Arial" w:cs="Arial"/>
          <w:color w:val="010000"/>
          <w:sz w:val="20"/>
        </w:rPr>
        <w:t xml:space="preserve"> </w:t>
      </w:r>
      <w:r w:rsidRPr="008926FA">
        <w:rPr>
          <w:rFonts w:ascii="Arial" w:hAnsi="Arial" w:cs="Arial"/>
          <w:color w:val="010000"/>
          <w:sz w:val="20"/>
        </w:rPr>
        <w:t>to the investor buying bonds;</w:t>
      </w:r>
    </w:p>
    <w:p w14:paraId="51B6ACDF" w14:textId="77777777" w:rsidR="00FE6FA5" w:rsidRPr="008926FA" w:rsidRDefault="009C507A" w:rsidP="00D86383">
      <w:pPr>
        <w:numPr>
          <w:ilvl w:val="0"/>
          <w:numId w:val="2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Bond owners are obliged to pay taxes related to bonds according to current regulations;</w:t>
      </w:r>
    </w:p>
    <w:p w14:paraId="6812CA5D" w14:textId="77777777" w:rsidR="00FE6FA5" w:rsidRPr="008926FA" w:rsidRDefault="009C507A" w:rsidP="00D86383">
      <w:pPr>
        <w:numPr>
          <w:ilvl w:val="0"/>
          <w:numId w:val="2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Obligations according to ABBANK's commitments and agreements;</w:t>
      </w:r>
    </w:p>
    <w:p w14:paraId="33EA4C72" w14:textId="77777777" w:rsidR="00FE6FA5" w:rsidRPr="008926FA" w:rsidRDefault="009C507A" w:rsidP="00D86383">
      <w:pPr>
        <w:numPr>
          <w:ilvl w:val="0"/>
          <w:numId w:val="2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Other obligations as prescribed by law.</w:t>
      </w:r>
    </w:p>
    <w:p w14:paraId="3E837227" w14:textId="77777777" w:rsidR="00FE6FA5" w:rsidRPr="008926FA" w:rsidRDefault="009C507A" w:rsidP="00D86383">
      <w:pPr>
        <w:keepNext/>
        <w:numPr>
          <w:ilvl w:val="0"/>
          <w:numId w:val="2"/>
        </w:numPr>
        <w:pBdr>
          <w:top w:val="nil"/>
          <w:left w:val="nil"/>
          <w:bottom w:val="nil"/>
          <w:right w:val="nil"/>
          <w:between w:val="nil"/>
        </w:pBdr>
        <w:tabs>
          <w:tab w:val="left" w:pos="388"/>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Rights and obligations of the issuer</w:t>
      </w:r>
    </w:p>
    <w:p w14:paraId="53BF199C" w14:textId="32DA9EB5" w:rsidR="00FE6FA5" w:rsidRPr="008926FA" w:rsidRDefault="009C507A" w:rsidP="00D86383">
      <w:pPr>
        <w:numPr>
          <w:ilvl w:val="0"/>
          <w:numId w:val="2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Comply with the provisions of Decree No. 153/2020/ND-CP, Decree No. 65/2022/ND-CP, Decree No. 08/2023/ND-CP (and amendments and supplements - if any) and related guiding documents on </w:t>
      </w:r>
      <w:r w:rsidR="00F92F1C">
        <w:rPr>
          <w:rFonts w:ascii="Arial" w:hAnsi="Arial" w:cs="Arial"/>
          <w:color w:val="010000"/>
          <w:sz w:val="20"/>
        </w:rPr>
        <w:t>issue</w:t>
      </w:r>
      <w:r w:rsidRPr="008926FA">
        <w:rPr>
          <w:rFonts w:ascii="Arial" w:hAnsi="Arial" w:cs="Arial"/>
          <w:color w:val="010000"/>
          <w:sz w:val="20"/>
        </w:rPr>
        <w:t xml:space="preserve"> conditions, </w:t>
      </w:r>
      <w:r w:rsidR="00F92F1C">
        <w:rPr>
          <w:rFonts w:ascii="Arial" w:hAnsi="Arial" w:cs="Arial"/>
          <w:color w:val="010000"/>
          <w:sz w:val="20"/>
        </w:rPr>
        <w:t>issue</w:t>
      </w:r>
      <w:r w:rsidRPr="008926FA">
        <w:rPr>
          <w:rFonts w:ascii="Arial" w:hAnsi="Arial" w:cs="Arial"/>
          <w:color w:val="010000"/>
          <w:sz w:val="20"/>
        </w:rPr>
        <w:t xml:space="preserve"> plans, </w:t>
      </w:r>
      <w:r w:rsidR="00F92F1C">
        <w:rPr>
          <w:rFonts w:ascii="Arial" w:hAnsi="Arial" w:cs="Arial"/>
          <w:color w:val="010000"/>
          <w:sz w:val="20"/>
        </w:rPr>
        <w:t>issue</w:t>
      </w:r>
      <w:r w:rsidRPr="008926FA">
        <w:rPr>
          <w:rFonts w:ascii="Arial" w:hAnsi="Arial" w:cs="Arial"/>
          <w:color w:val="010000"/>
          <w:sz w:val="20"/>
        </w:rPr>
        <w:t xml:space="preserve"> documents, information disclosure, and reporting regime;</w:t>
      </w:r>
    </w:p>
    <w:p w14:paraId="65464E89" w14:textId="31E179FA" w:rsidR="00FE6FA5" w:rsidRPr="008926FA" w:rsidRDefault="009C507A" w:rsidP="00D86383">
      <w:pPr>
        <w:numPr>
          <w:ilvl w:val="0"/>
          <w:numId w:val="2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Allocate, manage and use capital from bond </w:t>
      </w:r>
      <w:r w:rsidR="00F92F1C">
        <w:rPr>
          <w:rFonts w:ascii="Arial" w:hAnsi="Arial" w:cs="Arial"/>
          <w:color w:val="010000"/>
          <w:sz w:val="20"/>
        </w:rPr>
        <w:t>issue</w:t>
      </w:r>
      <w:r w:rsidRPr="008926FA">
        <w:rPr>
          <w:rFonts w:ascii="Arial" w:hAnsi="Arial" w:cs="Arial"/>
          <w:color w:val="010000"/>
          <w:sz w:val="20"/>
        </w:rPr>
        <w:t xml:space="preserve"> for the right purposes according to the provisions of Decree No. Decree No. 153/2020/ND-CP, Decree No. 65/2022/ND-CP, Decree No. 08/2023/ND-CP (and amendments and supplements - if any) and the bond </w:t>
      </w:r>
      <w:r w:rsidR="00F92F1C">
        <w:rPr>
          <w:rFonts w:ascii="Arial" w:hAnsi="Arial" w:cs="Arial"/>
          <w:color w:val="010000"/>
          <w:sz w:val="20"/>
        </w:rPr>
        <w:t>issue</w:t>
      </w:r>
      <w:r w:rsidRPr="008926FA">
        <w:rPr>
          <w:rFonts w:ascii="Arial" w:hAnsi="Arial" w:cs="Arial"/>
          <w:color w:val="010000"/>
          <w:sz w:val="20"/>
        </w:rPr>
        <w:t xml:space="preserve"> plan that has been approved by competent authorities;</w:t>
      </w:r>
    </w:p>
    <w:p w14:paraId="553FC7F1" w14:textId="77777777" w:rsidR="00FE6FA5" w:rsidRPr="008926FA" w:rsidRDefault="009C507A" w:rsidP="00D86383">
      <w:pPr>
        <w:numPr>
          <w:ilvl w:val="0"/>
          <w:numId w:val="2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Pay in full and timely the bond principal and interest when due and ensure the exercise of accompanying rights (if any) for bond owners according to the terms and conditions of the bond;</w:t>
      </w:r>
    </w:p>
    <w:p w14:paraId="0AE65127" w14:textId="327E1337" w:rsidR="00FE6FA5" w:rsidRPr="008926FA" w:rsidRDefault="009C507A" w:rsidP="00D86383">
      <w:pPr>
        <w:numPr>
          <w:ilvl w:val="0"/>
          <w:numId w:val="2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Take </w:t>
      </w:r>
      <w:r w:rsidR="0081375B" w:rsidRPr="008926FA">
        <w:rPr>
          <w:rFonts w:ascii="Arial" w:hAnsi="Arial" w:cs="Arial"/>
          <w:color w:val="010000"/>
          <w:sz w:val="20"/>
        </w:rPr>
        <w:t>responsibility</w:t>
      </w:r>
      <w:r w:rsidRPr="008926FA">
        <w:rPr>
          <w:rFonts w:ascii="Arial" w:hAnsi="Arial" w:cs="Arial"/>
          <w:color w:val="010000"/>
          <w:sz w:val="20"/>
        </w:rPr>
        <w:t xml:space="preserve"> for the accuracy, truthfulness and completeness of the disclosed information and Financial Statements; implement the financial management, reporting and statistical accounting regimes </w:t>
      </w:r>
      <w:r w:rsidR="00D86383">
        <w:rPr>
          <w:rFonts w:ascii="Arial" w:hAnsi="Arial" w:cs="Arial"/>
          <w:color w:val="010000"/>
          <w:sz w:val="20"/>
        </w:rPr>
        <w:t>under applicable laws</w:t>
      </w:r>
      <w:r w:rsidRPr="008926FA">
        <w:rPr>
          <w:rFonts w:ascii="Arial" w:hAnsi="Arial" w:cs="Arial"/>
          <w:color w:val="010000"/>
          <w:sz w:val="20"/>
        </w:rPr>
        <w:t>;</w:t>
      </w:r>
    </w:p>
    <w:p w14:paraId="40C40E86" w14:textId="13CCBA36" w:rsidR="00FE6FA5" w:rsidRPr="008926FA" w:rsidRDefault="009C507A" w:rsidP="00D86383">
      <w:pPr>
        <w:numPr>
          <w:ilvl w:val="0"/>
          <w:numId w:val="2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The issuer shall issue ownership certificates to investors and carry out bond registration and depository procedures </w:t>
      </w:r>
      <w:r w:rsidR="00D86383">
        <w:rPr>
          <w:rFonts w:ascii="Arial" w:hAnsi="Arial" w:cs="Arial"/>
          <w:color w:val="010000"/>
          <w:sz w:val="20"/>
        </w:rPr>
        <w:t>under applicable laws</w:t>
      </w:r>
      <w:r w:rsidRPr="008926FA">
        <w:rPr>
          <w:rFonts w:ascii="Arial" w:hAnsi="Arial" w:cs="Arial"/>
          <w:color w:val="010000"/>
          <w:sz w:val="20"/>
        </w:rPr>
        <w:t>;</w:t>
      </w:r>
    </w:p>
    <w:p w14:paraId="3C6DFDDA" w14:textId="77777777" w:rsidR="00FE6FA5" w:rsidRPr="008926FA" w:rsidRDefault="009C507A" w:rsidP="00D86383">
      <w:pPr>
        <w:numPr>
          <w:ilvl w:val="0"/>
          <w:numId w:val="2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Correctly implement agreements and commitments with investors purchasing bonds;</w:t>
      </w:r>
    </w:p>
    <w:p w14:paraId="62B05F7F" w14:textId="77777777" w:rsidR="00FE6FA5" w:rsidRPr="008926FA" w:rsidRDefault="009C507A" w:rsidP="00D86383">
      <w:pPr>
        <w:numPr>
          <w:ilvl w:val="0"/>
          <w:numId w:val="2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Other rights and obligations as prescribed by law.</w:t>
      </w:r>
    </w:p>
    <w:p w14:paraId="234C7A08" w14:textId="587F9A89" w:rsidR="00FE6FA5" w:rsidRPr="008926FA" w:rsidRDefault="009C507A" w:rsidP="00D86383">
      <w:pPr>
        <w:numPr>
          <w:ilvl w:val="0"/>
          <w:numId w:val="2"/>
        </w:numPr>
        <w:pBdr>
          <w:top w:val="nil"/>
          <w:left w:val="nil"/>
          <w:bottom w:val="nil"/>
          <w:right w:val="nil"/>
          <w:between w:val="nil"/>
        </w:pBdr>
        <w:tabs>
          <w:tab w:val="left" w:pos="432"/>
          <w:tab w:val="left" w:pos="658"/>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Responsibilities and obligations of organizations and individuals providing services related to the bond </w:t>
      </w:r>
      <w:r w:rsidR="00F92F1C">
        <w:rPr>
          <w:rFonts w:ascii="Arial" w:hAnsi="Arial" w:cs="Arial"/>
          <w:color w:val="010000"/>
          <w:sz w:val="20"/>
        </w:rPr>
        <w:t>issue</w:t>
      </w:r>
      <w:bookmarkStart w:id="1" w:name="_GoBack"/>
      <w:bookmarkEnd w:id="1"/>
    </w:p>
    <w:p w14:paraId="47F25827" w14:textId="77777777" w:rsidR="00FE6FA5" w:rsidRPr="008926FA" w:rsidRDefault="009C507A" w:rsidP="00D86383">
      <w:pPr>
        <w:numPr>
          <w:ilvl w:val="0"/>
          <w:numId w:val="23"/>
        </w:numPr>
        <w:pBdr>
          <w:top w:val="nil"/>
          <w:left w:val="nil"/>
          <w:bottom w:val="nil"/>
          <w:right w:val="nil"/>
          <w:between w:val="nil"/>
        </w:pBdr>
        <w:tabs>
          <w:tab w:val="left" w:pos="432"/>
          <w:tab w:val="left" w:pos="593"/>
        </w:tabs>
        <w:spacing w:after="120" w:line="360" w:lineRule="auto"/>
        <w:jc w:val="both"/>
        <w:rPr>
          <w:rFonts w:ascii="Arial" w:eastAsia="Arial" w:hAnsi="Arial" w:cs="Arial"/>
          <w:color w:val="010000"/>
          <w:sz w:val="20"/>
          <w:szCs w:val="20"/>
        </w:rPr>
      </w:pPr>
      <w:r w:rsidRPr="008926FA">
        <w:rPr>
          <w:rFonts w:ascii="Arial" w:hAnsi="Arial" w:cs="Arial"/>
          <w:color w:val="010000"/>
          <w:sz w:val="20"/>
        </w:rPr>
        <w:t>Responsibilities and obligations of the Offering Dossier Consulting Organization</w:t>
      </w:r>
    </w:p>
    <w:p w14:paraId="372CA271" w14:textId="77777777" w:rsidR="00FE6FA5" w:rsidRPr="008926FA" w:rsidRDefault="009C507A" w:rsidP="00D86383">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Provide consulting services on bond offering dossier according to the signed service provision contract;</w:t>
      </w:r>
    </w:p>
    <w:p w14:paraId="46608D76" w14:textId="77777777" w:rsidR="00FE6FA5" w:rsidRPr="008926FA" w:rsidRDefault="009C507A" w:rsidP="00D86383">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Comply with the regulations on responsibility of a bond offering dossier consulting organization according to Decree No. 153/2020/ND-CP, Decree No. 65/2022/ND-CP, Decree No. 08/2023/ND-CP (and amendments and supplements - if any) and relevant documents;</w:t>
      </w:r>
    </w:p>
    <w:p w14:paraId="011FBB7E" w14:textId="77777777" w:rsidR="00FE6FA5" w:rsidRPr="008926FA" w:rsidRDefault="009C507A" w:rsidP="00D86383">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Provide information and reporting regime (if any) according to current law regulations.</w:t>
      </w:r>
    </w:p>
    <w:p w14:paraId="39687929" w14:textId="77777777" w:rsidR="00FE6FA5" w:rsidRPr="008926FA" w:rsidRDefault="009C507A" w:rsidP="00D86383">
      <w:pPr>
        <w:numPr>
          <w:ilvl w:val="0"/>
          <w:numId w:val="23"/>
        </w:numPr>
        <w:pBdr>
          <w:top w:val="nil"/>
          <w:left w:val="nil"/>
          <w:bottom w:val="nil"/>
          <w:right w:val="nil"/>
          <w:between w:val="nil"/>
        </w:pBdr>
        <w:tabs>
          <w:tab w:val="left" w:pos="432"/>
          <w:tab w:val="left" w:pos="593"/>
        </w:tabs>
        <w:spacing w:after="120" w:line="360" w:lineRule="auto"/>
        <w:jc w:val="both"/>
        <w:rPr>
          <w:rFonts w:ascii="Arial" w:eastAsia="Arial" w:hAnsi="Arial" w:cs="Arial"/>
          <w:color w:val="010000"/>
          <w:sz w:val="20"/>
          <w:szCs w:val="20"/>
        </w:rPr>
      </w:pPr>
      <w:r w:rsidRPr="008926FA">
        <w:rPr>
          <w:rFonts w:ascii="Arial" w:hAnsi="Arial" w:cs="Arial"/>
          <w:color w:val="010000"/>
          <w:sz w:val="20"/>
        </w:rPr>
        <w:t>Responsibilities and obligations of the Issuing Agent (if any)</w:t>
      </w:r>
    </w:p>
    <w:p w14:paraId="77FCF00F" w14:textId="032A46BA" w:rsidR="00FE6FA5" w:rsidRPr="008926FA" w:rsidRDefault="009C507A" w:rsidP="00D86383">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Provide </w:t>
      </w:r>
      <w:r w:rsidR="00F92F1C">
        <w:rPr>
          <w:rFonts w:ascii="Arial" w:hAnsi="Arial" w:cs="Arial"/>
          <w:color w:val="010000"/>
          <w:sz w:val="20"/>
        </w:rPr>
        <w:t>issue</w:t>
      </w:r>
      <w:r w:rsidRPr="008926FA">
        <w:rPr>
          <w:rFonts w:ascii="Arial" w:hAnsi="Arial" w:cs="Arial"/>
          <w:color w:val="010000"/>
          <w:sz w:val="20"/>
        </w:rPr>
        <w:t xml:space="preserve"> agency services according to the signed service provision contract;</w:t>
      </w:r>
    </w:p>
    <w:p w14:paraId="3D9276C5" w14:textId="67B9DAD8" w:rsidR="00FE6FA5" w:rsidRPr="008926FA" w:rsidRDefault="009C507A" w:rsidP="00D86383">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Comply with regulations on responsibilities of </w:t>
      </w:r>
      <w:r w:rsidR="00F92F1C">
        <w:rPr>
          <w:rFonts w:ascii="Arial" w:hAnsi="Arial" w:cs="Arial"/>
          <w:color w:val="010000"/>
          <w:sz w:val="20"/>
        </w:rPr>
        <w:t>issue</w:t>
      </w:r>
      <w:r w:rsidRPr="008926FA">
        <w:rPr>
          <w:rFonts w:ascii="Arial" w:hAnsi="Arial" w:cs="Arial"/>
          <w:color w:val="010000"/>
          <w:sz w:val="20"/>
        </w:rPr>
        <w:t xml:space="preserve"> agents according to Decree No. 153/2020/ND-</w:t>
      </w:r>
      <w:r w:rsidRPr="008926FA">
        <w:rPr>
          <w:rFonts w:ascii="Arial" w:hAnsi="Arial" w:cs="Arial"/>
          <w:color w:val="010000"/>
          <w:sz w:val="20"/>
        </w:rPr>
        <w:lastRenderedPageBreak/>
        <w:t>CP, Decree No. 65/2022/ND-CP, Decree No. 08/2023/ND-CP (and amendments and supplements - if any) and relevant documents;</w:t>
      </w:r>
    </w:p>
    <w:p w14:paraId="36E33F34" w14:textId="2514560A" w:rsidR="00FE6FA5" w:rsidRPr="008926FA" w:rsidRDefault="009C507A" w:rsidP="00D86383">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Provide information and reporting regime according to current law regulations.</w:t>
      </w:r>
    </w:p>
    <w:p w14:paraId="18358471" w14:textId="5321D90F" w:rsidR="005C5672" w:rsidRPr="008926FA" w:rsidRDefault="005C5672" w:rsidP="00D86383">
      <w:pPr>
        <w:numPr>
          <w:ilvl w:val="0"/>
          <w:numId w:val="23"/>
        </w:numPr>
        <w:pBdr>
          <w:top w:val="nil"/>
          <w:left w:val="nil"/>
          <w:bottom w:val="nil"/>
          <w:right w:val="nil"/>
          <w:between w:val="nil"/>
        </w:pBdr>
        <w:tabs>
          <w:tab w:val="left" w:pos="432"/>
          <w:tab w:val="left" w:pos="593"/>
        </w:tabs>
        <w:spacing w:after="120" w:line="360" w:lineRule="auto"/>
        <w:jc w:val="both"/>
        <w:rPr>
          <w:rFonts w:ascii="Arial" w:eastAsia="Arial" w:hAnsi="Arial" w:cs="Arial"/>
          <w:color w:val="010000"/>
          <w:sz w:val="20"/>
          <w:szCs w:val="20"/>
        </w:rPr>
      </w:pPr>
      <w:r w:rsidRPr="008926FA">
        <w:rPr>
          <w:rFonts w:ascii="Arial" w:hAnsi="Arial" w:cs="Arial"/>
          <w:color w:val="010000"/>
          <w:sz w:val="20"/>
        </w:rPr>
        <w:t>Responsibilities and obligations of the registration and depository organization</w:t>
      </w:r>
      <w:r w:rsidR="009C507A" w:rsidRPr="008926FA">
        <w:rPr>
          <w:rFonts w:ascii="Arial" w:hAnsi="Arial" w:cs="Arial"/>
          <w:color w:val="010000"/>
          <w:sz w:val="20"/>
        </w:rPr>
        <w:t>:</w:t>
      </w:r>
    </w:p>
    <w:p w14:paraId="5490FCAC" w14:textId="67D567DF" w:rsidR="009C507A" w:rsidRPr="008926FA" w:rsidRDefault="009C507A" w:rsidP="00D86383">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Comply with regulations on registration and depository of bonds, transfer ownership and pay for bond trad</w:t>
      </w:r>
      <w:r w:rsidRPr="008926FA">
        <w:rPr>
          <w:rFonts w:ascii="Arial" w:eastAsia="Arial" w:hAnsi="Arial" w:cs="Arial"/>
          <w:color w:val="010000"/>
          <w:sz w:val="20"/>
          <w:szCs w:val="20"/>
        </w:rPr>
        <w:t>ing in accordance with this Decree and the Law on Securities;</w:t>
      </w:r>
    </w:p>
    <w:p w14:paraId="10265858" w14:textId="0C1DA2FC" w:rsidR="005C5672" w:rsidRPr="008926FA" w:rsidRDefault="009C507A" w:rsidP="00D86383">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Implement reporting regime according to current law regulations.</w:t>
      </w:r>
    </w:p>
    <w:p w14:paraId="46FC8D59" w14:textId="18DE70DB" w:rsidR="00FE6FA5" w:rsidRPr="008926FA" w:rsidRDefault="009C507A" w:rsidP="00D86383">
      <w:pPr>
        <w:numPr>
          <w:ilvl w:val="0"/>
          <w:numId w:val="23"/>
        </w:numPr>
        <w:pBdr>
          <w:top w:val="nil"/>
          <w:left w:val="nil"/>
          <w:bottom w:val="nil"/>
          <w:right w:val="nil"/>
          <w:between w:val="nil"/>
        </w:pBdr>
        <w:tabs>
          <w:tab w:val="left" w:pos="432"/>
          <w:tab w:val="left" w:pos="593"/>
        </w:tabs>
        <w:spacing w:after="120" w:line="360" w:lineRule="auto"/>
        <w:jc w:val="both"/>
        <w:rPr>
          <w:rFonts w:ascii="Arial" w:eastAsia="Arial" w:hAnsi="Arial" w:cs="Arial"/>
          <w:color w:val="010000"/>
          <w:sz w:val="20"/>
          <w:szCs w:val="20"/>
        </w:rPr>
      </w:pPr>
      <w:r w:rsidRPr="008926FA">
        <w:rPr>
          <w:rFonts w:ascii="Arial" w:hAnsi="Arial" w:cs="Arial"/>
          <w:color w:val="010000"/>
          <w:sz w:val="20"/>
        </w:rPr>
        <w:t>Responsibilities and obligations of the Bond Owner's Representative (if any)</w:t>
      </w:r>
    </w:p>
    <w:p w14:paraId="61C778E7" w14:textId="77777777" w:rsidR="00FE6FA5" w:rsidRPr="008926FA" w:rsidRDefault="009C507A" w:rsidP="00D86383">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Comply with Decree No. 153/2020/ND-CP, Decree No. 65/2022/ND-CP, Decree No. 08/2023/ND-CP (and amendments and supplements - if any) and relevant documents;</w:t>
      </w:r>
    </w:p>
    <w:p w14:paraId="3C763380" w14:textId="77777777" w:rsidR="00FE6FA5" w:rsidRPr="008926FA" w:rsidRDefault="009C507A" w:rsidP="00D86383">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Provide information and reporting regime according to current law regulations </w:t>
      </w:r>
    </w:p>
    <w:p w14:paraId="1DA27976" w14:textId="77777777" w:rsidR="00FE6FA5" w:rsidRPr="008926FA" w:rsidRDefault="009C507A"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‎‎Article 2. Organization and Implementation:</w:t>
      </w:r>
    </w:p>
    <w:p w14:paraId="7D1A7409" w14:textId="0F7FB07A" w:rsidR="00FE6FA5" w:rsidRPr="008926FA" w:rsidRDefault="009C507A" w:rsidP="00D86383">
      <w:pPr>
        <w:numPr>
          <w:ilvl w:val="0"/>
          <w:numId w:val="10"/>
        </w:numPr>
        <w:pBdr>
          <w:top w:val="nil"/>
          <w:left w:val="nil"/>
          <w:bottom w:val="nil"/>
          <w:right w:val="nil"/>
          <w:between w:val="nil"/>
        </w:pBdr>
        <w:tabs>
          <w:tab w:val="left" w:pos="432"/>
          <w:tab w:val="left" w:pos="102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Assign/authorize the Chair of the Board of Directors to decide to handle issues that arise during the implementation of this Resolution; Direct the </w:t>
      </w:r>
      <w:r w:rsidR="00F92F1C">
        <w:rPr>
          <w:rFonts w:ascii="Arial" w:hAnsi="Arial" w:cs="Arial"/>
          <w:color w:val="010000"/>
          <w:sz w:val="20"/>
        </w:rPr>
        <w:t>Managing Director</w:t>
      </w:r>
      <w:r w:rsidRPr="008926FA">
        <w:rPr>
          <w:rFonts w:ascii="Arial" w:hAnsi="Arial" w:cs="Arial"/>
          <w:color w:val="010000"/>
          <w:sz w:val="20"/>
        </w:rPr>
        <w:t xml:space="preserve"> (and equivalent positions) to organize the implementation of the </w:t>
      </w:r>
      <w:r w:rsidR="00F92F1C">
        <w:rPr>
          <w:rFonts w:ascii="Arial" w:hAnsi="Arial" w:cs="Arial"/>
          <w:color w:val="010000"/>
          <w:sz w:val="20"/>
        </w:rPr>
        <w:t>issue</w:t>
      </w:r>
      <w:r w:rsidRPr="008926FA">
        <w:rPr>
          <w:rFonts w:ascii="Arial" w:hAnsi="Arial" w:cs="Arial"/>
          <w:color w:val="010000"/>
          <w:sz w:val="20"/>
        </w:rPr>
        <w:t xml:space="preserve"> plan approved by the Board of Directors.</w:t>
      </w:r>
    </w:p>
    <w:p w14:paraId="7AE28B1B" w14:textId="50BFCD2F" w:rsidR="00FE6FA5" w:rsidRPr="008926FA" w:rsidRDefault="009C507A" w:rsidP="00D86383">
      <w:pPr>
        <w:numPr>
          <w:ilvl w:val="0"/>
          <w:numId w:val="10"/>
        </w:numPr>
        <w:pBdr>
          <w:top w:val="nil"/>
          <w:left w:val="nil"/>
          <w:bottom w:val="nil"/>
          <w:right w:val="nil"/>
          <w:between w:val="nil"/>
        </w:pBdr>
        <w:tabs>
          <w:tab w:val="left" w:pos="342"/>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Assign/authorize the </w:t>
      </w:r>
      <w:r w:rsidR="00F92F1C">
        <w:rPr>
          <w:rFonts w:ascii="Arial" w:hAnsi="Arial" w:cs="Arial"/>
          <w:color w:val="010000"/>
          <w:sz w:val="20"/>
        </w:rPr>
        <w:t>Managing Director</w:t>
      </w:r>
      <w:r w:rsidRPr="008926FA">
        <w:rPr>
          <w:rFonts w:ascii="Arial" w:hAnsi="Arial" w:cs="Arial"/>
          <w:color w:val="010000"/>
          <w:sz w:val="20"/>
        </w:rPr>
        <w:t xml:space="preserve"> (and equivalent positions) to organize the implementation of the </w:t>
      </w:r>
      <w:r w:rsidR="00F92F1C">
        <w:rPr>
          <w:rFonts w:ascii="Arial" w:hAnsi="Arial" w:cs="Arial"/>
          <w:color w:val="010000"/>
          <w:sz w:val="20"/>
        </w:rPr>
        <w:t>Issue</w:t>
      </w:r>
      <w:r w:rsidRPr="008926FA">
        <w:rPr>
          <w:rFonts w:ascii="Arial" w:hAnsi="Arial" w:cs="Arial"/>
          <w:color w:val="010000"/>
          <w:sz w:val="20"/>
        </w:rPr>
        <w:t xml:space="preserve"> Plan approved by the Board of Directors, specifically as follows:</w:t>
      </w:r>
    </w:p>
    <w:p w14:paraId="5FFF852A" w14:textId="77777777" w:rsidR="00FE6FA5" w:rsidRPr="008926FA" w:rsidRDefault="009C507A" w:rsidP="00D86383">
      <w:pPr>
        <w:numPr>
          <w:ilvl w:val="0"/>
          <w:numId w:val="13"/>
        </w:numPr>
        <w:pBdr>
          <w:top w:val="nil"/>
          <w:left w:val="nil"/>
          <w:bottom w:val="nil"/>
          <w:right w:val="nil"/>
          <w:between w:val="nil"/>
        </w:pBdr>
        <w:tabs>
          <w:tab w:val="left" w:pos="432"/>
          <w:tab w:val="left" w:pos="633"/>
        </w:tabs>
        <w:spacing w:after="120" w:line="360" w:lineRule="auto"/>
        <w:jc w:val="both"/>
        <w:rPr>
          <w:rFonts w:ascii="Arial" w:eastAsia="Arial" w:hAnsi="Arial" w:cs="Arial"/>
          <w:color w:val="010000"/>
          <w:sz w:val="20"/>
          <w:szCs w:val="20"/>
        </w:rPr>
      </w:pPr>
      <w:r w:rsidRPr="008926FA">
        <w:rPr>
          <w:rFonts w:ascii="Arial" w:hAnsi="Arial" w:cs="Arial"/>
          <w:color w:val="010000"/>
          <w:sz w:val="20"/>
        </w:rPr>
        <w:t>Decide, amend and supplement the Plan on private placement of bonds in 2023 (round 2) (except for the following contents that were not changed, including: offering method, type of bond, total par value issued).</w:t>
      </w:r>
    </w:p>
    <w:p w14:paraId="68A48DEC" w14:textId="7053EF74" w:rsidR="00FE6FA5" w:rsidRPr="008926FA" w:rsidRDefault="009C507A" w:rsidP="00D86383">
      <w:pPr>
        <w:numPr>
          <w:ilvl w:val="0"/>
          <w:numId w:val="13"/>
        </w:numPr>
        <w:pBdr>
          <w:top w:val="nil"/>
          <w:left w:val="nil"/>
          <w:bottom w:val="nil"/>
          <w:right w:val="nil"/>
          <w:between w:val="nil"/>
        </w:pBdr>
        <w:tabs>
          <w:tab w:val="left" w:pos="432"/>
          <w:tab w:val="left" w:pos="648"/>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Decide on the nominal interest rate of bonds at each </w:t>
      </w:r>
      <w:r w:rsidR="00F92F1C">
        <w:rPr>
          <w:rFonts w:ascii="Arial" w:hAnsi="Arial" w:cs="Arial"/>
          <w:color w:val="010000"/>
          <w:sz w:val="20"/>
        </w:rPr>
        <w:t>issue</w:t>
      </w:r>
      <w:r w:rsidRPr="008926FA">
        <w:rPr>
          <w:rFonts w:ascii="Arial" w:hAnsi="Arial" w:cs="Arial"/>
          <w:color w:val="010000"/>
          <w:sz w:val="20"/>
        </w:rPr>
        <w:t xml:space="preserve"> in 2023, ensuring compliance with the regulations of the State Bank, based on the advice of the Asset-Liability Committee (ALCO), ensuring business efficiency and operational safety.</w:t>
      </w:r>
    </w:p>
    <w:p w14:paraId="0BE585A2" w14:textId="446C6068" w:rsidR="00FE6FA5" w:rsidRPr="008926FA" w:rsidRDefault="009C507A" w:rsidP="00D86383">
      <w:pPr>
        <w:numPr>
          <w:ilvl w:val="0"/>
          <w:numId w:val="13"/>
        </w:numPr>
        <w:pBdr>
          <w:top w:val="nil"/>
          <w:left w:val="nil"/>
          <w:bottom w:val="nil"/>
          <w:right w:val="nil"/>
          <w:between w:val="nil"/>
        </w:pBdr>
        <w:tabs>
          <w:tab w:val="left" w:pos="432"/>
          <w:tab w:val="left" w:pos="648"/>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Decide on contents other than the above contents of the second private placement plan of bonds in 2023, ensuring compliance with regulations of the State Bank and ABBANK's conditions, capital needs and capital usage (including and not limited to Bond </w:t>
      </w:r>
      <w:r w:rsidR="00F92F1C">
        <w:rPr>
          <w:rFonts w:ascii="Arial" w:hAnsi="Arial" w:cs="Arial"/>
          <w:color w:val="010000"/>
          <w:sz w:val="20"/>
        </w:rPr>
        <w:t>issue</w:t>
      </w:r>
      <w:r w:rsidRPr="008926FA">
        <w:rPr>
          <w:rFonts w:ascii="Arial" w:hAnsi="Arial" w:cs="Arial"/>
          <w:color w:val="010000"/>
          <w:sz w:val="20"/>
        </w:rPr>
        <w:t xml:space="preserve"> plan, Bond </w:t>
      </w:r>
      <w:r w:rsidR="00F92F1C">
        <w:rPr>
          <w:rFonts w:ascii="Arial" w:hAnsi="Arial" w:cs="Arial"/>
          <w:color w:val="010000"/>
          <w:sz w:val="20"/>
        </w:rPr>
        <w:t>issue</w:t>
      </w:r>
      <w:r w:rsidRPr="008926FA">
        <w:rPr>
          <w:rFonts w:ascii="Arial" w:hAnsi="Arial" w:cs="Arial"/>
          <w:color w:val="010000"/>
          <w:sz w:val="20"/>
        </w:rPr>
        <w:t xml:space="preserve"> information </w:t>
      </w:r>
      <w:proofErr w:type="gramStart"/>
      <w:r w:rsidRPr="008926FA">
        <w:rPr>
          <w:rFonts w:ascii="Arial" w:hAnsi="Arial" w:cs="Arial"/>
          <w:color w:val="010000"/>
          <w:sz w:val="20"/>
        </w:rPr>
        <w:t>disclosure,...</w:t>
      </w:r>
      <w:proofErr w:type="gramEnd"/>
      <w:r w:rsidRPr="008926FA">
        <w:rPr>
          <w:rFonts w:ascii="Arial" w:hAnsi="Arial" w:cs="Arial"/>
          <w:color w:val="010000"/>
          <w:sz w:val="20"/>
        </w:rPr>
        <w:t>).</w:t>
      </w:r>
      <w:r w:rsidRPr="008926FA">
        <w:rPr>
          <w:rFonts w:ascii="Arial" w:hAnsi="Arial" w:cs="Arial"/>
          <w:color w:val="010000"/>
          <w:sz w:val="20"/>
        </w:rPr>
        <w:tab/>
      </w:r>
    </w:p>
    <w:p w14:paraId="7F4444BB" w14:textId="77777777" w:rsidR="00FE6FA5" w:rsidRPr="008926FA" w:rsidRDefault="009C507A" w:rsidP="00D86383">
      <w:pPr>
        <w:numPr>
          <w:ilvl w:val="0"/>
          <w:numId w:val="13"/>
        </w:numPr>
        <w:pBdr>
          <w:top w:val="nil"/>
          <w:left w:val="nil"/>
          <w:bottom w:val="nil"/>
          <w:right w:val="nil"/>
          <w:between w:val="nil"/>
        </w:pBdr>
        <w:tabs>
          <w:tab w:val="left" w:pos="432"/>
          <w:tab w:val="left" w:pos="648"/>
          <w:tab w:val="left" w:pos="9109"/>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Decide on bond repurchase and other contents of the bond redemption plan (including but not limited to: specific redemption time, redemption </w:t>
      </w:r>
      <w:proofErr w:type="gramStart"/>
      <w:r w:rsidRPr="008926FA">
        <w:rPr>
          <w:rFonts w:ascii="Arial" w:hAnsi="Arial" w:cs="Arial"/>
          <w:color w:val="010000"/>
          <w:sz w:val="20"/>
        </w:rPr>
        <w:t>price,...</w:t>
      </w:r>
      <w:proofErr w:type="gramEnd"/>
      <w:r w:rsidRPr="008926FA">
        <w:rPr>
          <w:rFonts w:ascii="Arial" w:hAnsi="Arial" w:cs="Arial"/>
          <w:color w:val="010000"/>
          <w:sz w:val="20"/>
        </w:rPr>
        <w:t>) and carry out the redemption of bonds when necessary.</w:t>
      </w:r>
    </w:p>
    <w:p w14:paraId="790DB291" w14:textId="060799AD" w:rsidR="00FE6FA5" w:rsidRPr="008926FA" w:rsidRDefault="009C507A" w:rsidP="00D86383">
      <w:pPr>
        <w:numPr>
          <w:ilvl w:val="0"/>
          <w:numId w:val="13"/>
        </w:numPr>
        <w:pBdr>
          <w:top w:val="nil"/>
          <w:left w:val="nil"/>
          <w:bottom w:val="nil"/>
          <w:right w:val="nil"/>
          <w:between w:val="nil"/>
        </w:pBdr>
        <w:tabs>
          <w:tab w:val="left" w:pos="432"/>
          <w:tab w:val="left" w:pos="633"/>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Decide on actual costs related to bond </w:t>
      </w:r>
      <w:r w:rsidR="00F92F1C">
        <w:rPr>
          <w:rFonts w:ascii="Arial" w:hAnsi="Arial" w:cs="Arial"/>
          <w:color w:val="010000"/>
          <w:sz w:val="20"/>
        </w:rPr>
        <w:t>issue</w:t>
      </w:r>
      <w:r w:rsidRPr="008926FA">
        <w:rPr>
          <w:rFonts w:ascii="Arial" w:hAnsi="Arial" w:cs="Arial"/>
          <w:color w:val="010000"/>
          <w:sz w:val="20"/>
        </w:rPr>
        <w:t xml:space="preserve"> and bond redemption of ABBANK.</w:t>
      </w:r>
    </w:p>
    <w:p w14:paraId="1D884F9A" w14:textId="03A92420" w:rsidR="00FE6FA5" w:rsidRPr="008926FA" w:rsidRDefault="009C507A" w:rsidP="00D86383">
      <w:pPr>
        <w:numPr>
          <w:ilvl w:val="0"/>
          <w:numId w:val="13"/>
        </w:numPr>
        <w:pBdr>
          <w:top w:val="nil"/>
          <w:left w:val="nil"/>
          <w:bottom w:val="nil"/>
          <w:right w:val="nil"/>
          <w:between w:val="nil"/>
        </w:pBdr>
        <w:tabs>
          <w:tab w:val="left" w:pos="432"/>
          <w:tab w:val="left" w:pos="633"/>
        </w:tabs>
        <w:spacing w:after="120" w:line="360" w:lineRule="auto"/>
        <w:jc w:val="both"/>
        <w:rPr>
          <w:rFonts w:ascii="Arial" w:eastAsia="Arial" w:hAnsi="Arial" w:cs="Arial"/>
          <w:color w:val="010000"/>
          <w:sz w:val="20"/>
          <w:szCs w:val="20"/>
        </w:rPr>
      </w:pPr>
      <w:r w:rsidRPr="008926FA">
        <w:rPr>
          <w:rFonts w:ascii="Arial" w:hAnsi="Arial" w:cs="Arial"/>
          <w:color w:val="010000"/>
          <w:sz w:val="20"/>
        </w:rPr>
        <w:t xml:space="preserve">Sign contracts, documents and papers (including but not limited to: Bond </w:t>
      </w:r>
      <w:r w:rsidR="00F92F1C">
        <w:rPr>
          <w:rFonts w:ascii="Arial" w:hAnsi="Arial" w:cs="Arial"/>
          <w:color w:val="010000"/>
          <w:sz w:val="20"/>
        </w:rPr>
        <w:t>issue</w:t>
      </w:r>
      <w:r w:rsidRPr="008926FA">
        <w:rPr>
          <w:rFonts w:ascii="Arial" w:hAnsi="Arial" w:cs="Arial"/>
          <w:color w:val="010000"/>
          <w:sz w:val="20"/>
        </w:rPr>
        <w:t xml:space="preserve"> information disclosure, bond order contract, bond depository registration agent contract, consulting contract on </w:t>
      </w:r>
      <w:r w:rsidR="00F92F1C">
        <w:rPr>
          <w:rFonts w:ascii="Arial" w:hAnsi="Arial" w:cs="Arial"/>
          <w:color w:val="010000"/>
          <w:sz w:val="20"/>
        </w:rPr>
        <w:t>issue</w:t>
      </w:r>
      <w:r w:rsidRPr="008926FA">
        <w:rPr>
          <w:rFonts w:ascii="Arial" w:hAnsi="Arial" w:cs="Arial"/>
          <w:color w:val="010000"/>
          <w:sz w:val="20"/>
        </w:rPr>
        <w:t xml:space="preserve"> </w:t>
      </w:r>
      <w:proofErr w:type="gramStart"/>
      <w:r w:rsidRPr="008926FA">
        <w:rPr>
          <w:rFonts w:ascii="Arial" w:hAnsi="Arial" w:cs="Arial"/>
          <w:color w:val="010000"/>
          <w:sz w:val="20"/>
        </w:rPr>
        <w:t>dossier,...</w:t>
      </w:r>
      <w:proofErr w:type="gramEnd"/>
      <w:r w:rsidRPr="008926FA">
        <w:rPr>
          <w:rFonts w:ascii="Arial" w:hAnsi="Arial" w:cs="Arial"/>
          <w:color w:val="010000"/>
          <w:sz w:val="20"/>
        </w:rPr>
        <w:t>) related to bonds.</w:t>
      </w:r>
    </w:p>
    <w:p w14:paraId="11628237" w14:textId="21EF7D6B" w:rsidR="00FE6FA5" w:rsidRPr="008926FA" w:rsidRDefault="009C507A" w:rsidP="00D86383">
      <w:pPr>
        <w:numPr>
          <w:ilvl w:val="0"/>
          <w:numId w:val="13"/>
        </w:numPr>
        <w:pBdr>
          <w:top w:val="nil"/>
          <w:left w:val="nil"/>
          <w:bottom w:val="nil"/>
          <w:right w:val="nil"/>
          <w:between w:val="nil"/>
        </w:pBdr>
        <w:tabs>
          <w:tab w:val="left" w:pos="432"/>
          <w:tab w:val="left" w:pos="633"/>
        </w:tabs>
        <w:spacing w:after="120" w:line="360" w:lineRule="auto"/>
        <w:jc w:val="both"/>
        <w:rPr>
          <w:rFonts w:ascii="Arial" w:eastAsia="Arial" w:hAnsi="Arial" w:cs="Arial"/>
          <w:color w:val="010000"/>
          <w:sz w:val="20"/>
          <w:szCs w:val="20"/>
        </w:rPr>
      </w:pPr>
      <w:r w:rsidRPr="008926FA">
        <w:rPr>
          <w:rFonts w:ascii="Arial" w:hAnsi="Arial" w:cs="Arial"/>
          <w:color w:val="010000"/>
          <w:sz w:val="20"/>
        </w:rPr>
        <w:lastRenderedPageBreak/>
        <w:t xml:space="preserve">Decide, sign, organize and carry out procedures at competent state management agencies related to bond </w:t>
      </w:r>
      <w:r w:rsidR="00F92F1C">
        <w:rPr>
          <w:rFonts w:ascii="Arial" w:hAnsi="Arial" w:cs="Arial"/>
          <w:color w:val="010000"/>
          <w:sz w:val="20"/>
        </w:rPr>
        <w:t>issue</w:t>
      </w:r>
      <w:r w:rsidRPr="008926FA">
        <w:rPr>
          <w:rFonts w:ascii="Arial" w:hAnsi="Arial" w:cs="Arial"/>
          <w:color w:val="010000"/>
          <w:sz w:val="20"/>
        </w:rPr>
        <w:t xml:space="preserve"> (including but not limited to: bond registration at Vietnam Securities Depository and Clearing Corporation, bond trading registration at Hanoi Stock Exchange...), bond redemption (when incurred) of ABBANK.</w:t>
      </w:r>
    </w:p>
    <w:p w14:paraId="0B2A4576" w14:textId="597A8872" w:rsidR="00FE6FA5" w:rsidRPr="008926FA" w:rsidRDefault="009C507A" w:rsidP="00D86383">
      <w:pPr>
        <w:numPr>
          <w:ilvl w:val="0"/>
          <w:numId w:val="13"/>
        </w:numPr>
        <w:pBdr>
          <w:top w:val="nil"/>
          <w:left w:val="nil"/>
          <w:bottom w:val="nil"/>
          <w:right w:val="nil"/>
          <w:between w:val="nil"/>
        </w:pBdr>
        <w:tabs>
          <w:tab w:val="left" w:pos="432"/>
          <w:tab w:val="left" w:pos="633"/>
        </w:tabs>
        <w:spacing w:after="120" w:line="360" w:lineRule="auto"/>
        <w:jc w:val="both"/>
        <w:rPr>
          <w:rFonts w:ascii="Arial" w:eastAsia="Arial" w:hAnsi="Arial" w:cs="Arial"/>
          <w:color w:val="010000"/>
          <w:sz w:val="20"/>
          <w:szCs w:val="20"/>
        </w:rPr>
        <w:sectPr w:rsidR="00FE6FA5" w:rsidRPr="008926FA" w:rsidSect="00D959A6">
          <w:pgSz w:w="11909" w:h="16840"/>
          <w:pgMar w:top="1440" w:right="1440" w:bottom="1440" w:left="1440" w:header="0" w:footer="3" w:gutter="0"/>
          <w:pgNumType w:start="1"/>
          <w:cols w:space="720"/>
          <w:docGrid w:linePitch="326"/>
        </w:sectPr>
      </w:pPr>
      <w:r w:rsidRPr="008926FA">
        <w:rPr>
          <w:rFonts w:ascii="Arial" w:hAnsi="Arial" w:cs="Arial"/>
          <w:color w:val="010000"/>
          <w:sz w:val="20"/>
        </w:rPr>
        <w:t xml:space="preserve">The </w:t>
      </w:r>
      <w:r w:rsidR="00F92F1C">
        <w:rPr>
          <w:rFonts w:ascii="Arial" w:hAnsi="Arial" w:cs="Arial"/>
          <w:color w:val="010000"/>
          <w:sz w:val="20"/>
        </w:rPr>
        <w:t>Managing Director</w:t>
      </w:r>
      <w:r w:rsidRPr="008926FA">
        <w:rPr>
          <w:rFonts w:ascii="Arial" w:hAnsi="Arial" w:cs="Arial"/>
          <w:color w:val="010000"/>
          <w:sz w:val="20"/>
        </w:rPr>
        <w:t xml:space="preserve"> (and equivalent positions) are allowed to authorize the tasks mentioned in Sections c to g of this Article</w:t>
      </w:r>
      <w:r w:rsidR="00451E3B" w:rsidRPr="008926FA">
        <w:rPr>
          <w:rFonts w:ascii="Arial" w:hAnsi="Arial" w:cs="Arial"/>
          <w:color w:val="010000"/>
          <w:sz w:val="20"/>
        </w:rPr>
        <w:t xml:space="preserve"> to others</w:t>
      </w:r>
      <w:r w:rsidRPr="008926FA">
        <w:rPr>
          <w:rFonts w:ascii="Arial" w:hAnsi="Arial" w:cs="Arial"/>
          <w:color w:val="010000"/>
          <w:sz w:val="20"/>
        </w:rPr>
        <w:t>.</w:t>
      </w:r>
    </w:p>
    <w:p w14:paraId="6FB76C4C" w14:textId="77777777" w:rsidR="00FE6FA5" w:rsidRPr="008926FA" w:rsidRDefault="009C507A"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lastRenderedPageBreak/>
        <w:t>‎‎Article 3. Validity and implementation responsibility:</w:t>
      </w:r>
    </w:p>
    <w:p w14:paraId="6AC294CC" w14:textId="77777777" w:rsidR="00FE6FA5" w:rsidRPr="008926FA" w:rsidRDefault="009C507A"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926FA">
        <w:rPr>
          <w:rFonts w:ascii="Arial" w:hAnsi="Arial" w:cs="Arial"/>
          <w:color w:val="010000"/>
          <w:sz w:val="20"/>
        </w:rPr>
        <w:t>This Resolution takes effect from the date of its promulgation.</w:t>
      </w:r>
    </w:p>
    <w:p w14:paraId="45D3333F" w14:textId="77777777" w:rsidR="00FE6FA5" w:rsidRPr="008926FA" w:rsidRDefault="009C507A" w:rsidP="00D8638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sectPr w:rsidR="00FE6FA5" w:rsidRPr="008926FA" w:rsidSect="00D959A6">
          <w:type w:val="continuous"/>
          <w:pgSz w:w="11909" w:h="16840"/>
          <w:pgMar w:top="1440" w:right="1440" w:bottom="1440" w:left="1440" w:header="0" w:footer="3" w:gutter="0"/>
          <w:cols w:space="720"/>
          <w:docGrid w:linePitch="326"/>
        </w:sectPr>
      </w:pPr>
      <w:r w:rsidRPr="008926FA">
        <w:rPr>
          <w:rFonts w:ascii="Arial" w:hAnsi="Arial" w:cs="Arial"/>
          <w:color w:val="010000"/>
          <w:sz w:val="20"/>
        </w:rPr>
        <w:t>Members of the Board of Directors, the Executive Board and relevant units and individuals are responsible for the implementation of this Resolution.</w:t>
      </w:r>
    </w:p>
    <w:p w14:paraId="5261C942" w14:textId="77777777" w:rsidR="00FE6FA5" w:rsidRPr="008926FA" w:rsidRDefault="00FE6FA5" w:rsidP="00D86383">
      <w:pPr>
        <w:tabs>
          <w:tab w:val="left" w:pos="432"/>
        </w:tabs>
        <w:spacing w:after="120" w:line="360" w:lineRule="auto"/>
        <w:jc w:val="both"/>
        <w:rPr>
          <w:rFonts w:ascii="Arial" w:eastAsia="Arial" w:hAnsi="Arial" w:cs="Arial"/>
          <w:color w:val="010000"/>
          <w:sz w:val="20"/>
          <w:szCs w:val="20"/>
        </w:rPr>
      </w:pPr>
    </w:p>
    <w:sectPr w:rsidR="00FE6FA5" w:rsidRPr="008926FA" w:rsidSect="00D959A6">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732"/>
    <w:multiLevelType w:val="multilevel"/>
    <w:tmpl w:val="6510937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3E81344"/>
    <w:multiLevelType w:val="multilevel"/>
    <w:tmpl w:val="0C94FD7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87A5AEA"/>
    <w:multiLevelType w:val="multilevel"/>
    <w:tmpl w:val="6FFCAF9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CFE1DAE"/>
    <w:multiLevelType w:val="multilevel"/>
    <w:tmpl w:val="95F42C6C"/>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E935E88"/>
    <w:multiLevelType w:val="multilevel"/>
    <w:tmpl w:val="2DDE14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9186E3C"/>
    <w:multiLevelType w:val="multilevel"/>
    <w:tmpl w:val="F3D60EC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9BA2A0C"/>
    <w:multiLevelType w:val="multilevel"/>
    <w:tmpl w:val="A98CE76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C4E0ADA"/>
    <w:multiLevelType w:val="hybridMultilevel"/>
    <w:tmpl w:val="3056BC24"/>
    <w:lvl w:ilvl="0" w:tplc="3D728908">
      <w:start w:val="1"/>
      <w:numFmt w:val="bullet"/>
      <w:lvlRestart w:val="0"/>
      <w:lvlText w:val="+"/>
      <w:lvlJc w:val="left"/>
      <w:pPr>
        <w:ind w:left="0" w:firstLine="0"/>
      </w:pPr>
      <w:rPr>
        <w:rFonts w:ascii="Arial" w:hAnsi="Arial" w:cs="Arial" w:hint="default"/>
        <w:b w:val="0"/>
        <w:i w:val="0"/>
        <w:sz w:val="20"/>
      </w:rPr>
    </w:lvl>
    <w:lvl w:ilvl="1" w:tplc="A6802A72" w:tentative="1">
      <w:start w:val="1"/>
      <w:numFmt w:val="bullet"/>
      <w:lvlText w:val="o"/>
      <w:lvlJc w:val="left"/>
      <w:pPr>
        <w:ind w:left="1440" w:hanging="360"/>
      </w:pPr>
      <w:rPr>
        <w:rFonts w:ascii="Courier New" w:hAnsi="Courier New" w:cs="Courier New" w:hint="default"/>
        <w:b w:val="0"/>
        <w:i w:val="0"/>
        <w:sz w:val="20"/>
      </w:rPr>
    </w:lvl>
    <w:lvl w:ilvl="2" w:tplc="65525F3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C5F20"/>
    <w:multiLevelType w:val="hybridMultilevel"/>
    <w:tmpl w:val="4D26FEBA"/>
    <w:lvl w:ilvl="0" w:tplc="5030909A">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270C5"/>
    <w:multiLevelType w:val="multilevel"/>
    <w:tmpl w:val="13BC8D7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6D62B55"/>
    <w:multiLevelType w:val="multilevel"/>
    <w:tmpl w:val="2384DFD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4A43B25"/>
    <w:multiLevelType w:val="multilevel"/>
    <w:tmpl w:val="719A7F56"/>
    <w:lvl w:ilvl="0">
      <w:start w:val="12"/>
      <w:numFmt w:val="upperLetter"/>
      <w:lvlText w:val="%1."/>
      <w:lvlJc w:val="left"/>
      <w:pPr>
        <w:ind w:left="0" w:firstLine="0"/>
      </w:pPr>
      <w:rPr>
        <w:rFonts w:ascii="Arial" w:eastAsia="Arial" w:hAnsi="Arial" w:cs="Arial"/>
        <w:b w:val="0"/>
        <w:i w:val="0"/>
        <w:sz w:val="20"/>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5170428"/>
    <w:multiLevelType w:val="multilevel"/>
    <w:tmpl w:val="36166F2C"/>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5AE088D"/>
    <w:multiLevelType w:val="multilevel"/>
    <w:tmpl w:val="829AD93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CD2113C"/>
    <w:multiLevelType w:val="multilevel"/>
    <w:tmpl w:val="15BE98D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F0E3D88"/>
    <w:multiLevelType w:val="multilevel"/>
    <w:tmpl w:val="CC38FB2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5F85CFB"/>
    <w:multiLevelType w:val="multilevel"/>
    <w:tmpl w:val="3F46CCA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A4435AA"/>
    <w:multiLevelType w:val="multilevel"/>
    <w:tmpl w:val="EC90FC9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E6B7E8B"/>
    <w:multiLevelType w:val="multilevel"/>
    <w:tmpl w:val="1642283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05E3E89"/>
    <w:multiLevelType w:val="multilevel"/>
    <w:tmpl w:val="08C025B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BF02EC3"/>
    <w:multiLevelType w:val="hybridMultilevel"/>
    <w:tmpl w:val="528659E2"/>
    <w:lvl w:ilvl="0" w:tplc="5030909A">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2331F"/>
    <w:multiLevelType w:val="multilevel"/>
    <w:tmpl w:val="BD3418D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3833AF2"/>
    <w:multiLevelType w:val="multilevel"/>
    <w:tmpl w:val="E20224F2"/>
    <w:lvl w:ilvl="0">
      <w:start w:val="1"/>
      <w:numFmt w:val="decimal"/>
      <w:lvlText w:val="%1."/>
      <w:lvlJc w:val="left"/>
      <w:pPr>
        <w:ind w:left="0" w:firstLine="0"/>
      </w:pPr>
      <w:rPr>
        <w:rFonts w:ascii="Arial" w:eastAsia="Arial" w:hAnsi="Arial" w:cs="Arial" w:hint="default"/>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hint="default"/>
        <w:b w:val="0"/>
        <w:i w:val="0"/>
        <w:smallCaps w:val="0"/>
        <w:strike w:val="0"/>
        <w:color w:val="000000"/>
        <w:sz w:val="20"/>
        <w:szCs w:val="20"/>
        <w:highlight w:val="white"/>
        <w:u w:val="none"/>
        <w:vertAlign w:val="baseline"/>
      </w:rPr>
    </w:lvl>
    <w:lvl w:ilvl="2">
      <w:start w:val="1"/>
      <w:numFmt w:val="bullet"/>
      <w:lvlText w:val=""/>
      <w:lvlJc w:val="left"/>
      <w:pPr>
        <w:ind w:left="0" w:firstLine="0"/>
      </w:pPr>
      <w:rPr>
        <w:rFonts w:hint="default"/>
        <w:b w:val="0"/>
        <w:i w:val="0"/>
        <w:sz w:val="20"/>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3" w15:restartNumberingAfterBreak="0">
    <w:nsid w:val="779F6365"/>
    <w:multiLevelType w:val="multilevel"/>
    <w:tmpl w:val="E0F81D1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6"/>
        <w:u w:val="none"/>
        <w:shd w:val="clear" w:color="auto" w:fill="auto"/>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D394DDB"/>
    <w:multiLevelType w:val="multilevel"/>
    <w:tmpl w:val="5558839E"/>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D8A748E"/>
    <w:multiLevelType w:val="multilevel"/>
    <w:tmpl w:val="9EF0F136"/>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22"/>
  </w:num>
  <w:num w:numId="3">
    <w:abstractNumId w:val="6"/>
  </w:num>
  <w:num w:numId="4">
    <w:abstractNumId w:val="23"/>
  </w:num>
  <w:num w:numId="5">
    <w:abstractNumId w:val="19"/>
  </w:num>
  <w:num w:numId="6">
    <w:abstractNumId w:val="5"/>
  </w:num>
  <w:num w:numId="7">
    <w:abstractNumId w:val="21"/>
  </w:num>
  <w:num w:numId="8">
    <w:abstractNumId w:val="24"/>
  </w:num>
  <w:num w:numId="9">
    <w:abstractNumId w:val="4"/>
  </w:num>
  <w:num w:numId="10">
    <w:abstractNumId w:val="15"/>
  </w:num>
  <w:num w:numId="11">
    <w:abstractNumId w:val="16"/>
  </w:num>
  <w:num w:numId="12">
    <w:abstractNumId w:val="3"/>
  </w:num>
  <w:num w:numId="13">
    <w:abstractNumId w:val="25"/>
  </w:num>
  <w:num w:numId="14">
    <w:abstractNumId w:val="18"/>
  </w:num>
  <w:num w:numId="15">
    <w:abstractNumId w:val="17"/>
  </w:num>
  <w:num w:numId="16">
    <w:abstractNumId w:val="0"/>
  </w:num>
  <w:num w:numId="17">
    <w:abstractNumId w:val="9"/>
  </w:num>
  <w:num w:numId="18">
    <w:abstractNumId w:val="11"/>
  </w:num>
  <w:num w:numId="19">
    <w:abstractNumId w:val="1"/>
  </w:num>
  <w:num w:numId="20">
    <w:abstractNumId w:val="14"/>
  </w:num>
  <w:num w:numId="21">
    <w:abstractNumId w:val="10"/>
  </w:num>
  <w:num w:numId="22">
    <w:abstractNumId w:val="13"/>
  </w:num>
  <w:num w:numId="23">
    <w:abstractNumId w:val="12"/>
  </w:num>
  <w:num w:numId="24">
    <w:abstractNumId w:val="20"/>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A5"/>
    <w:rsid w:val="000976AD"/>
    <w:rsid w:val="00242DD7"/>
    <w:rsid w:val="0030096E"/>
    <w:rsid w:val="00451E3B"/>
    <w:rsid w:val="00453418"/>
    <w:rsid w:val="004F7BC4"/>
    <w:rsid w:val="005146EB"/>
    <w:rsid w:val="005C5672"/>
    <w:rsid w:val="005D5D7D"/>
    <w:rsid w:val="0081375B"/>
    <w:rsid w:val="008208B7"/>
    <w:rsid w:val="008926FA"/>
    <w:rsid w:val="00904442"/>
    <w:rsid w:val="009C507A"/>
    <w:rsid w:val="00A82950"/>
    <w:rsid w:val="00A94025"/>
    <w:rsid w:val="00D86383"/>
    <w:rsid w:val="00D959A6"/>
    <w:rsid w:val="00DB6A4B"/>
    <w:rsid w:val="00E1369C"/>
    <w:rsid w:val="00EA3D93"/>
    <w:rsid w:val="00EA3FC4"/>
    <w:rsid w:val="00F92F1C"/>
    <w:rsid w:val="00FE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9CC45"/>
  <w15:docId w15:val="{CED493B3-B70C-4F1D-BC9C-8A9EB332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lang w:eastAsia="vi-VN" w:bidi="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Vnbnnidung2">
    <w:name w:val="Văn bản nội dung (2)_"/>
    <w:basedOn w:val="DefaultParagraphFont"/>
    <w:link w:val="Vnbnnidung20"/>
    <w:rPr>
      <w:rFonts w:ascii="Times New Roman" w:eastAsia="Times New Roman" w:hAnsi="Times New Roman" w:cs="Times New Roman"/>
      <w:u w:val="none"/>
      <w:shd w:val="clear" w:color="auto" w:fill="auto"/>
    </w:rPr>
  </w:style>
  <w:style w:type="paragraph" w:customStyle="1" w:styleId="Vnbnnidung20">
    <w:name w:val="Văn bản nội dung (2)"/>
    <w:basedOn w:val="Normal"/>
    <w:link w:val="Vnbnnidung2"/>
    <w:pPr>
      <w:spacing w:line="314" w:lineRule="auto"/>
      <w:ind w:left="300" w:firstLine="20"/>
    </w:pPr>
    <w:rPr>
      <w:rFonts w:ascii="Times New Roman" w:eastAsia="Times New Roman" w:hAnsi="Times New Roman" w:cs="Times New Roman"/>
    </w:rPr>
  </w:style>
  <w:style w:type="character" w:customStyle="1" w:styleId="Vnbnnidung4">
    <w:name w:val="Văn bản nội dung (4)_"/>
    <w:basedOn w:val="DefaultParagraphFont"/>
    <w:link w:val="Vnbnnidung40"/>
    <w:rPr>
      <w:rFonts w:ascii="Arial" w:eastAsia="Arial" w:hAnsi="Arial" w:cs="Arial"/>
      <w:b/>
      <w:bCs/>
      <w:w w:val="60"/>
      <w:u w:val="none"/>
      <w:shd w:val="clear" w:color="auto" w:fill="auto"/>
    </w:rPr>
  </w:style>
  <w:style w:type="paragraph" w:customStyle="1" w:styleId="Vnbnnidung40">
    <w:name w:val="Văn bản nội dung (4)"/>
    <w:basedOn w:val="Normal"/>
    <w:link w:val="Vnbnnidung4"/>
    <w:pPr>
      <w:jc w:val="center"/>
    </w:pPr>
    <w:rPr>
      <w:rFonts w:ascii="Arial" w:eastAsia="Arial" w:hAnsi="Arial" w:cs="Arial"/>
      <w:b/>
      <w:bCs/>
      <w:w w:val="60"/>
    </w:rPr>
  </w:style>
  <w:style w:type="character" w:customStyle="1" w:styleId="Tiu1">
    <w:name w:val="Tiêu đề #1_"/>
    <w:basedOn w:val="DefaultParagraphFont"/>
    <w:link w:val="Tiu10"/>
    <w:rPr>
      <w:rFonts w:ascii="Arial" w:eastAsia="Arial" w:hAnsi="Arial" w:cs="Arial"/>
      <w:b/>
      <w:bCs/>
      <w:sz w:val="46"/>
      <w:szCs w:val="46"/>
      <w:u w:val="none"/>
      <w:shd w:val="clear" w:color="auto" w:fill="auto"/>
    </w:rPr>
  </w:style>
  <w:style w:type="paragraph" w:customStyle="1" w:styleId="Tiu10">
    <w:name w:val="Tiêu đề #1"/>
    <w:basedOn w:val="Normal"/>
    <w:link w:val="Tiu1"/>
    <w:pPr>
      <w:ind w:hanging="600"/>
      <w:outlineLvl w:val="0"/>
    </w:pPr>
    <w:rPr>
      <w:rFonts w:ascii="Arial" w:eastAsia="Arial" w:hAnsi="Arial" w:cs="Arial"/>
      <w:b/>
      <w:bCs/>
      <w:sz w:val="46"/>
      <w:szCs w:val="46"/>
    </w:rPr>
  </w:style>
  <w:style w:type="character" w:customStyle="1" w:styleId="Tiu3">
    <w:name w:val="Tiêu đề #3_"/>
    <w:basedOn w:val="DefaultParagraphFont"/>
    <w:link w:val="Tiu30"/>
    <w:rPr>
      <w:rFonts w:ascii="Times New Roman" w:eastAsia="Times New Roman" w:hAnsi="Times New Roman" w:cs="Times New Roman"/>
      <w:b/>
      <w:bCs/>
      <w:sz w:val="26"/>
      <w:szCs w:val="26"/>
      <w:u w:val="none"/>
      <w:shd w:val="clear" w:color="auto" w:fill="auto"/>
    </w:rPr>
  </w:style>
  <w:style w:type="paragraph" w:customStyle="1" w:styleId="Tiu30">
    <w:name w:val="Tiêu đề #3"/>
    <w:basedOn w:val="Normal"/>
    <w:link w:val="Tiu3"/>
    <w:pPr>
      <w:jc w:val="center"/>
      <w:outlineLvl w:val="2"/>
    </w:pPr>
    <w:rPr>
      <w:rFonts w:ascii="Times New Roman" w:eastAsia="Times New Roman" w:hAnsi="Times New Roman" w:cs="Times New Roman"/>
      <w:b/>
      <w:bCs/>
      <w:sz w:val="26"/>
      <w:szCs w:val="26"/>
    </w:rPr>
  </w:style>
  <w:style w:type="character" w:customStyle="1" w:styleId="Vnbnnidung">
    <w:name w:val="Văn bản nội dung_"/>
    <w:basedOn w:val="DefaultParagraphFont"/>
    <w:link w:val="Vnbnnidung0"/>
    <w:rPr>
      <w:rFonts w:ascii="Times New Roman" w:eastAsia="Times New Roman" w:hAnsi="Times New Roman" w:cs="Times New Roman"/>
      <w:sz w:val="20"/>
      <w:szCs w:val="20"/>
      <w:u w:val="none"/>
      <w:shd w:val="clear" w:color="auto" w:fill="auto"/>
    </w:rPr>
  </w:style>
  <w:style w:type="paragraph" w:customStyle="1" w:styleId="Vnbnnidung0">
    <w:name w:val="Văn bản nội dung"/>
    <w:basedOn w:val="Normal"/>
    <w:link w:val="Vnbnnidung"/>
    <w:pPr>
      <w:spacing w:line="401" w:lineRule="auto"/>
      <w:ind w:firstLine="20"/>
    </w:pPr>
    <w:rPr>
      <w:rFonts w:ascii="Times New Roman" w:eastAsia="Times New Roman" w:hAnsi="Times New Roman" w:cs="Times New Roman"/>
      <w:sz w:val="20"/>
      <w:szCs w:val="20"/>
    </w:rPr>
  </w:style>
  <w:style w:type="character" w:customStyle="1" w:styleId="Tiu2">
    <w:name w:val="Tiêu đề #2_"/>
    <w:basedOn w:val="DefaultParagraphFont"/>
    <w:link w:val="Tiu20"/>
    <w:rPr>
      <w:rFonts w:ascii="Times New Roman" w:eastAsia="Times New Roman" w:hAnsi="Times New Roman" w:cs="Times New Roman"/>
      <w:b/>
      <w:bCs/>
      <w:sz w:val="28"/>
      <w:szCs w:val="28"/>
      <w:u w:val="none"/>
      <w:shd w:val="clear" w:color="auto" w:fill="auto"/>
    </w:rPr>
  </w:style>
  <w:style w:type="paragraph" w:customStyle="1" w:styleId="Tiu20">
    <w:name w:val="Tiêu đề #2"/>
    <w:basedOn w:val="Normal"/>
    <w:link w:val="Tiu2"/>
    <w:pPr>
      <w:spacing w:line="254" w:lineRule="auto"/>
      <w:jc w:val="center"/>
      <w:outlineLvl w:val="1"/>
    </w:pPr>
    <w:rPr>
      <w:rFonts w:ascii="Times New Roman" w:eastAsia="Times New Roman" w:hAnsi="Times New Roman" w:cs="Times New Roman"/>
      <w:b/>
      <w:bCs/>
      <w:sz w:val="28"/>
      <w:szCs w:val="28"/>
    </w:rPr>
  </w:style>
  <w:style w:type="character" w:customStyle="1" w:styleId="Vnbnnidung6">
    <w:name w:val="Văn bản nội dung (6)_"/>
    <w:basedOn w:val="DefaultParagraphFont"/>
    <w:link w:val="Vnbnnidung60"/>
    <w:rPr>
      <w:rFonts w:ascii="Arial" w:eastAsia="Arial" w:hAnsi="Arial" w:cs="Arial"/>
      <w:sz w:val="15"/>
      <w:szCs w:val="15"/>
      <w:u w:val="none"/>
      <w:shd w:val="clear" w:color="auto" w:fill="auto"/>
    </w:rPr>
  </w:style>
  <w:style w:type="paragraph" w:customStyle="1" w:styleId="Vnbnnidung60">
    <w:name w:val="Văn bản nội dung (6)"/>
    <w:basedOn w:val="Normal"/>
    <w:link w:val="Vnbnnidung6"/>
    <w:pPr>
      <w:jc w:val="center"/>
    </w:pPr>
    <w:rPr>
      <w:rFonts w:ascii="Arial" w:eastAsia="Arial" w:hAnsi="Arial" w:cs="Arial"/>
      <w:sz w:val="15"/>
      <w:szCs w:val="15"/>
    </w:rPr>
  </w:style>
  <w:style w:type="character" w:customStyle="1" w:styleId="Vnbnnidung5">
    <w:name w:val="Văn bản nội dung (5)_"/>
    <w:basedOn w:val="DefaultParagraphFont"/>
    <w:link w:val="Vnbnnidung50"/>
    <w:rPr>
      <w:rFonts w:ascii="Georgia" w:eastAsia="Georgia" w:hAnsi="Georgia" w:cs="Georgia"/>
      <w:i/>
      <w:iCs/>
      <w:sz w:val="22"/>
      <w:szCs w:val="22"/>
      <w:u w:val="single"/>
      <w:shd w:val="clear" w:color="auto" w:fill="auto"/>
    </w:rPr>
  </w:style>
  <w:style w:type="paragraph" w:customStyle="1" w:styleId="Vnbnnidung50">
    <w:name w:val="Văn bản nội dung (5)"/>
    <w:basedOn w:val="Normal"/>
    <w:link w:val="Vnbnnidung5"/>
    <w:rPr>
      <w:rFonts w:ascii="Georgia" w:eastAsia="Georgia" w:hAnsi="Georgia" w:cs="Georgia"/>
      <w:i/>
      <w:iCs/>
      <w:sz w:val="22"/>
      <w:szCs w:val="22"/>
      <w:u w:val="single"/>
    </w:rPr>
  </w:style>
  <w:style w:type="character" w:customStyle="1" w:styleId="Tiu4">
    <w:name w:val="Tiêu đề #4_"/>
    <w:basedOn w:val="DefaultParagraphFont"/>
    <w:link w:val="Tiu40"/>
    <w:rPr>
      <w:rFonts w:ascii="Times New Roman" w:eastAsia="Times New Roman" w:hAnsi="Times New Roman" w:cs="Times New Roman"/>
      <w:b/>
      <w:bCs/>
      <w:i/>
      <w:iCs/>
      <w:sz w:val="20"/>
      <w:szCs w:val="20"/>
      <w:u w:val="none"/>
      <w:shd w:val="clear" w:color="auto" w:fill="auto"/>
    </w:rPr>
  </w:style>
  <w:style w:type="paragraph" w:customStyle="1" w:styleId="Tiu40">
    <w:name w:val="Tiêu đề #4"/>
    <w:basedOn w:val="Normal"/>
    <w:link w:val="Tiu4"/>
    <w:pPr>
      <w:spacing w:line="401" w:lineRule="auto"/>
      <w:ind w:left="300" w:hanging="150"/>
      <w:outlineLvl w:val="3"/>
    </w:pPr>
    <w:rPr>
      <w:rFonts w:ascii="Times New Roman" w:eastAsia="Times New Roman" w:hAnsi="Times New Roman" w:cs="Times New Roman"/>
      <w:b/>
      <w:bCs/>
      <w:i/>
      <w:iCs/>
      <w:sz w:val="20"/>
      <w:szCs w:val="20"/>
    </w:rPr>
  </w:style>
  <w:style w:type="character" w:customStyle="1" w:styleId="Khc">
    <w:name w:val="Khác_"/>
    <w:basedOn w:val="DefaultParagraphFont"/>
    <w:link w:val="Khc0"/>
    <w:rPr>
      <w:rFonts w:ascii="Times New Roman" w:eastAsia="Times New Roman" w:hAnsi="Times New Roman" w:cs="Times New Roman"/>
      <w:sz w:val="20"/>
      <w:szCs w:val="20"/>
      <w:u w:val="none"/>
      <w:shd w:val="clear" w:color="auto" w:fill="auto"/>
    </w:rPr>
  </w:style>
  <w:style w:type="paragraph" w:customStyle="1" w:styleId="Khc0">
    <w:name w:val="Khác"/>
    <w:basedOn w:val="Normal"/>
    <w:link w:val="Khc"/>
    <w:pPr>
      <w:spacing w:line="401" w:lineRule="auto"/>
      <w:ind w:firstLine="20"/>
    </w:pPr>
    <w:rPr>
      <w:rFonts w:ascii="Times New Roman" w:eastAsia="Times New Roman" w:hAnsi="Times New Roman" w:cs="Times New Roman"/>
      <w:sz w:val="20"/>
      <w:szCs w:val="20"/>
    </w:rPr>
  </w:style>
  <w:style w:type="character" w:customStyle="1" w:styleId="Chthchbng">
    <w:name w:val="Chú thích bảng_"/>
    <w:basedOn w:val="DefaultParagraphFont"/>
    <w:link w:val="Chthchbng0"/>
    <w:rPr>
      <w:rFonts w:ascii="Times New Roman" w:eastAsia="Times New Roman" w:hAnsi="Times New Roman" w:cs="Times New Roman"/>
      <w:i/>
      <w:iCs/>
      <w:sz w:val="20"/>
      <w:szCs w:val="20"/>
      <w:u w:val="none"/>
      <w:shd w:val="clear" w:color="auto" w:fill="auto"/>
    </w:rPr>
  </w:style>
  <w:style w:type="paragraph" w:customStyle="1" w:styleId="Chthchbng0">
    <w:name w:val="Chú thích bảng"/>
    <w:basedOn w:val="Normal"/>
    <w:link w:val="Chthchbng"/>
    <w:rPr>
      <w:rFonts w:ascii="Times New Roman" w:eastAsia="Times New Roman" w:hAnsi="Times New Roman" w:cs="Times New Roman"/>
      <w:i/>
      <w:iCs/>
      <w:sz w:val="20"/>
      <w:szCs w:val="20"/>
    </w:rPr>
  </w:style>
  <w:style w:type="character" w:customStyle="1" w:styleId="Vnbnnidung3">
    <w:name w:val="Văn bản nội dung (3)_"/>
    <w:basedOn w:val="DefaultParagraphFont"/>
    <w:link w:val="Vnbnnidung30"/>
    <w:rPr>
      <w:rFonts w:ascii="Arial" w:eastAsia="Arial" w:hAnsi="Arial" w:cs="Arial"/>
      <w:b/>
      <w:bCs/>
      <w:sz w:val="8"/>
      <w:szCs w:val="8"/>
      <w:u w:val="none"/>
      <w:shd w:val="clear" w:color="auto" w:fill="auto"/>
    </w:rPr>
  </w:style>
  <w:style w:type="paragraph" w:customStyle="1" w:styleId="Vnbnnidung30">
    <w:name w:val="Văn bản nội dung (3)"/>
    <w:basedOn w:val="Normal"/>
    <w:link w:val="Vnbnnidung3"/>
    <w:pPr>
      <w:ind w:firstLine="980"/>
    </w:pPr>
    <w:rPr>
      <w:rFonts w:ascii="Arial" w:eastAsia="Arial" w:hAnsi="Arial" w:cs="Arial"/>
      <w:b/>
      <w:bCs/>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A940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gJUOANqJlFLev4MZ7PRijZmfQg==">CgMxLjAyCGguZ2pkZ3hzOAByITF5Ykx1czJGVVpBZ0s5ay0wVDFuTnN1UFJKcllFeWJDNQ==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4257</Words>
  <Characters>24269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Nguyen Duc Quan</cp:lastModifiedBy>
  <cp:revision>2</cp:revision>
  <dcterms:created xsi:type="dcterms:W3CDTF">2023-11-29T03:29:00Z</dcterms:created>
  <dcterms:modified xsi:type="dcterms:W3CDTF">2023-11-29T03:29:00Z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3E6AF202D49A40D5806745AA45B0F2CC_12</vt:lpwstr>
  </property>
  <property fmtid="{D5CDD505-2E9C-101B-9397-08002B2CF9AE}" pid="4" name="GrammarlyDocumentId">
    <vt:lpwstr>b8935b4144cf3ee7d7cf30d0d26bd8953726926bd5b18e2b6d64e7864aa2c431</vt:lpwstr>
  </property>
</Properties>
</file>