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524E" w14:textId="77777777" w:rsidR="00AD7C9A" w:rsidRPr="000E2C7B" w:rsidRDefault="00406CCF" w:rsidP="00AE6F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2C7B">
        <w:rPr>
          <w:rFonts w:ascii="Arial" w:hAnsi="Arial" w:cs="Arial"/>
          <w:b/>
          <w:color w:val="010000"/>
          <w:sz w:val="20"/>
        </w:rPr>
        <w:t>BCC: Board Resolution</w:t>
      </w:r>
    </w:p>
    <w:p w14:paraId="7EF3524F" w14:textId="3D97F4F2" w:rsidR="00AD7C9A" w:rsidRPr="000E2C7B" w:rsidRDefault="00406CCF" w:rsidP="00AE6F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2C7B">
        <w:rPr>
          <w:rFonts w:ascii="Arial" w:hAnsi="Arial" w:cs="Arial"/>
          <w:color w:val="010000"/>
          <w:sz w:val="20"/>
        </w:rPr>
        <w:t xml:space="preserve">On November 23, 2023, </w:t>
      </w:r>
      <w:proofErr w:type="spellStart"/>
      <w:r w:rsidRPr="000E2C7B">
        <w:rPr>
          <w:rFonts w:ascii="Arial" w:hAnsi="Arial" w:cs="Arial"/>
          <w:color w:val="010000"/>
          <w:sz w:val="20"/>
        </w:rPr>
        <w:t>BimSon</w:t>
      </w:r>
      <w:proofErr w:type="spellEnd"/>
      <w:r w:rsidRPr="000E2C7B">
        <w:rPr>
          <w:rFonts w:ascii="Arial" w:hAnsi="Arial" w:cs="Arial"/>
          <w:color w:val="010000"/>
          <w:sz w:val="20"/>
        </w:rPr>
        <w:t xml:space="preserve"> Cement JSC announced Resolution No. 2677/NQ-HDQT on approving the signing of the Cement </w:t>
      </w:r>
      <w:r w:rsidR="00B24DC9">
        <w:rPr>
          <w:rFonts w:ascii="Arial" w:hAnsi="Arial" w:cs="Arial"/>
          <w:color w:val="010000"/>
          <w:sz w:val="20"/>
        </w:rPr>
        <w:t>Procurement Contract</w:t>
      </w:r>
      <w:r w:rsidRPr="000E2C7B">
        <w:rPr>
          <w:rFonts w:ascii="Arial" w:hAnsi="Arial" w:cs="Arial"/>
          <w:color w:val="010000"/>
          <w:sz w:val="20"/>
        </w:rPr>
        <w:t xml:space="preserve"> with </w:t>
      </w:r>
      <w:r w:rsidR="00847C02" w:rsidRPr="000E2C7B">
        <w:rPr>
          <w:rFonts w:ascii="Arial" w:hAnsi="Arial" w:cs="Arial"/>
          <w:color w:val="010000"/>
          <w:sz w:val="20"/>
        </w:rPr>
        <w:t>Vietnam National Cement Corporation</w:t>
      </w:r>
      <w:r w:rsidRPr="000E2C7B">
        <w:rPr>
          <w:rFonts w:ascii="Arial" w:hAnsi="Arial" w:cs="Arial"/>
          <w:color w:val="010000"/>
          <w:sz w:val="20"/>
        </w:rPr>
        <w:t xml:space="preserve"> (VICEM) as follows:</w:t>
      </w:r>
    </w:p>
    <w:p w14:paraId="7EF35250" w14:textId="7976C58D" w:rsidR="00AD7C9A" w:rsidRPr="000E2C7B" w:rsidRDefault="00406CCF" w:rsidP="00AE6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2C7B">
        <w:rPr>
          <w:rFonts w:ascii="Arial" w:hAnsi="Arial" w:cs="Arial"/>
          <w:color w:val="010000"/>
          <w:sz w:val="20"/>
        </w:rPr>
        <w:t xml:space="preserve">‎‎Article 1. Approve the signing of </w:t>
      </w:r>
      <w:r w:rsidR="000E2C7B" w:rsidRPr="000E2C7B">
        <w:rPr>
          <w:rFonts w:ascii="Arial" w:hAnsi="Arial" w:cs="Arial"/>
          <w:color w:val="010000"/>
          <w:sz w:val="20"/>
        </w:rPr>
        <w:t xml:space="preserve">the </w:t>
      </w:r>
      <w:r w:rsidRPr="000E2C7B">
        <w:rPr>
          <w:rFonts w:ascii="Arial" w:hAnsi="Arial" w:cs="Arial"/>
          <w:color w:val="010000"/>
          <w:sz w:val="20"/>
        </w:rPr>
        <w:t xml:space="preserve">cement </w:t>
      </w:r>
      <w:r w:rsidR="00B24DC9">
        <w:rPr>
          <w:rFonts w:ascii="Arial" w:hAnsi="Arial" w:cs="Arial"/>
          <w:color w:val="010000"/>
          <w:sz w:val="20"/>
        </w:rPr>
        <w:t>procurement c</w:t>
      </w:r>
      <w:bookmarkStart w:id="0" w:name="_GoBack"/>
      <w:bookmarkEnd w:id="0"/>
      <w:r w:rsidR="00B24DC9">
        <w:rPr>
          <w:rFonts w:ascii="Arial" w:hAnsi="Arial" w:cs="Arial"/>
          <w:color w:val="010000"/>
          <w:sz w:val="20"/>
        </w:rPr>
        <w:t>ontract</w:t>
      </w:r>
      <w:r w:rsidRPr="000E2C7B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0E2C7B">
        <w:rPr>
          <w:rFonts w:ascii="Arial" w:hAnsi="Arial" w:cs="Arial"/>
          <w:color w:val="010000"/>
          <w:sz w:val="20"/>
        </w:rPr>
        <w:t>BimSon</w:t>
      </w:r>
      <w:proofErr w:type="spellEnd"/>
      <w:r w:rsidRPr="000E2C7B">
        <w:rPr>
          <w:rFonts w:ascii="Arial" w:hAnsi="Arial" w:cs="Arial"/>
          <w:color w:val="010000"/>
          <w:sz w:val="20"/>
        </w:rPr>
        <w:t xml:space="preserve"> Cement JSC (the Company) and </w:t>
      </w:r>
      <w:r w:rsidR="00847C02" w:rsidRPr="000E2C7B">
        <w:rPr>
          <w:rFonts w:ascii="Arial" w:hAnsi="Arial" w:cs="Arial"/>
          <w:color w:val="010000"/>
          <w:sz w:val="20"/>
        </w:rPr>
        <w:t>Vietnam National Cement Corporation</w:t>
      </w:r>
      <w:r w:rsidRPr="000E2C7B">
        <w:rPr>
          <w:rFonts w:ascii="Arial" w:hAnsi="Arial" w:cs="Arial"/>
          <w:color w:val="010000"/>
          <w:sz w:val="20"/>
        </w:rPr>
        <w:t xml:space="preserve"> according to the quantity proposed by VICEM.</w:t>
      </w:r>
    </w:p>
    <w:p w14:paraId="7EF35251" w14:textId="69749B55" w:rsidR="00AD7C9A" w:rsidRPr="000E2C7B" w:rsidRDefault="00406CCF" w:rsidP="00AE6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2C7B">
        <w:rPr>
          <w:rFonts w:ascii="Arial" w:hAnsi="Arial" w:cs="Arial"/>
          <w:color w:val="010000"/>
          <w:sz w:val="20"/>
        </w:rPr>
        <w:t xml:space="preserve">‎‎Article 2. Assign the </w:t>
      </w:r>
      <w:r w:rsidR="00AE6FCE">
        <w:rPr>
          <w:rFonts w:ascii="Arial" w:hAnsi="Arial" w:cs="Arial"/>
          <w:color w:val="010000"/>
          <w:sz w:val="20"/>
        </w:rPr>
        <w:t>Managing Director</w:t>
      </w:r>
      <w:r w:rsidRPr="000E2C7B">
        <w:rPr>
          <w:rFonts w:ascii="Arial" w:hAnsi="Arial" w:cs="Arial"/>
          <w:color w:val="010000"/>
          <w:sz w:val="20"/>
        </w:rPr>
        <w:t xml:space="preserve"> of the Company to complete the signing and implementation of the contract stated in Article 1 and other related procedures </w:t>
      </w:r>
      <w:r w:rsidR="00AE6FCE">
        <w:rPr>
          <w:rFonts w:ascii="Arial" w:hAnsi="Arial" w:cs="Arial"/>
          <w:color w:val="010000"/>
          <w:sz w:val="20"/>
        </w:rPr>
        <w:t>under applicable laws</w:t>
      </w:r>
      <w:r w:rsidRPr="000E2C7B">
        <w:rPr>
          <w:rFonts w:ascii="Arial" w:hAnsi="Arial" w:cs="Arial"/>
          <w:color w:val="010000"/>
          <w:sz w:val="20"/>
        </w:rPr>
        <w:t xml:space="preserve"> and the Company's regulations to meet production and business needs, and to ensure efficiency</w:t>
      </w:r>
      <w:r w:rsidR="000E2C7B" w:rsidRPr="000E2C7B">
        <w:rPr>
          <w:rFonts w:ascii="Arial" w:hAnsi="Arial" w:cs="Arial"/>
          <w:color w:val="010000"/>
          <w:sz w:val="20"/>
        </w:rPr>
        <w:t xml:space="preserve"> of the Company</w:t>
      </w:r>
      <w:r w:rsidRPr="000E2C7B">
        <w:rPr>
          <w:rFonts w:ascii="Arial" w:hAnsi="Arial" w:cs="Arial"/>
          <w:color w:val="010000"/>
          <w:sz w:val="20"/>
        </w:rPr>
        <w:t>.</w:t>
      </w:r>
    </w:p>
    <w:p w14:paraId="7EF35252" w14:textId="5D75C2F6" w:rsidR="00AD7C9A" w:rsidRPr="000E2C7B" w:rsidRDefault="00406CCF" w:rsidP="00AE6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2C7B">
        <w:rPr>
          <w:rFonts w:ascii="Arial" w:hAnsi="Arial" w:cs="Arial"/>
          <w:color w:val="010000"/>
          <w:sz w:val="20"/>
        </w:rPr>
        <w:t xml:space="preserve">‎‎Article 3. This </w:t>
      </w:r>
      <w:r w:rsidR="00AE6FCE">
        <w:rPr>
          <w:rFonts w:ascii="Arial" w:hAnsi="Arial" w:cs="Arial"/>
          <w:color w:val="010000"/>
          <w:sz w:val="20"/>
        </w:rPr>
        <w:t xml:space="preserve">Board </w:t>
      </w:r>
      <w:r w:rsidRPr="000E2C7B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7EF35253" w14:textId="2A07691D" w:rsidR="00AD7C9A" w:rsidRPr="000E2C7B" w:rsidRDefault="00406CCF" w:rsidP="00AE6F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E2C7B">
        <w:rPr>
          <w:rFonts w:ascii="Arial" w:hAnsi="Arial" w:cs="Arial"/>
          <w:color w:val="010000"/>
          <w:sz w:val="20"/>
        </w:rPr>
        <w:t>Members of the Board of Directors</w:t>
      </w:r>
      <w:r w:rsidR="00AE6FCE">
        <w:rPr>
          <w:rFonts w:ascii="Arial" w:hAnsi="Arial" w:cs="Arial"/>
          <w:color w:val="010000"/>
          <w:sz w:val="20"/>
        </w:rPr>
        <w:t xml:space="preserve"> and Executive Board, </w:t>
      </w:r>
      <w:r w:rsidRPr="000E2C7B">
        <w:rPr>
          <w:rFonts w:ascii="Arial" w:hAnsi="Arial" w:cs="Arial"/>
          <w:color w:val="010000"/>
          <w:sz w:val="20"/>
        </w:rPr>
        <w:t xml:space="preserve">Heads of Department and relevant individuals are responsible for the implementation of this </w:t>
      </w:r>
      <w:r w:rsidR="000E2C7B" w:rsidRPr="000E2C7B">
        <w:rPr>
          <w:rFonts w:ascii="Arial" w:hAnsi="Arial" w:cs="Arial"/>
          <w:color w:val="010000"/>
          <w:sz w:val="20"/>
        </w:rPr>
        <w:t>R</w:t>
      </w:r>
      <w:r w:rsidRPr="000E2C7B">
        <w:rPr>
          <w:rFonts w:ascii="Arial" w:hAnsi="Arial" w:cs="Arial"/>
          <w:color w:val="010000"/>
          <w:sz w:val="20"/>
        </w:rPr>
        <w:t>esolution.</w:t>
      </w:r>
    </w:p>
    <w:sectPr w:rsidR="00AD7C9A" w:rsidRPr="000E2C7B" w:rsidSect="00406CC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9A"/>
    <w:rsid w:val="000E2C7B"/>
    <w:rsid w:val="00406CCF"/>
    <w:rsid w:val="00477FE2"/>
    <w:rsid w:val="00525EB9"/>
    <w:rsid w:val="00847C02"/>
    <w:rsid w:val="00AD7C9A"/>
    <w:rsid w:val="00AE6FCE"/>
    <w:rsid w:val="00B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3524E"/>
  <w15:docId w15:val="{7E17549B-5307-4652-8833-25E8640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D142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707E7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mallCaps/>
      <w:color w:val="5D1420"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0707E7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59" w:lineRule="auto"/>
      <w:ind w:left="51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58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+W1mQMPflMirHdznX6NKetccvA==">CgMxLjAyCGguZ2pkZ3hzOAByITFZSmwzbFYzNW5MUkRjRHNjaU5mSGdQbHRqbEtZUFk2ZQ==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2023-11-29T03:52:00Z</dcterms:created>
  <dcterms:modified xsi:type="dcterms:W3CDTF">2023-11-29T03:52:00Z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8ddb2ff8f60df2111218f5e4b02a367926b2e45ff84f26c679f3e416a510b6ff</vt:lpwstr>
  </property>
</Properties>
</file>