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3D2E" w14:textId="77777777" w:rsidR="00BA2FC6" w:rsidRPr="00E915ED" w:rsidRDefault="00714810" w:rsidP="006A6362">
      <w:pPr>
        <w:keepNext/>
        <w:pBdr>
          <w:top w:val="nil"/>
          <w:left w:val="nil"/>
          <w:bottom w:val="nil"/>
          <w:right w:val="nil"/>
          <w:between w:val="nil"/>
        </w:pBdr>
        <w:tabs>
          <w:tab w:val="left" w:pos="432"/>
          <w:tab w:val="left" w:pos="4880"/>
        </w:tabs>
        <w:spacing w:after="120" w:line="360" w:lineRule="auto"/>
        <w:rPr>
          <w:rFonts w:ascii="Arial" w:eastAsia="Arial" w:hAnsi="Arial" w:cs="Arial"/>
          <w:b/>
          <w:color w:val="010000"/>
          <w:sz w:val="20"/>
          <w:szCs w:val="20"/>
        </w:rPr>
      </w:pPr>
      <w:r w:rsidRPr="00E915ED">
        <w:rPr>
          <w:rFonts w:ascii="Arial" w:hAnsi="Arial" w:cs="Arial"/>
          <w:b/>
          <w:color w:val="010000"/>
          <w:sz w:val="20"/>
        </w:rPr>
        <w:t>GLW: Board Resolution</w:t>
      </w:r>
    </w:p>
    <w:p w14:paraId="7E9F134E" w14:textId="77777777" w:rsidR="00BA2FC6" w:rsidRPr="00E915ED" w:rsidRDefault="00714810" w:rsidP="006A6362">
      <w:pPr>
        <w:keepNext/>
        <w:pBdr>
          <w:top w:val="nil"/>
          <w:left w:val="nil"/>
          <w:bottom w:val="nil"/>
          <w:right w:val="nil"/>
          <w:between w:val="nil"/>
        </w:pBdr>
        <w:tabs>
          <w:tab w:val="left" w:pos="432"/>
          <w:tab w:val="left" w:pos="4880"/>
        </w:tabs>
        <w:spacing w:after="120" w:line="360" w:lineRule="auto"/>
        <w:rPr>
          <w:rFonts w:ascii="Arial" w:eastAsia="Arial" w:hAnsi="Arial" w:cs="Arial"/>
          <w:color w:val="010000"/>
          <w:sz w:val="20"/>
          <w:szCs w:val="20"/>
        </w:rPr>
      </w:pPr>
      <w:r w:rsidRPr="00E915ED">
        <w:rPr>
          <w:rFonts w:ascii="Arial" w:hAnsi="Arial" w:cs="Arial"/>
          <w:color w:val="010000"/>
          <w:sz w:val="20"/>
        </w:rPr>
        <w:t>On November 27, 2023, Gia Lai Water Supply Sewerage Joint Stock Company announced Resolution No. 04/2023/NQ/HDQT as follows:</w:t>
      </w:r>
    </w:p>
    <w:p w14:paraId="37B49272"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‎‎Article 1. Approve the time and venue to organize the Extraordinary General Meeting of Shareholders on January 8, 2024 of Gia Lai Water Supply Sewerage Joint Stock Company in Proposal No. 08/2023/GLW/TGD-TTr on November 17, 2023 of the Executive Board, specifically:</w:t>
      </w:r>
    </w:p>
    <w:p w14:paraId="2562E3AD" w14:textId="77777777" w:rsidR="00BA2FC6" w:rsidRPr="00E915ED" w:rsidRDefault="00714810" w:rsidP="006A6362">
      <w:pPr>
        <w:numPr>
          <w:ilvl w:val="0"/>
          <w:numId w:val="1"/>
        </w:numPr>
        <w:pBdr>
          <w:top w:val="nil"/>
          <w:left w:val="nil"/>
          <w:bottom w:val="nil"/>
          <w:right w:val="nil"/>
          <w:between w:val="nil"/>
        </w:pBdr>
        <w:tabs>
          <w:tab w:val="left" w:pos="432"/>
          <w:tab w:val="left" w:pos="2233"/>
        </w:tabs>
        <w:spacing w:after="120" w:line="360" w:lineRule="auto"/>
        <w:rPr>
          <w:rFonts w:ascii="Arial" w:eastAsia="Arial" w:hAnsi="Arial" w:cs="Arial"/>
          <w:color w:val="010000"/>
          <w:sz w:val="20"/>
          <w:szCs w:val="20"/>
        </w:rPr>
      </w:pPr>
      <w:r w:rsidRPr="00E915ED">
        <w:rPr>
          <w:rFonts w:ascii="Arial" w:hAnsi="Arial" w:cs="Arial"/>
          <w:color w:val="010000"/>
          <w:sz w:val="20"/>
        </w:rPr>
        <w:t>Time: January 08, 2024.</w:t>
      </w:r>
    </w:p>
    <w:p w14:paraId="5DC52988" w14:textId="77777777" w:rsidR="00BA2FC6" w:rsidRPr="00E915ED" w:rsidRDefault="00714810" w:rsidP="006A6362">
      <w:pPr>
        <w:numPr>
          <w:ilvl w:val="0"/>
          <w:numId w:val="1"/>
        </w:numPr>
        <w:pBdr>
          <w:top w:val="nil"/>
          <w:left w:val="nil"/>
          <w:bottom w:val="nil"/>
          <w:right w:val="nil"/>
          <w:between w:val="nil"/>
        </w:pBdr>
        <w:tabs>
          <w:tab w:val="left" w:pos="432"/>
          <w:tab w:val="left" w:pos="2233"/>
        </w:tabs>
        <w:spacing w:after="120" w:line="360" w:lineRule="auto"/>
        <w:rPr>
          <w:rFonts w:ascii="Arial" w:eastAsia="Arial" w:hAnsi="Arial" w:cs="Arial"/>
          <w:color w:val="010000"/>
          <w:sz w:val="20"/>
          <w:szCs w:val="20"/>
        </w:rPr>
      </w:pPr>
      <w:r w:rsidRPr="00E915ED">
        <w:rPr>
          <w:rFonts w:ascii="Arial" w:hAnsi="Arial" w:cs="Arial"/>
          <w:color w:val="010000"/>
          <w:sz w:val="20"/>
        </w:rPr>
        <w:t>Venue: Khanh Linh Hotel, 232 Nguyen Tat Thanh Street, Phu Dong Ward, Pleiku City, Gia Lai Province.</w:t>
      </w:r>
      <w:r w:rsidR="00B22731" w:rsidRPr="00E915ED">
        <w:rPr>
          <w:rFonts w:ascii="Arial" w:hAnsi="Arial" w:cs="Arial"/>
          <w:color w:val="010000"/>
          <w:sz w:val="20"/>
        </w:rPr>
        <w:t xml:space="preserve"> </w:t>
      </w:r>
    </w:p>
    <w:p w14:paraId="6FD71D65"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‎‎Article 2. Approve dismissing members of the Board of Directors and the Supervisory Board and electing additional members of the Board of Directors and the Supervisory Board of the Company for the term 2022-2027 to submit to the Extraordinary General Meeting of Shareholders on January 8, 2024, specifically as follows:</w:t>
      </w:r>
    </w:p>
    <w:p w14:paraId="2A8FA779" w14:textId="77777777" w:rsidR="00BA2FC6" w:rsidRPr="00E915ED" w:rsidRDefault="00714810" w:rsidP="006A6362">
      <w:pPr>
        <w:numPr>
          <w:ilvl w:val="0"/>
          <w:numId w:val="1"/>
        </w:numPr>
        <w:pBdr>
          <w:top w:val="nil"/>
          <w:left w:val="nil"/>
          <w:bottom w:val="nil"/>
          <w:right w:val="nil"/>
          <w:between w:val="nil"/>
        </w:pBdr>
        <w:tabs>
          <w:tab w:val="left" w:pos="432"/>
          <w:tab w:val="left" w:pos="2457"/>
        </w:tabs>
        <w:spacing w:after="120" w:line="360" w:lineRule="auto"/>
        <w:rPr>
          <w:rFonts w:ascii="Arial" w:eastAsia="Arial" w:hAnsi="Arial" w:cs="Arial"/>
          <w:color w:val="010000"/>
          <w:sz w:val="20"/>
          <w:szCs w:val="20"/>
        </w:rPr>
      </w:pPr>
      <w:r w:rsidRPr="00E915ED">
        <w:rPr>
          <w:rFonts w:ascii="Arial" w:hAnsi="Arial" w:cs="Arial"/>
          <w:color w:val="010000"/>
          <w:sz w:val="20"/>
        </w:rPr>
        <w:t>Dismiss members of the Company’s Board of Directors for Mr. Nguyen Van Thanh, Mr. Le Van Nam, Mr. Vu Van Tuan.</w:t>
      </w:r>
    </w:p>
    <w:p w14:paraId="6418A97E" w14:textId="77777777" w:rsidR="00BA2FC6" w:rsidRPr="00E915ED" w:rsidRDefault="00714810" w:rsidP="006A6362">
      <w:pPr>
        <w:numPr>
          <w:ilvl w:val="0"/>
          <w:numId w:val="1"/>
        </w:numPr>
        <w:pBdr>
          <w:top w:val="nil"/>
          <w:left w:val="nil"/>
          <w:bottom w:val="nil"/>
          <w:right w:val="nil"/>
          <w:between w:val="nil"/>
        </w:pBdr>
        <w:tabs>
          <w:tab w:val="left" w:pos="432"/>
          <w:tab w:val="left" w:pos="2464"/>
        </w:tabs>
        <w:spacing w:after="120" w:line="360" w:lineRule="auto"/>
        <w:rPr>
          <w:rFonts w:ascii="Arial" w:eastAsia="Arial" w:hAnsi="Arial" w:cs="Arial"/>
          <w:color w:val="010000"/>
          <w:sz w:val="20"/>
          <w:szCs w:val="20"/>
        </w:rPr>
      </w:pPr>
      <w:r w:rsidRPr="00E915ED">
        <w:rPr>
          <w:rFonts w:ascii="Arial" w:hAnsi="Arial" w:cs="Arial"/>
          <w:color w:val="010000"/>
          <w:sz w:val="20"/>
        </w:rPr>
        <w:t>Dismiss member, the Chief of the Supervisory Board of the Company for Ms. Nguyen Thi Hong Hanh.</w:t>
      </w:r>
    </w:p>
    <w:p w14:paraId="212B2D21" w14:textId="77777777" w:rsidR="00BA2FC6" w:rsidRPr="00E915ED" w:rsidRDefault="00714810" w:rsidP="006A6362">
      <w:pPr>
        <w:numPr>
          <w:ilvl w:val="0"/>
          <w:numId w:val="1"/>
        </w:numPr>
        <w:pBdr>
          <w:top w:val="nil"/>
          <w:left w:val="nil"/>
          <w:bottom w:val="nil"/>
          <w:right w:val="nil"/>
          <w:between w:val="nil"/>
        </w:pBdr>
        <w:tabs>
          <w:tab w:val="left" w:pos="432"/>
          <w:tab w:val="left" w:pos="2460"/>
        </w:tabs>
        <w:spacing w:after="120" w:line="360" w:lineRule="auto"/>
        <w:rPr>
          <w:rFonts w:ascii="Arial" w:eastAsia="Arial" w:hAnsi="Arial" w:cs="Arial"/>
          <w:color w:val="010000"/>
          <w:sz w:val="20"/>
          <w:szCs w:val="20"/>
        </w:rPr>
      </w:pPr>
      <w:r w:rsidRPr="00E915ED">
        <w:rPr>
          <w:rFonts w:ascii="Arial" w:hAnsi="Arial" w:cs="Arial"/>
          <w:color w:val="010000"/>
          <w:sz w:val="20"/>
        </w:rPr>
        <w:t>Elect 3 additional members of the Board of Directors and 1 additional member of the Supervisory Board for the term 2022-2027.</w:t>
      </w:r>
    </w:p>
    <w:p w14:paraId="106F031D" w14:textId="77777777" w:rsidR="00BA2FC6" w:rsidRPr="00E915ED" w:rsidRDefault="00714810" w:rsidP="006A6362">
      <w:pPr>
        <w:numPr>
          <w:ilvl w:val="0"/>
          <w:numId w:val="1"/>
        </w:numPr>
        <w:pBdr>
          <w:top w:val="nil"/>
          <w:left w:val="nil"/>
          <w:bottom w:val="nil"/>
          <w:right w:val="nil"/>
          <w:between w:val="nil"/>
        </w:pBdr>
        <w:tabs>
          <w:tab w:val="left" w:pos="432"/>
          <w:tab w:val="left" w:pos="2460"/>
        </w:tabs>
        <w:spacing w:after="120" w:line="360" w:lineRule="auto"/>
        <w:rPr>
          <w:rFonts w:ascii="Arial" w:eastAsia="Arial" w:hAnsi="Arial" w:cs="Arial"/>
          <w:color w:val="010000"/>
          <w:sz w:val="20"/>
          <w:szCs w:val="20"/>
        </w:rPr>
      </w:pPr>
      <w:r w:rsidRPr="00E915ED">
        <w:rPr>
          <w:rFonts w:ascii="Arial" w:hAnsi="Arial" w:cs="Arial"/>
          <w:color w:val="010000"/>
          <w:sz w:val="20"/>
        </w:rPr>
        <w:t>List of recommended personnel to elect 3 additional members of the Company's Board of Directors: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
        <w:gridCol w:w="3009"/>
        <w:gridCol w:w="1430"/>
        <w:gridCol w:w="3880"/>
      </w:tblGrid>
      <w:tr w:rsidR="00BA2FC6" w:rsidRPr="00E915ED" w14:paraId="4BA32172" w14:textId="77777777" w:rsidTr="006A6362">
        <w:tc>
          <w:tcPr>
            <w:tcW w:w="388" w:type="pct"/>
            <w:shd w:val="clear" w:color="auto" w:fill="auto"/>
            <w:tcMar>
              <w:top w:w="0" w:type="dxa"/>
              <w:bottom w:w="0" w:type="dxa"/>
            </w:tcMar>
            <w:vAlign w:val="center"/>
          </w:tcPr>
          <w:p w14:paraId="0DD724E3"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No.</w:t>
            </w:r>
          </w:p>
        </w:tc>
        <w:tc>
          <w:tcPr>
            <w:tcW w:w="1668" w:type="pct"/>
            <w:shd w:val="clear" w:color="auto" w:fill="auto"/>
            <w:tcMar>
              <w:top w:w="0" w:type="dxa"/>
              <w:bottom w:w="0" w:type="dxa"/>
            </w:tcMar>
            <w:vAlign w:val="center"/>
          </w:tcPr>
          <w:p w14:paraId="11AED888"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Full name</w:t>
            </w:r>
          </w:p>
        </w:tc>
        <w:tc>
          <w:tcPr>
            <w:tcW w:w="793" w:type="pct"/>
            <w:shd w:val="clear" w:color="auto" w:fill="auto"/>
            <w:tcMar>
              <w:top w:w="0" w:type="dxa"/>
              <w:bottom w:w="0" w:type="dxa"/>
            </w:tcMar>
            <w:vAlign w:val="center"/>
          </w:tcPr>
          <w:p w14:paraId="7BB5987E"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Date of birth</w:t>
            </w:r>
          </w:p>
        </w:tc>
        <w:tc>
          <w:tcPr>
            <w:tcW w:w="2151" w:type="pct"/>
            <w:shd w:val="clear" w:color="auto" w:fill="auto"/>
            <w:tcMar>
              <w:top w:w="0" w:type="dxa"/>
              <w:bottom w:w="0" w:type="dxa"/>
            </w:tcMar>
            <w:vAlign w:val="center"/>
          </w:tcPr>
          <w:p w14:paraId="00A817BB"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Position</w:t>
            </w:r>
          </w:p>
        </w:tc>
      </w:tr>
      <w:tr w:rsidR="00BA2FC6" w:rsidRPr="00E915ED" w14:paraId="5CCE5EF4" w14:textId="77777777" w:rsidTr="006A6362">
        <w:tc>
          <w:tcPr>
            <w:tcW w:w="388" w:type="pct"/>
            <w:shd w:val="clear" w:color="auto" w:fill="auto"/>
            <w:tcMar>
              <w:top w:w="0" w:type="dxa"/>
              <w:bottom w:w="0" w:type="dxa"/>
            </w:tcMar>
            <w:vAlign w:val="center"/>
          </w:tcPr>
          <w:p w14:paraId="4C46FB50"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1</w:t>
            </w:r>
          </w:p>
        </w:tc>
        <w:tc>
          <w:tcPr>
            <w:tcW w:w="1668" w:type="pct"/>
            <w:shd w:val="clear" w:color="auto" w:fill="auto"/>
            <w:tcMar>
              <w:top w:w="0" w:type="dxa"/>
              <w:bottom w:w="0" w:type="dxa"/>
            </w:tcMar>
            <w:vAlign w:val="center"/>
          </w:tcPr>
          <w:p w14:paraId="5A241CC1"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Nguyen Thi Hong Hanh</w:t>
            </w:r>
          </w:p>
        </w:tc>
        <w:tc>
          <w:tcPr>
            <w:tcW w:w="793" w:type="pct"/>
            <w:shd w:val="clear" w:color="auto" w:fill="auto"/>
            <w:tcMar>
              <w:top w:w="0" w:type="dxa"/>
              <w:bottom w:w="0" w:type="dxa"/>
            </w:tcMar>
            <w:vAlign w:val="center"/>
          </w:tcPr>
          <w:p w14:paraId="366FF925"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January 7, 1980</w:t>
            </w:r>
          </w:p>
        </w:tc>
        <w:tc>
          <w:tcPr>
            <w:tcW w:w="2151" w:type="pct"/>
            <w:shd w:val="clear" w:color="auto" w:fill="auto"/>
            <w:tcMar>
              <w:top w:w="0" w:type="dxa"/>
              <w:bottom w:w="0" w:type="dxa"/>
            </w:tcMar>
            <w:vAlign w:val="center"/>
          </w:tcPr>
          <w:p w14:paraId="00B5E2E7"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 xml:space="preserve">Deputy General Manager of Saigon Water Infrastructure Corporation </w:t>
            </w:r>
          </w:p>
        </w:tc>
      </w:tr>
      <w:tr w:rsidR="00BA2FC6" w:rsidRPr="00E915ED" w14:paraId="09461A11" w14:textId="77777777" w:rsidTr="006A6362">
        <w:tc>
          <w:tcPr>
            <w:tcW w:w="388" w:type="pct"/>
            <w:shd w:val="clear" w:color="auto" w:fill="auto"/>
            <w:tcMar>
              <w:top w:w="0" w:type="dxa"/>
              <w:bottom w:w="0" w:type="dxa"/>
            </w:tcMar>
            <w:vAlign w:val="center"/>
          </w:tcPr>
          <w:p w14:paraId="741DA8D4"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2</w:t>
            </w:r>
          </w:p>
        </w:tc>
        <w:tc>
          <w:tcPr>
            <w:tcW w:w="1668" w:type="pct"/>
            <w:shd w:val="clear" w:color="auto" w:fill="auto"/>
            <w:tcMar>
              <w:top w:w="0" w:type="dxa"/>
              <w:bottom w:w="0" w:type="dxa"/>
            </w:tcMar>
            <w:vAlign w:val="center"/>
          </w:tcPr>
          <w:p w14:paraId="30E2D1CA"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Le Van Luyen</w:t>
            </w:r>
          </w:p>
        </w:tc>
        <w:tc>
          <w:tcPr>
            <w:tcW w:w="793" w:type="pct"/>
            <w:shd w:val="clear" w:color="auto" w:fill="auto"/>
            <w:tcMar>
              <w:top w:w="0" w:type="dxa"/>
              <w:bottom w:w="0" w:type="dxa"/>
            </w:tcMar>
            <w:vAlign w:val="center"/>
          </w:tcPr>
          <w:p w14:paraId="08970721"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January 1, 1973</w:t>
            </w:r>
          </w:p>
        </w:tc>
        <w:tc>
          <w:tcPr>
            <w:tcW w:w="2151" w:type="pct"/>
            <w:shd w:val="clear" w:color="auto" w:fill="auto"/>
            <w:tcMar>
              <w:top w:w="0" w:type="dxa"/>
              <w:bottom w:w="0" w:type="dxa"/>
            </w:tcMar>
            <w:vAlign w:val="center"/>
          </w:tcPr>
          <w:p w14:paraId="24F9412D"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Manager of DNPW Digital Transformation Department</w:t>
            </w:r>
          </w:p>
        </w:tc>
      </w:tr>
      <w:tr w:rsidR="00BA2FC6" w:rsidRPr="00E915ED" w14:paraId="786FD64F" w14:textId="77777777" w:rsidTr="006A6362">
        <w:tc>
          <w:tcPr>
            <w:tcW w:w="388" w:type="pct"/>
            <w:shd w:val="clear" w:color="auto" w:fill="auto"/>
            <w:tcMar>
              <w:top w:w="0" w:type="dxa"/>
              <w:bottom w:w="0" w:type="dxa"/>
            </w:tcMar>
            <w:vAlign w:val="center"/>
          </w:tcPr>
          <w:p w14:paraId="6162B2EC"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3</w:t>
            </w:r>
          </w:p>
        </w:tc>
        <w:tc>
          <w:tcPr>
            <w:tcW w:w="1668" w:type="pct"/>
            <w:shd w:val="clear" w:color="auto" w:fill="auto"/>
            <w:tcMar>
              <w:top w:w="0" w:type="dxa"/>
              <w:bottom w:w="0" w:type="dxa"/>
            </w:tcMar>
            <w:vAlign w:val="center"/>
          </w:tcPr>
          <w:p w14:paraId="22770325"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Nguyen Khanh Duy</w:t>
            </w:r>
          </w:p>
        </w:tc>
        <w:tc>
          <w:tcPr>
            <w:tcW w:w="793" w:type="pct"/>
            <w:shd w:val="clear" w:color="auto" w:fill="auto"/>
            <w:tcMar>
              <w:top w:w="0" w:type="dxa"/>
              <w:bottom w:w="0" w:type="dxa"/>
            </w:tcMar>
            <w:vAlign w:val="center"/>
          </w:tcPr>
          <w:p w14:paraId="4AC05C23"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November 8, 1981</w:t>
            </w:r>
          </w:p>
        </w:tc>
        <w:tc>
          <w:tcPr>
            <w:tcW w:w="2151" w:type="pct"/>
            <w:shd w:val="clear" w:color="auto" w:fill="auto"/>
            <w:tcMar>
              <w:top w:w="0" w:type="dxa"/>
              <w:bottom w:w="0" w:type="dxa"/>
            </w:tcMar>
            <w:vAlign w:val="center"/>
          </w:tcPr>
          <w:p w14:paraId="509B7F4F"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 xml:space="preserve">Manager of Technical Operations of Saigon Water Infrastructure Corporation </w:t>
            </w:r>
          </w:p>
        </w:tc>
      </w:tr>
    </w:tbl>
    <w:p w14:paraId="757D8204" w14:textId="77777777" w:rsidR="00BA2FC6" w:rsidRPr="00E915ED" w:rsidRDefault="00714810" w:rsidP="006A636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15ED">
        <w:rPr>
          <w:rFonts w:ascii="Arial" w:hAnsi="Arial" w:cs="Arial"/>
          <w:color w:val="010000"/>
          <w:sz w:val="20"/>
        </w:rPr>
        <w:t>List of recommended personnel to elect 1 additional member of the Company's Supervisory Board: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
        <w:gridCol w:w="3014"/>
        <w:gridCol w:w="1429"/>
        <w:gridCol w:w="3876"/>
      </w:tblGrid>
      <w:tr w:rsidR="00BA2FC6" w:rsidRPr="00E915ED" w14:paraId="6B84280C" w14:textId="77777777" w:rsidTr="006A6362">
        <w:tc>
          <w:tcPr>
            <w:tcW w:w="388" w:type="pct"/>
            <w:shd w:val="clear" w:color="auto" w:fill="auto"/>
            <w:tcMar>
              <w:top w:w="0" w:type="dxa"/>
              <w:bottom w:w="0" w:type="dxa"/>
            </w:tcMar>
            <w:vAlign w:val="center"/>
          </w:tcPr>
          <w:p w14:paraId="6AF1D441"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No.</w:t>
            </w:r>
          </w:p>
        </w:tc>
        <w:tc>
          <w:tcPr>
            <w:tcW w:w="1671" w:type="pct"/>
            <w:shd w:val="clear" w:color="auto" w:fill="auto"/>
            <w:tcMar>
              <w:top w:w="0" w:type="dxa"/>
              <w:bottom w:w="0" w:type="dxa"/>
            </w:tcMar>
            <w:vAlign w:val="center"/>
          </w:tcPr>
          <w:p w14:paraId="5A68A4BE"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Full name</w:t>
            </w:r>
          </w:p>
        </w:tc>
        <w:tc>
          <w:tcPr>
            <w:tcW w:w="792" w:type="pct"/>
            <w:shd w:val="clear" w:color="auto" w:fill="auto"/>
            <w:tcMar>
              <w:top w:w="0" w:type="dxa"/>
              <w:bottom w:w="0" w:type="dxa"/>
            </w:tcMar>
            <w:vAlign w:val="center"/>
          </w:tcPr>
          <w:p w14:paraId="7B84F2D9"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Date of birth</w:t>
            </w:r>
          </w:p>
        </w:tc>
        <w:tc>
          <w:tcPr>
            <w:tcW w:w="2149" w:type="pct"/>
            <w:shd w:val="clear" w:color="auto" w:fill="auto"/>
            <w:tcMar>
              <w:top w:w="0" w:type="dxa"/>
              <w:bottom w:w="0" w:type="dxa"/>
            </w:tcMar>
            <w:vAlign w:val="center"/>
          </w:tcPr>
          <w:p w14:paraId="36656944"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Position</w:t>
            </w:r>
          </w:p>
        </w:tc>
      </w:tr>
      <w:tr w:rsidR="00BA2FC6" w:rsidRPr="00E915ED" w14:paraId="53CC4A31" w14:textId="77777777" w:rsidTr="006A6362">
        <w:tc>
          <w:tcPr>
            <w:tcW w:w="388" w:type="pct"/>
            <w:shd w:val="clear" w:color="auto" w:fill="auto"/>
            <w:tcMar>
              <w:top w:w="0" w:type="dxa"/>
              <w:bottom w:w="0" w:type="dxa"/>
            </w:tcMar>
            <w:vAlign w:val="center"/>
          </w:tcPr>
          <w:p w14:paraId="4801461A"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1</w:t>
            </w:r>
          </w:p>
        </w:tc>
        <w:tc>
          <w:tcPr>
            <w:tcW w:w="1671" w:type="pct"/>
            <w:shd w:val="clear" w:color="auto" w:fill="auto"/>
            <w:tcMar>
              <w:top w:w="0" w:type="dxa"/>
              <w:bottom w:w="0" w:type="dxa"/>
            </w:tcMar>
            <w:vAlign w:val="center"/>
          </w:tcPr>
          <w:p w14:paraId="73EB2317"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Ho Thi Xuan</w:t>
            </w:r>
          </w:p>
        </w:tc>
        <w:tc>
          <w:tcPr>
            <w:tcW w:w="792" w:type="pct"/>
            <w:shd w:val="clear" w:color="auto" w:fill="auto"/>
            <w:tcMar>
              <w:top w:w="0" w:type="dxa"/>
              <w:bottom w:w="0" w:type="dxa"/>
            </w:tcMar>
            <w:vAlign w:val="center"/>
          </w:tcPr>
          <w:p w14:paraId="1EAE2CC8" w14:textId="77777777" w:rsidR="00BA2FC6" w:rsidRPr="00E915ED" w:rsidRDefault="00714810" w:rsidP="006A63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15ED">
              <w:rPr>
                <w:rFonts w:ascii="Arial" w:hAnsi="Arial" w:cs="Arial"/>
                <w:color w:val="010000"/>
                <w:sz w:val="20"/>
              </w:rPr>
              <w:t>February 15, 1987</w:t>
            </w:r>
          </w:p>
        </w:tc>
        <w:tc>
          <w:tcPr>
            <w:tcW w:w="2149" w:type="pct"/>
            <w:shd w:val="clear" w:color="auto" w:fill="auto"/>
            <w:tcMar>
              <w:top w:w="0" w:type="dxa"/>
              <w:bottom w:w="0" w:type="dxa"/>
            </w:tcMar>
            <w:vAlign w:val="center"/>
          </w:tcPr>
          <w:p w14:paraId="1AF8BF36"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 xml:space="preserve">Person in charge of accounting of Saigon Water Infrastructure Corporation </w:t>
            </w:r>
          </w:p>
        </w:tc>
      </w:tr>
    </w:tbl>
    <w:p w14:paraId="5F470FE4"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 xml:space="preserve">‎‎Article 3. Approve dismissing Mr. Nguyen Van Thanh from the position of the </w:t>
      </w:r>
      <w:r w:rsidR="00B22731" w:rsidRPr="00E915ED">
        <w:rPr>
          <w:rFonts w:ascii="Arial" w:hAnsi="Arial" w:cs="Arial"/>
          <w:color w:val="010000"/>
          <w:sz w:val="20"/>
        </w:rPr>
        <w:t xml:space="preserve">Company’s </w:t>
      </w:r>
      <w:r w:rsidRPr="00E915ED">
        <w:rPr>
          <w:rFonts w:ascii="Arial" w:hAnsi="Arial" w:cs="Arial"/>
          <w:color w:val="010000"/>
          <w:sz w:val="20"/>
        </w:rPr>
        <w:t>General Manager.</w:t>
      </w:r>
    </w:p>
    <w:p w14:paraId="443992B7"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lastRenderedPageBreak/>
        <w:t>Dismissal period: from January 9, 2024 (After the Extraordinary General Meeting of Shareholders organized on January 8, 2024).</w:t>
      </w:r>
    </w:p>
    <w:p w14:paraId="6FBE5E1B"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‎‎Article 4. Approve the reappointment of the Executive Board’s position, specifically as follows:</w:t>
      </w:r>
    </w:p>
    <w:p w14:paraId="752D13A9" w14:textId="351ED320" w:rsidR="00BA2FC6" w:rsidRPr="00E915ED" w:rsidRDefault="00714810" w:rsidP="006A6362">
      <w:pPr>
        <w:numPr>
          <w:ilvl w:val="0"/>
          <w:numId w:val="1"/>
        </w:numPr>
        <w:pBdr>
          <w:top w:val="nil"/>
          <w:left w:val="nil"/>
          <w:bottom w:val="nil"/>
          <w:right w:val="nil"/>
          <w:between w:val="nil"/>
        </w:pBdr>
        <w:tabs>
          <w:tab w:val="left" w:pos="432"/>
          <w:tab w:val="left" w:pos="2209"/>
        </w:tabs>
        <w:spacing w:after="120" w:line="360" w:lineRule="auto"/>
        <w:rPr>
          <w:rFonts w:ascii="Arial" w:eastAsia="Arial" w:hAnsi="Arial" w:cs="Arial"/>
          <w:color w:val="010000"/>
          <w:sz w:val="20"/>
          <w:szCs w:val="20"/>
        </w:rPr>
      </w:pPr>
      <w:r w:rsidRPr="00E915ED">
        <w:rPr>
          <w:rFonts w:ascii="Arial" w:hAnsi="Arial" w:cs="Arial"/>
          <w:color w:val="010000"/>
          <w:sz w:val="20"/>
        </w:rPr>
        <w:t xml:space="preserve">Reappoint Mr. Nguyen Dinh Vinh, </w:t>
      </w:r>
      <w:r w:rsidR="00E915ED" w:rsidRPr="00E915ED">
        <w:rPr>
          <w:rFonts w:ascii="Arial" w:hAnsi="Arial" w:cs="Arial"/>
          <w:color w:val="010000"/>
          <w:sz w:val="20"/>
        </w:rPr>
        <w:t xml:space="preserve">year </w:t>
      </w:r>
      <w:r w:rsidRPr="00E915ED">
        <w:rPr>
          <w:rFonts w:ascii="Arial" w:hAnsi="Arial" w:cs="Arial"/>
          <w:color w:val="010000"/>
          <w:sz w:val="20"/>
        </w:rPr>
        <w:t>of birth: 1963, Citizen identification card No. 064063000284 to be the Company’s Deputy General Manager until retirement according to regulations (November 1, 2024).</w:t>
      </w:r>
    </w:p>
    <w:p w14:paraId="5D584349" w14:textId="77777777" w:rsidR="00BA2FC6" w:rsidRPr="00E915ED" w:rsidRDefault="00714810" w:rsidP="006A6362">
      <w:pPr>
        <w:numPr>
          <w:ilvl w:val="0"/>
          <w:numId w:val="1"/>
        </w:numPr>
        <w:pBdr>
          <w:top w:val="nil"/>
          <w:left w:val="nil"/>
          <w:bottom w:val="nil"/>
          <w:right w:val="nil"/>
          <w:between w:val="nil"/>
        </w:pBdr>
        <w:tabs>
          <w:tab w:val="left" w:pos="432"/>
          <w:tab w:val="left" w:pos="2209"/>
        </w:tabs>
        <w:spacing w:after="120" w:line="360" w:lineRule="auto"/>
        <w:rPr>
          <w:rFonts w:ascii="Arial" w:eastAsia="Arial" w:hAnsi="Arial" w:cs="Arial"/>
          <w:color w:val="010000"/>
          <w:sz w:val="20"/>
          <w:szCs w:val="20"/>
        </w:rPr>
      </w:pPr>
      <w:r w:rsidRPr="00E915ED">
        <w:rPr>
          <w:rFonts w:ascii="Arial" w:hAnsi="Arial" w:cs="Arial"/>
          <w:color w:val="010000"/>
          <w:sz w:val="20"/>
        </w:rPr>
        <w:t>Reappoint Mr. Pham Xuan Hao, date of birth: 1987, Citizen identification card No. 024087014948 to be the Company’s Deputy General Manager until December 31, 2025.</w:t>
      </w:r>
    </w:p>
    <w:p w14:paraId="1E1A4254" w14:textId="73D1A40D"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 xml:space="preserve">‎‎Article 5. Approve </w:t>
      </w:r>
      <w:r w:rsidR="00E915ED" w:rsidRPr="00E915ED">
        <w:rPr>
          <w:rFonts w:ascii="Arial" w:hAnsi="Arial" w:cs="Arial"/>
          <w:color w:val="010000"/>
          <w:sz w:val="20"/>
        </w:rPr>
        <w:t>the dismissal of</w:t>
      </w:r>
      <w:r w:rsidRPr="00E915ED">
        <w:rPr>
          <w:rFonts w:ascii="Arial" w:hAnsi="Arial" w:cs="Arial"/>
          <w:color w:val="010000"/>
          <w:sz w:val="20"/>
        </w:rPr>
        <w:t xml:space="preserve"> Mr. Vu Hoanh Thien, </w:t>
      </w:r>
      <w:r w:rsidR="00E915ED" w:rsidRPr="00E915ED">
        <w:rPr>
          <w:rFonts w:ascii="Arial" w:hAnsi="Arial" w:cs="Arial"/>
          <w:color w:val="010000"/>
          <w:sz w:val="20"/>
        </w:rPr>
        <w:t xml:space="preserve">year </w:t>
      </w:r>
      <w:r w:rsidRPr="00E915ED">
        <w:rPr>
          <w:rFonts w:ascii="Arial" w:hAnsi="Arial" w:cs="Arial"/>
          <w:color w:val="010000"/>
          <w:sz w:val="20"/>
        </w:rPr>
        <w:t>of birth: 1964, Citizen identification card No. 036064021959 from the position of Chief Accountant from January 1, 2014.</w:t>
      </w:r>
    </w:p>
    <w:p w14:paraId="706F5F30"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Mr. Vu Hoanh Thien's new position is assigned by the Company's Executive Board.</w:t>
      </w:r>
    </w:p>
    <w:p w14:paraId="7BA3A9FF" w14:textId="30D86F15"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 xml:space="preserve">‎‎Article 6. Approve appointing Ms. Truong Thi Thanh, </w:t>
      </w:r>
      <w:r w:rsidR="00E915ED" w:rsidRPr="00E915ED">
        <w:rPr>
          <w:rFonts w:ascii="Arial" w:hAnsi="Arial" w:cs="Arial"/>
          <w:color w:val="010000"/>
          <w:sz w:val="20"/>
        </w:rPr>
        <w:t>year</w:t>
      </w:r>
      <w:r w:rsidRPr="00E915ED">
        <w:rPr>
          <w:rFonts w:ascii="Arial" w:hAnsi="Arial" w:cs="Arial"/>
          <w:color w:val="010000"/>
          <w:sz w:val="20"/>
        </w:rPr>
        <w:t xml:space="preserve"> of birth: 1987, Citizen identification card No. 064187000581 to be the Chief Accountant from January 1, 2024 to December 31, 2025.</w:t>
      </w:r>
    </w:p>
    <w:p w14:paraId="50BD9BB0"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Ms. Truong Thi Thanh is responsible for implementing the tasks assigned by the Company's General Manager and is entitled to benefits according to the Company's charter and financial regulations.</w:t>
      </w:r>
    </w:p>
    <w:p w14:paraId="150A991D"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‎‎Article 7. The Board of Directors agrees on authorizing and assigning the Chair of the Board of Directors to carry out the tasks in accordance with the provisions of the Company's Charter and the provisions of the Law.</w:t>
      </w:r>
    </w:p>
    <w:p w14:paraId="52A0AFC5" w14:textId="77777777" w:rsidR="00BA2FC6" w:rsidRPr="00E915ED" w:rsidRDefault="00714810" w:rsidP="006A63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915ED">
        <w:rPr>
          <w:rFonts w:ascii="Arial" w:hAnsi="Arial" w:cs="Arial"/>
          <w:color w:val="010000"/>
          <w:sz w:val="20"/>
        </w:rPr>
        <w:t>‎‎Article 8. This Resolution takes effect from the date of its signing. Members of the Board of Directors, the Supervisory Board and the Executive Board of the Company are responsible for implementing this Resolution.</w:t>
      </w:r>
    </w:p>
    <w:sectPr w:rsidR="00BA2FC6" w:rsidRPr="00E915ED" w:rsidSect="006A6362">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80FEF"/>
    <w:multiLevelType w:val="multilevel"/>
    <w:tmpl w:val="DD3E46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C6"/>
    <w:rsid w:val="006A6362"/>
    <w:rsid w:val="00714810"/>
    <w:rsid w:val="00B22731"/>
    <w:rsid w:val="00BA2FC6"/>
    <w:rsid w:val="00E9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EABB0"/>
  <w15:docId w15:val="{8E498B01-D50F-4194-A944-AC9655CE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color w:val="000000"/>
    </w:rPr>
  </w:style>
  <w:style w:type="character" w:customStyle="1" w:styleId="Heading10">
    <w:name w:val="Heading #1_"/>
    <w:basedOn w:val="DefaultParagraphFont"/>
    <w:link w:val="Heading11"/>
    <w:rPr>
      <w:rFonts w:ascii="Times New Roman" w:eastAsia="Times New Roman" w:hAnsi="Times New Roman" w:cs="Times New Roman"/>
      <w:smallCaps/>
      <w:color w:val="000000"/>
      <w:sz w:val="30"/>
      <w:szCs w:val="30"/>
    </w:rPr>
  </w:style>
  <w:style w:type="character" w:customStyle="1" w:styleId="BodyTextChar">
    <w:name w:val="Body Text Char"/>
    <w:basedOn w:val="DefaultParagraphFont"/>
    <w:link w:val="BodyText"/>
    <w:rPr>
      <w:rFonts w:ascii="Times New Roman" w:eastAsia="Times New Roman" w:hAnsi="Times New Roman" w:cs="Times New Roman"/>
      <w:color w:val="000000"/>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color w:val="000000"/>
    </w:rPr>
  </w:style>
  <w:style w:type="paragraph" w:customStyle="1" w:styleId="Other0">
    <w:name w:val="Other"/>
    <w:basedOn w:val="Normal"/>
    <w:link w:val="Other"/>
    <w:pPr>
      <w:spacing w:line="298" w:lineRule="auto"/>
      <w:ind w:firstLine="20"/>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Times New Roman" w:eastAsia="Times New Roman" w:hAnsi="Times New Roman" w:cs="Times New Roman"/>
      <w:smallCaps/>
      <w:sz w:val="30"/>
      <w:szCs w:val="30"/>
    </w:rPr>
  </w:style>
  <w:style w:type="paragraph" w:styleId="BodyText">
    <w:name w:val="Body Text"/>
    <w:basedOn w:val="Normal"/>
    <w:link w:val="BodyTextChar"/>
    <w:qFormat/>
    <w:pPr>
      <w:spacing w:line="298" w:lineRule="auto"/>
      <w:ind w:firstLine="20"/>
    </w:pPr>
    <w:rPr>
      <w:rFonts w:ascii="Times New Roman" w:eastAsia="Times New Roman" w:hAnsi="Times New Roman" w:cs="Times New Roman"/>
    </w:rPr>
  </w:style>
  <w:style w:type="paragraph" w:customStyle="1" w:styleId="Heading21">
    <w:name w:val="Heading #2"/>
    <w:basedOn w:val="Normal"/>
    <w:link w:val="Heading20"/>
    <w:pPr>
      <w:ind w:left="2450"/>
      <w:jc w:val="center"/>
      <w:outlineLvl w:val="1"/>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69" w:lineRule="auto"/>
      <w:ind w:firstLine="660"/>
    </w:pPr>
    <w:rPr>
      <w:rFonts w:ascii="Times New Roman" w:eastAsia="Times New Roman" w:hAnsi="Times New Roman" w:cs="Times New Roman"/>
    </w:rPr>
  </w:style>
  <w:style w:type="paragraph" w:styleId="Header">
    <w:name w:val="header"/>
    <w:basedOn w:val="Normal"/>
    <w:link w:val="HeaderChar"/>
    <w:uiPriority w:val="99"/>
    <w:unhideWhenUsed/>
    <w:rsid w:val="005758F7"/>
    <w:pPr>
      <w:tabs>
        <w:tab w:val="center" w:pos="4680"/>
        <w:tab w:val="right" w:pos="9360"/>
      </w:tabs>
    </w:pPr>
  </w:style>
  <w:style w:type="character" w:customStyle="1" w:styleId="HeaderChar">
    <w:name w:val="Header Char"/>
    <w:basedOn w:val="DefaultParagraphFont"/>
    <w:link w:val="Header"/>
    <w:uiPriority w:val="99"/>
    <w:rsid w:val="005758F7"/>
    <w:rPr>
      <w:color w:val="000000"/>
    </w:rPr>
  </w:style>
  <w:style w:type="paragraph" w:styleId="Footer">
    <w:name w:val="footer"/>
    <w:basedOn w:val="Normal"/>
    <w:link w:val="FooterChar"/>
    <w:uiPriority w:val="99"/>
    <w:unhideWhenUsed/>
    <w:rsid w:val="005758F7"/>
    <w:pPr>
      <w:tabs>
        <w:tab w:val="center" w:pos="4680"/>
        <w:tab w:val="right" w:pos="9360"/>
      </w:tabs>
    </w:pPr>
  </w:style>
  <w:style w:type="character" w:customStyle="1" w:styleId="FooterChar">
    <w:name w:val="Footer Char"/>
    <w:basedOn w:val="DefaultParagraphFont"/>
    <w:link w:val="Footer"/>
    <w:uiPriority w:val="99"/>
    <w:rsid w:val="005758F7"/>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ga94i4X3lOr6gcCPgEJLKAUWGQ==">CgMxLjA4AHIhMTlMbGs0c05sbzU5V0g2NEpRTWhSbm5XeVhtQm53Q1ZP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578</Words>
  <Characters>3081</Characters>
  <Application>Microsoft Office Word</Application>
  <DocSecurity>0</DocSecurity>
  <Lines>77</Lines>
  <Paragraphs>53</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Minh Hiếu Kiều</cp:lastModifiedBy>
  <cp:revision>5</cp:revision>
  <dcterms:created xsi:type="dcterms:W3CDTF">2023-11-28T04:48:00Z</dcterms:created>
  <dcterms:modified xsi:type="dcterms:W3CDTF">2023-11-29T01:55:00Z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36ee9f60bd900956075d94876814ce1af01c61b28c52439d6b3484b6ef1b256f</vt:lpwstr>
  </property>
</Properties>
</file>