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3983" w:rsidRPr="00E82329" w:rsidRDefault="009F264E" w:rsidP="00BF4F77">
      <w:pPr>
        <w:pBdr>
          <w:top w:val="nil"/>
          <w:left w:val="nil"/>
          <w:bottom w:val="nil"/>
          <w:right w:val="nil"/>
          <w:between w:val="nil"/>
        </w:pBdr>
        <w:spacing w:after="120" w:line="360" w:lineRule="auto"/>
        <w:rPr>
          <w:rFonts w:ascii="Arial" w:eastAsia="Arial" w:hAnsi="Arial" w:cs="Arial"/>
          <w:b/>
          <w:color w:val="010000"/>
          <w:sz w:val="20"/>
          <w:szCs w:val="20"/>
        </w:rPr>
      </w:pPr>
      <w:r w:rsidRPr="00E82329">
        <w:rPr>
          <w:rFonts w:ascii="Arial" w:hAnsi="Arial" w:cs="Arial"/>
          <w:b/>
          <w:color w:val="010000"/>
          <w:sz w:val="20"/>
        </w:rPr>
        <w:t>NJC: Board Resolution</w:t>
      </w:r>
    </w:p>
    <w:p w14:paraId="00000002" w14:textId="57B98754" w:rsidR="00833983" w:rsidRPr="00E82329" w:rsidRDefault="009F264E" w:rsidP="00BF4F77">
      <w:pPr>
        <w:pBdr>
          <w:top w:val="nil"/>
          <w:left w:val="nil"/>
          <w:bottom w:val="nil"/>
          <w:right w:val="nil"/>
          <w:between w:val="nil"/>
        </w:pBdr>
        <w:spacing w:after="120" w:line="360" w:lineRule="auto"/>
        <w:rPr>
          <w:rFonts w:ascii="Arial" w:eastAsia="Arial" w:hAnsi="Arial" w:cs="Arial"/>
          <w:color w:val="010000"/>
          <w:sz w:val="20"/>
          <w:szCs w:val="20"/>
        </w:rPr>
      </w:pPr>
      <w:r w:rsidRPr="00E82329">
        <w:rPr>
          <w:rFonts w:ascii="Arial" w:hAnsi="Arial" w:cs="Arial"/>
          <w:color w:val="010000"/>
          <w:sz w:val="20"/>
        </w:rPr>
        <w:t xml:space="preserve">On November </w:t>
      </w:r>
      <w:r w:rsidR="00A931FD" w:rsidRPr="00E82329">
        <w:rPr>
          <w:rFonts w:ascii="Arial" w:hAnsi="Arial" w:cs="Arial"/>
          <w:color w:val="010000"/>
          <w:sz w:val="20"/>
        </w:rPr>
        <w:t>24</w:t>
      </w:r>
      <w:r w:rsidRPr="00E82329">
        <w:rPr>
          <w:rFonts w:ascii="Arial" w:hAnsi="Arial" w:cs="Arial"/>
          <w:color w:val="010000"/>
          <w:sz w:val="20"/>
        </w:rPr>
        <w:t>, 2023, Nam Dinh Garment Joint Stock Company announced Resolution No. 11/2023/NQ-HDQT on amending and supplementing the charter of Nam Dinh Garment Joint Stock Company, as follows:</w:t>
      </w:r>
    </w:p>
    <w:p w14:paraId="00000003" w14:textId="77777777" w:rsidR="00833983" w:rsidRPr="00E82329" w:rsidRDefault="009F264E" w:rsidP="00BF4F77">
      <w:pPr>
        <w:pBdr>
          <w:top w:val="nil"/>
          <w:left w:val="nil"/>
          <w:bottom w:val="nil"/>
          <w:right w:val="nil"/>
          <w:between w:val="nil"/>
        </w:pBdr>
        <w:spacing w:after="120" w:line="360" w:lineRule="auto"/>
        <w:rPr>
          <w:rFonts w:ascii="Arial" w:eastAsia="Arial" w:hAnsi="Arial" w:cs="Arial"/>
          <w:color w:val="010000"/>
          <w:sz w:val="20"/>
          <w:szCs w:val="20"/>
        </w:rPr>
      </w:pPr>
      <w:r w:rsidRPr="00E82329">
        <w:rPr>
          <w:rFonts w:ascii="Arial" w:hAnsi="Arial" w:cs="Arial"/>
          <w:color w:val="010000"/>
          <w:sz w:val="20"/>
        </w:rPr>
        <w:t>‎‎Article 1. Approve amending and supplementing the Charter of Nam Dinh Garment Joint Stock Company as follows:</w:t>
      </w:r>
    </w:p>
    <w:p w14:paraId="00000004" w14:textId="77777777" w:rsidR="00833983" w:rsidRPr="00E82329" w:rsidRDefault="009F264E" w:rsidP="00BF4F77">
      <w:pPr>
        <w:pBdr>
          <w:top w:val="nil"/>
          <w:left w:val="nil"/>
          <w:bottom w:val="nil"/>
          <w:right w:val="nil"/>
          <w:between w:val="nil"/>
        </w:pBdr>
        <w:spacing w:after="120" w:line="360" w:lineRule="auto"/>
        <w:rPr>
          <w:rFonts w:ascii="Arial" w:eastAsia="Arial" w:hAnsi="Arial" w:cs="Arial"/>
          <w:color w:val="010000"/>
          <w:sz w:val="20"/>
          <w:szCs w:val="20"/>
        </w:rPr>
      </w:pPr>
      <w:r w:rsidRPr="00E82329">
        <w:rPr>
          <w:rFonts w:ascii="Arial" w:hAnsi="Arial" w:cs="Arial"/>
          <w:color w:val="010000"/>
          <w:sz w:val="20"/>
        </w:rPr>
        <w:t>Original contents:</w:t>
      </w:r>
    </w:p>
    <w:p w14:paraId="00000005" w14:textId="77777777" w:rsidR="00833983" w:rsidRPr="00E82329" w:rsidRDefault="009F264E" w:rsidP="00BF4F77">
      <w:pPr>
        <w:pBdr>
          <w:top w:val="nil"/>
          <w:left w:val="nil"/>
          <w:bottom w:val="nil"/>
          <w:right w:val="nil"/>
          <w:between w:val="nil"/>
        </w:pBdr>
        <w:spacing w:after="120" w:line="360" w:lineRule="auto"/>
        <w:rPr>
          <w:rFonts w:ascii="Arial" w:eastAsia="Arial" w:hAnsi="Arial" w:cs="Arial"/>
          <w:color w:val="010000"/>
          <w:sz w:val="20"/>
          <w:szCs w:val="20"/>
        </w:rPr>
      </w:pPr>
      <w:r w:rsidRPr="00E82329">
        <w:rPr>
          <w:rFonts w:ascii="Arial" w:hAnsi="Arial" w:cs="Arial"/>
          <w:color w:val="010000"/>
          <w:sz w:val="20"/>
        </w:rPr>
        <w:t>‎‎Article 6. Charter capital, shares</w:t>
      </w:r>
    </w:p>
    <w:p w14:paraId="00000006" w14:textId="77777777" w:rsidR="00833983" w:rsidRPr="00E82329" w:rsidRDefault="009F264E" w:rsidP="00BF4F77">
      <w:pPr>
        <w:pBdr>
          <w:top w:val="nil"/>
          <w:left w:val="nil"/>
          <w:bottom w:val="nil"/>
          <w:right w:val="nil"/>
          <w:between w:val="nil"/>
        </w:pBdr>
        <w:spacing w:after="120" w:line="360" w:lineRule="auto"/>
        <w:rPr>
          <w:rFonts w:ascii="Arial" w:eastAsia="Arial" w:hAnsi="Arial" w:cs="Arial"/>
          <w:color w:val="010000"/>
          <w:sz w:val="20"/>
          <w:szCs w:val="20"/>
        </w:rPr>
      </w:pPr>
      <w:r w:rsidRPr="00E82329">
        <w:rPr>
          <w:rFonts w:ascii="Arial" w:hAnsi="Arial" w:cs="Arial"/>
          <w:color w:val="010000"/>
          <w:sz w:val="20"/>
        </w:rPr>
        <w:t xml:space="preserve">1. “The Charter capital of the Company is VND 30,000,000,000 </w:t>
      </w:r>
    </w:p>
    <w:p w14:paraId="00000007" w14:textId="77777777" w:rsidR="00833983" w:rsidRPr="00E82329" w:rsidRDefault="009F264E" w:rsidP="00BF4F77">
      <w:pPr>
        <w:pBdr>
          <w:top w:val="nil"/>
          <w:left w:val="nil"/>
          <w:bottom w:val="nil"/>
          <w:right w:val="nil"/>
          <w:between w:val="nil"/>
        </w:pBdr>
        <w:spacing w:after="120" w:line="360" w:lineRule="auto"/>
        <w:rPr>
          <w:rFonts w:ascii="Arial" w:eastAsia="Arial" w:hAnsi="Arial" w:cs="Arial"/>
          <w:color w:val="010000"/>
          <w:sz w:val="20"/>
          <w:szCs w:val="20"/>
        </w:rPr>
      </w:pPr>
      <w:r w:rsidRPr="00E82329">
        <w:rPr>
          <w:rFonts w:ascii="Arial" w:hAnsi="Arial" w:cs="Arial"/>
          <w:color w:val="010000"/>
          <w:sz w:val="20"/>
        </w:rPr>
        <w:t>The total charter capital of the Company is distributed into 3,000,000 shares at the par value of VND 10,000/share.</w:t>
      </w:r>
    </w:p>
    <w:p w14:paraId="00000008" w14:textId="77777777" w:rsidR="00833983" w:rsidRPr="00E82329" w:rsidRDefault="009F264E" w:rsidP="00BF4F77">
      <w:pPr>
        <w:pBdr>
          <w:top w:val="nil"/>
          <w:left w:val="nil"/>
          <w:bottom w:val="nil"/>
          <w:right w:val="nil"/>
          <w:between w:val="nil"/>
        </w:pBdr>
        <w:spacing w:after="120" w:line="360" w:lineRule="auto"/>
        <w:rPr>
          <w:rFonts w:ascii="Arial" w:eastAsia="Arial" w:hAnsi="Arial" w:cs="Arial"/>
          <w:color w:val="010000"/>
          <w:sz w:val="20"/>
          <w:szCs w:val="20"/>
        </w:rPr>
      </w:pPr>
      <w:r w:rsidRPr="00E82329">
        <w:rPr>
          <w:rFonts w:ascii="Arial" w:hAnsi="Arial" w:cs="Arial"/>
          <w:color w:val="010000"/>
          <w:sz w:val="20"/>
        </w:rPr>
        <w:t>Contents after the amendment and supplement</w:t>
      </w:r>
    </w:p>
    <w:p w14:paraId="00000009" w14:textId="77777777" w:rsidR="00833983" w:rsidRPr="00E82329" w:rsidRDefault="009F264E" w:rsidP="00BF4F77">
      <w:pPr>
        <w:pBdr>
          <w:top w:val="nil"/>
          <w:left w:val="nil"/>
          <w:bottom w:val="nil"/>
          <w:right w:val="nil"/>
          <w:between w:val="nil"/>
        </w:pBdr>
        <w:spacing w:after="120" w:line="360" w:lineRule="auto"/>
        <w:rPr>
          <w:rFonts w:ascii="Arial" w:eastAsia="Arial" w:hAnsi="Arial" w:cs="Arial"/>
          <w:color w:val="010000"/>
          <w:sz w:val="20"/>
          <w:szCs w:val="20"/>
        </w:rPr>
      </w:pPr>
      <w:r w:rsidRPr="00E82329">
        <w:rPr>
          <w:rFonts w:ascii="Arial" w:hAnsi="Arial" w:cs="Arial"/>
          <w:color w:val="010000"/>
          <w:sz w:val="20"/>
        </w:rPr>
        <w:t>‎‎Article 6. Charter capital, shares</w:t>
      </w:r>
    </w:p>
    <w:p w14:paraId="0000000A" w14:textId="77777777" w:rsidR="00833983" w:rsidRPr="00E82329" w:rsidRDefault="009F264E" w:rsidP="00BF4F77">
      <w:pPr>
        <w:pBdr>
          <w:top w:val="nil"/>
          <w:left w:val="nil"/>
          <w:bottom w:val="nil"/>
          <w:right w:val="nil"/>
          <w:between w:val="nil"/>
        </w:pBdr>
        <w:spacing w:after="120" w:line="360" w:lineRule="auto"/>
        <w:rPr>
          <w:rFonts w:ascii="Arial" w:eastAsia="Arial" w:hAnsi="Arial" w:cs="Arial"/>
          <w:color w:val="010000"/>
          <w:sz w:val="20"/>
          <w:szCs w:val="20"/>
        </w:rPr>
      </w:pPr>
      <w:r w:rsidRPr="00E82329">
        <w:rPr>
          <w:rFonts w:ascii="Arial" w:hAnsi="Arial" w:cs="Arial"/>
          <w:color w:val="010000"/>
          <w:sz w:val="20"/>
        </w:rPr>
        <w:t xml:space="preserve">1. “The Charter capital of the Company is VND 31,500,000,000. </w:t>
      </w:r>
    </w:p>
    <w:p w14:paraId="0000000B" w14:textId="77777777" w:rsidR="00833983" w:rsidRPr="00E82329" w:rsidRDefault="009F264E" w:rsidP="00BF4F77">
      <w:pPr>
        <w:pBdr>
          <w:top w:val="nil"/>
          <w:left w:val="nil"/>
          <w:bottom w:val="nil"/>
          <w:right w:val="nil"/>
          <w:between w:val="nil"/>
        </w:pBdr>
        <w:spacing w:after="120" w:line="360" w:lineRule="auto"/>
        <w:rPr>
          <w:rFonts w:ascii="Arial" w:eastAsia="Arial" w:hAnsi="Arial" w:cs="Arial"/>
          <w:color w:val="010000"/>
          <w:sz w:val="20"/>
          <w:szCs w:val="20"/>
        </w:rPr>
      </w:pPr>
      <w:r w:rsidRPr="00E82329">
        <w:rPr>
          <w:rFonts w:ascii="Arial" w:hAnsi="Arial" w:cs="Arial"/>
          <w:color w:val="010000"/>
          <w:sz w:val="20"/>
        </w:rPr>
        <w:t>The total charter capital of the Company is distributed into 3,150,000 shares at the par value of VND 10,000/share.</w:t>
      </w:r>
    </w:p>
    <w:p w14:paraId="0000000C" w14:textId="77777777" w:rsidR="00833983" w:rsidRPr="00E82329" w:rsidRDefault="009F264E" w:rsidP="00BF4F77">
      <w:pPr>
        <w:pBdr>
          <w:top w:val="nil"/>
          <w:left w:val="nil"/>
          <w:bottom w:val="nil"/>
          <w:right w:val="nil"/>
          <w:between w:val="nil"/>
        </w:pBdr>
        <w:spacing w:after="120" w:line="360" w:lineRule="auto"/>
        <w:rPr>
          <w:rFonts w:ascii="Arial" w:eastAsia="Arial" w:hAnsi="Arial" w:cs="Arial"/>
          <w:color w:val="010000"/>
          <w:sz w:val="20"/>
          <w:szCs w:val="20"/>
        </w:rPr>
      </w:pPr>
      <w:r w:rsidRPr="00E82329">
        <w:rPr>
          <w:rFonts w:ascii="Arial" w:hAnsi="Arial" w:cs="Arial"/>
          <w:color w:val="010000"/>
          <w:sz w:val="20"/>
        </w:rPr>
        <w:t>‎‎Article 2. The amended and supplemented Charter of Nam Dinh Garment Joint Stock Company has been approved and takes effect from November 24, 2023. The Company's Charter issued previously is no longer valid.</w:t>
      </w:r>
    </w:p>
    <w:p w14:paraId="0000000D" w14:textId="77777777" w:rsidR="00833983" w:rsidRPr="00E82329" w:rsidRDefault="009F264E" w:rsidP="00BF4F77">
      <w:pPr>
        <w:pBdr>
          <w:top w:val="nil"/>
          <w:left w:val="nil"/>
          <w:bottom w:val="nil"/>
          <w:right w:val="nil"/>
          <w:between w:val="nil"/>
        </w:pBdr>
        <w:spacing w:after="120" w:line="360" w:lineRule="auto"/>
        <w:rPr>
          <w:rFonts w:ascii="Arial" w:eastAsia="Arial" w:hAnsi="Arial" w:cs="Arial"/>
          <w:color w:val="010000"/>
          <w:sz w:val="20"/>
          <w:szCs w:val="20"/>
        </w:rPr>
      </w:pPr>
      <w:r w:rsidRPr="00E82329">
        <w:rPr>
          <w:rFonts w:ascii="Arial" w:hAnsi="Arial" w:cs="Arial"/>
          <w:color w:val="010000"/>
          <w:sz w:val="20"/>
        </w:rPr>
        <w:t>‎‎Article 3. Terms of enforcement</w:t>
      </w:r>
    </w:p>
    <w:p w14:paraId="0000000E" w14:textId="77777777" w:rsidR="00833983" w:rsidRPr="00E82329" w:rsidRDefault="009F264E" w:rsidP="00BF4F77">
      <w:pPr>
        <w:numPr>
          <w:ilvl w:val="0"/>
          <w:numId w:val="1"/>
        </w:numPr>
        <w:pBdr>
          <w:top w:val="nil"/>
          <w:left w:val="nil"/>
          <w:bottom w:val="nil"/>
          <w:right w:val="nil"/>
          <w:between w:val="nil"/>
        </w:pBdr>
        <w:tabs>
          <w:tab w:val="left" w:pos="432"/>
          <w:tab w:val="left" w:pos="792"/>
        </w:tabs>
        <w:spacing w:after="120" w:line="360" w:lineRule="auto"/>
        <w:rPr>
          <w:rFonts w:ascii="Arial" w:eastAsia="Arial" w:hAnsi="Arial" w:cs="Arial"/>
          <w:color w:val="010000"/>
          <w:sz w:val="20"/>
          <w:szCs w:val="20"/>
        </w:rPr>
      </w:pPr>
      <w:r w:rsidRPr="00E82329">
        <w:rPr>
          <w:rFonts w:ascii="Arial" w:hAnsi="Arial" w:cs="Arial"/>
          <w:color w:val="010000"/>
          <w:sz w:val="20"/>
        </w:rPr>
        <w:t>This Resolution takes effect from the date of its signing.</w:t>
      </w:r>
    </w:p>
    <w:p w14:paraId="0000000F" w14:textId="7FFDE6E2" w:rsidR="00833983" w:rsidRPr="00E82329" w:rsidRDefault="009F264E" w:rsidP="00BF4F77">
      <w:pPr>
        <w:numPr>
          <w:ilvl w:val="0"/>
          <w:numId w:val="1"/>
        </w:numPr>
        <w:pBdr>
          <w:top w:val="nil"/>
          <w:left w:val="nil"/>
          <w:bottom w:val="nil"/>
          <w:right w:val="nil"/>
          <w:between w:val="nil"/>
        </w:pBdr>
        <w:tabs>
          <w:tab w:val="left" w:pos="432"/>
          <w:tab w:val="left" w:pos="952"/>
        </w:tabs>
        <w:spacing w:after="120" w:line="360" w:lineRule="auto"/>
        <w:rPr>
          <w:rFonts w:ascii="Arial" w:eastAsia="Arial" w:hAnsi="Arial" w:cs="Arial"/>
          <w:color w:val="010000"/>
          <w:sz w:val="20"/>
          <w:szCs w:val="20"/>
        </w:rPr>
      </w:pPr>
      <w:r w:rsidRPr="00E82329">
        <w:rPr>
          <w:rFonts w:ascii="Arial" w:hAnsi="Arial" w:cs="Arial"/>
          <w:color w:val="010000"/>
          <w:sz w:val="20"/>
        </w:rPr>
        <w:t>Members of the Board of Directors, members of the Board of Management, departments in the Company and relevant organizations and individuals are responsible for implementing this Resolution as per provisions of law and the Company’s Charter.</w:t>
      </w:r>
    </w:p>
    <w:sectPr w:rsidR="00833983" w:rsidRPr="00E82329" w:rsidSect="00BF4F77">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66617"/>
    <w:multiLevelType w:val="multilevel"/>
    <w:tmpl w:val="BE6E216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983"/>
    <w:rsid w:val="002105A7"/>
    <w:rsid w:val="00833983"/>
    <w:rsid w:val="00982E3B"/>
    <w:rsid w:val="009F264E"/>
    <w:rsid w:val="00A931FD"/>
    <w:rsid w:val="00BF4F77"/>
    <w:rsid w:val="00E82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81931"/>
  <w15:docId w15:val="{43381A02-30B0-4108-A369-4CC2ACA6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spacing w:line="252" w:lineRule="auto"/>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X7u58rOBY06Y29tSlofZbFUEg==">CgMxLjA4AHIhMW5tM1M5MHJ5NkkxdlJsNnk4Y09LTnNfMnRJNlpLVHVu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1157</Characters>
  <Application>Microsoft Office Word</Application>
  <DocSecurity>0</DocSecurity>
  <Lines>24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Minh Hiếu Kiều</cp:lastModifiedBy>
  <cp:revision>6</cp:revision>
  <dcterms:created xsi:type="dcterms:W3CDTF">2023-11-28T04:49:00Z</dcterms:created>
  <dcterms:modified xsi:type="dcterms:W3CDTF">2023-11-29T01:59:00Z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3ba832a367236756f58e5905def8da8b6a1918156aa709a3b3b0b4f0d44f09a7</vt:lpwstr>
  </property>
</Properties>
</file>