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253E" w:rsidRPr="00435283" w:rsidRDefault="00B12525" w:rsidP="0043528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435283">
        <w:rPr>
          <w:rFonts w:ascii="Arial" w:hAnsi="Arial" w:cs="Arial"/>
          <w:b/>
          <w:color w:val="010000"/>
          <w:sz w:val="20"/>
        </w:rPr>
        <w:t>PAP: Board Resolution</w:t>
      </w:r>
    </w:p>
    <w:p w14:paraId="00000002" w14:textId="77777777" w:rsidR="00BA253E" w:rsidRPr="00435283" w:rsidRDefault="00B12525" w:rsidP="004352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5283">
        <w:rPr>
          <w:rFonts w:ascii="Arial" w:hAnsi="Arial" w:cs="Arial"/>
          <w:color w:val="010000"/>
          <w:sz w:val="20"/>
        </w:rPr>
        <w:t>On November 27, 2023, Petro Vietnam Phuoc An Port Investment &amp; Operation Joint Stock Company announced Resolution No. 75 NQ – PAP on changing the contractor selection plan of the Procurement package 2 - Supply and installation of common equipment in Phase 1 of the port area of ​​Phuoc An Port project as follows:</w:t>
      </w:r>
    </w:p>
    <w:p w14:paraId="00000003" w14:textId="74B7E5F5" w:rsidR="00BA253E" w:rsidRPr="00435283" w:rsidRDefault="00B12525" w:rsidP="004352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5283">
        <w:rPr>
          <w:rFonts w:ascii="Arial" w:hAnsi="Arial" w:cs="Arial"/>
          <w:color w:val="010000"/>
          <w:sz w:val="20"/>
        </w:rPr>
        <w:t>Article 1: The Board of Directors approves changing the contractor selection plan of the Procurement package 2 - Supply and installation of common equipment in Phase 1 of the port area of ​​</w:t>
      </w:r>
      <w:r w:rsidR="00435283" w:rsidRPr="00435283">
        <w:rPr>
          <w:rFonts w:ascii="Arial" w:hAnsi="Arial" w:cs="Arial"/>
          <w:color w:val="010000"/>
          <w:sz w:val="20"/>
        </w:rPr>
        <w:t xml:space="preserve">the </w:t>
      </w:r>
      <w:r w:rsidRPr="00435283">
        <w:rPr>
          <w:rFonts w:ascii="Arial" w:hAnsi="Arial" w:cs="Arial"/>
          <w:color w:val="010000"/>
          <w:sz w:val="20"/>
        </w:rPr>
        <w:t>Phuoc An Port project, specifically:</w:t>
      </w:r>
    </w:p>
    <w:p w14:paraId="00000004" w14:textId="1AC9DE59" w:rsidR="00BA253E" w:rsidRPr="00435283" w:rsidRDefault="00B12525" w:rsidP="00435283">
      <w:pPr>
        <w:numPr>
          <w:ilvl w:val="0"/>
          <w:numId w:val="1"/>
        </w:numPr>
        <w:pBdr>
          <w:top w:val="nil"/>
          <w:left w:val="nil"/>
          <w:bottom w:val="nil"/>
          <w:right w:val="nil"/>
          <w:between w:val="nil"/>
        </w:pBdr>
        <w:tabs>
          <w:tab w:val="left" w:pos="432"/>
          <w:tab w:val="left" w:pos="1714"/>
        </w:tabs>
        <w:spacing w:after="120" w:line="360" w:lineRule="auto"/>
        <w:rPr>
          <w:rFonts w:ascii="Arial" w:eastAsia="Arial" w:hAnsi="Arial" w:cs="Arial"/>
          <w:color w:val="010000"/>
          <w:sz w:val="20"/>
          <w:szCs w:val="20"/>
        </w:rPr>
      </w:pPr>
      <w:r w:rsidRPr="00435283">
        <w:rPr>
          <w:rFonts w:ascii="Arial" w:hAnsi="Arial" w:cs="Arial"/>
          <w:color w:val="010000"/>
          <w:sz w:val="20"/>
        </w:rPr>
        <w:t>Approve changing the contractor selection plan of the Procurement package 2 - Supply and installation of common equipment in Phase 1 of the port area of ​​Phuoc An Port project into:</w:t>
      </w:r>
    </w:p>
    <w:p w14:paraId="00000005" w14:textId="33F6670C" w:rsidR="00BA253E" w:rsidRPr="00435283" w:rsidRDefault="00B12525" w:rsidP="00435283">
      <w:pPr>
        <w:numPr>
          <w:ilvl w:val="0"/>
          <w:numId w:val="3"/>
        </w:numPr>
        <w:pBdr>
          <w:top w:val="nil"/>
          <w:left w:val="nil"/>
          <w:bottom w:val="nil"/>
          <w:right w:val="nil"/>
          <w:between w:val="nil"/>
        </w:pBdr>
        <w:tabs>
          <w:tab w:val="left" w:pos="432"/>
          <w:tab w:val="left" w:pos="1750"/>
        </w:tabs>
        <w:spacing w:after="120" w:line="360" w:lineRule="auto"/>
        <w:rPr>
          <w:rFonts w:ascii="Arial" w:eastAsia="Arial" w:hAnsi="Arial" w:cs="Arial"/>
          <w:color w:val="010000"/>
          <w:sz w:val="20"/>
          <w:szCs w:val="20"/>
        </w:rPr>
      </w:pPr>
      <w:r w:rsidRPr="00435283">
        <w:rPr>
          <w:rFonts w:ascii="Arial" w:hAnsi="Arial" w:cs="Arial"/>
          <w:color w:val="010000"/>
          <w:sz w:val="20"/>
        </w:rPr>
        <w:t>Procurement package 2 - Supply and installation of Reach Stacker, empty container handler, and tractor trailer</w:t>
      </w:r>
    </w:p>
    <w:p w14:paraId="00000006" w14:textId="77777777" w:rsidR="00BA253E" w:rsidRPr="00435283" w:rsidRDefault="00B12525" w:rsidP="00435283">
      <w:pPr>
        <w:numPr>
          <w:ilvl w:val="0"/>
          <w:numId w:val="2"/>
        </w:numPr>
        <w:pBdr>
          <w:top w:val="nil"/>
          <w:left w:val="nil"/>
          <w:bottom w:val="nil"/>
          <w:right w:val="nil"/>
          <w:between w:val="nil"/>
        </w:pBdr>
        <w:tabs>
          <w:tab w:val="left" w:pos="432"/>
          <w:tab w:val="left" w:pos="1612"/>
        </w:tabs>
        <w:spacing w:after="120" w:line="360" w:lineRule="auto"/>
        <w:rPr>
          <w:rFonts w:ascii="Arial" w:eastAsia="Arial" w:hAnsi="Arial" w:cs="Arial"/>
          <w:color w:val="010000"/>
          <w:sz w:val="20"/>
          <w:szCs w:val="20"/>
        </w:rPr>
      </w:pPr>
      <w:r w:rsidRPr="00435283">
        <w:rPr>
          <w:rFonts w:ascii="Arial" w:hAnsi="Arial" w:cs="Arial"/>
          <w:color w:val="010000"/>
          <w:sz w:val="20"/>
        </w:rPr>
        <w:t>Quantity: 1 reach stacker, 1 empty container handler, 16 tractor trailers.</w:t>
      </w:r>
    </w:p>
    <w:p w14:paraId="00000007" w14:textId="77777777" w:rsidR="00BA253E" w:rsidRPr="00435283" w:rsidRDefault="00B12525" w:rsidP="00435283">
      <w:pPr>
        <w:numPr>
          <w:ilvl w:val="0"/>
          <w:numId w:val="2"/>
        </w:numPr>
        <w:pBdr>
          <w:top w:val="nil"/>
          <w:left w:val="nil"/>
          <w:bottom w:val="nil"/>
          <w:right w:val="nil"/>
          <w:between w:val="nil"/>
        </w:pBdr>
        <w:tabs>
          <w:tab w:val="left" w:pos="432"/>
          <w:tab w:val="left" w:pos="1611"/>
        </w:tabs>
        <w:spacing w:after="120" w:line="360" w:lineRule="auto"/>
        <w:rPr>
          <w:rFonts w:ascii="Arial" w:eastAsia="Arial" w:hAnsi="Arial" w:cs="Arial"/>
          <w:color w:val="010000"/>
          <w:sz w:val="20"/>
          <w:szCs w:val="20"/>
        </w:rPr>
      </w:pPr>
      <w:r w:rsidRPr="00435283">
        <w:rPr>
          <w:rFonts w:ascii="Arial" w:hAnsi="Arial" w:cs="Arial"/>
          <w:color w:val="010000"/>
          <w:sz w:val="20"/>
        </w:rPr>
        <w:t>Bidding package price: VND 64,902,070,951;</w:t>
      </w:r>
    </w:p>
    <w:p w14:paraId="00000008" w14:textId="77777777" w:rsidR="00BA253E" w:rsidRPr="00435283" w:rsidRDefault="00B12525" w:rsidP="004352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5283">
        <w:rPr>
          <w:rFonts w:ascii="Arial" w:hAnsi="Arial" w:cs="Arial"/>
          <w:color w:val="010000"/>
          <w:sz w:val="20"/>
        </w:rPr>
        <w:t>(In which VND 2,675,732,551 for provision)</w:t>
      </w:r>
    </w:p>
    <w:p w14:paraId="00000009" w14:textId="77777777" w:rsidR="00BA253E" w:rsidRPr="00435283" w:rsidRDefault="00B12525" w:rsidP="00435283">
      <w:pPr>
        <w:numPr>
          <w:ilvl w:val="0"/>
          <w:numId w:val="2"/>
        </w:numPr>
        <w:pBdr>
          <w:top w:val="nil"/>
          <w:left w:val="nil"/>
          <w:bottom w:val="nil"/>
          <w:right w:val="nil"/>
          <w:between w:val="nil"/>
        </w:pBdr>
        <w:tabs>
          <w:tab w:val="left" w:pos="432"/>
          <w:tab w:val="left" w:pos="1611"/>
        </w:tabs>
        <w:spacing w:after="120" w:line="360" w:lineRule="auto"/>
        <w:rPr>
          <w:rFonts w:ascii="Arial" w:eastAsia="Arial" w:hAnsi="Arial" w:cs="Arial"/>
          <w:color w:val="010000"/>
          <w:sz w:val="20"/>
          <w:szCs w:val="20"/>
        </w:rPr>
      </w:pPr>
      <w:r w:rsidRPr="00435283">
        <w:rPr>
          <w:rFonts w:ascii="Arial" w:hAnsi="Arial" w:cs="Arial"/>
          <w:color w:val="010000"/>
          <w:sz w:val="20"/>
        </w:rPr>
        <w:t>Time to start the contractor selection: Q4/2023;</w:t>
      </w:r>
    </w:p>
    <w:p w14:paraId="0000000A" w14:textId="065D6530" w:rsidR="00BA253E" w:rsidRPr="00435283" w:rsidRDefault="00B12525" w:rsidP="00435283">
      <w:pPr>
        <w:numPr>
          <w:ilvl w:val="0"/>
          <w:numId w:val="2"/>
        </w:numPr>
        <w:pBdr>
          <w:top w:val="nil"/>
          <w:left w:val="nil"/>
          <w:bottom w:val="nil"/>
          <w:right w:val="nil"/>
          <w:between w:val="nil"/>
        </w:pBdr>
        <w:tabs>
          <w:tab w:val="left" w:pos="432"/>
          <w:tab w:val="left" w:pos="1611"/>
        </w:tabs>
        <w:spacing w:after="120" w:line="360" w:lineRule="auto"/>
        <w:rPr>
          <w:rFonts w:ascii="Arial" w:eastAsia="Arial" w:hAnsi="Arial" w:cs="Arial"/>
          <w:color w:val="010000"/>
          <w:sz w:val="20"/>
          <w:szCs w:val="20"/>
        </w:rPr>
      </w:pPr>
      <w:r w:rsidRPr="00435283">
        <w:rPr>
          <w:rFonts w:ascii="Arial" w:hAnsi="Arial" w:cs="Arial"/>
          <w:color w:val="010000"/>
          <w:sz w:val="20"/>
        </w:rPr>
        <w:t xml:space="preserve">Method of contractor selection: </w:t>
      </w:r>
      <w:r w:rsidR="00435283" w:rsidRPr="00435283">
        <w:rPr>
          <w:rFonts w:ascii="Arial" w:hAnsi="Arial" w:cs="Arial"/>
          <w:color w:val="010000"/>
          <w:sz w:val="20"/>
        </w:rPr>
        <w:t xml:space="preserve">Shortened appointment </w:t>
      </w:r>
      <w:r w:rsidRPr="00435283">
        <w:rPr>
          <w:rFonts w:ascii="Arial" w:hAnsi="Arial" w:cs="Arial"/>
          <w:color w:val="010000"/>
          <w:sz w:val="20"/>
        </w:rPr>
        <w:t>of contractors;</w:t>
      </w:r>
    </w:p>
    <w:p w14:paraId="0000000B" w14:textId="77777777" w:rsidR="00BA253E" w:rsidRPr="00435283" w:rsidRDefault="00B12525" w:rsidP="00435283">
      <w:pPr>
        <w:numPr>
          <w:ilvl w:val="0"/>
          <w:numId w:val="2"/>
        </w:numPr>
        <w:pBdr>
          <w:top w:val="nil"/>
          <w:left w:val="nil"/>
          <w:bottom w:val="nil"/>
          <w:right w:val="nil"/>
          <w:between w:val="nil"/>
        </w:pBdr>
        <w:tabs>
          <w:tab w:val="left" w:pos="432"/>
          <w:tab w:val="left" w:pos="1611"/>
        </w:tabs>
        <w:spacing w:after="120" w:line="360" w:lineRule="auto"/>
        <w:rPr>
          <w:rFonts w:ascii="Arial" w:eastAsia="Arial" w:hAnsi="Arial" w:cs="Arial"/>
          <w:color w:val="010000"/>
          <w:sz w:val="20"/>
          <w:szCs w:val="20"/>
        </w:rPr>
      </w:pPr>
      <w:r w:rsidRPr="00435283">
        <w:rPr>
          <w:rFonts w:ascii="Arial" w:hAnsi="Arial" w:cs="Arial"/>
          <w:color w:val="010000"/>
          <w:sz w:val="20"/>
        </w:rPr>
        <w:t>Contract type: Package contract</w:t>
      </w:r>
    </w:p>
    <w:p w14:paraId="0000000C" w14:textId="10D6BC4F" w:rsidR="00BA253E" w:rsidRPr="00435283" w:rsidRDefault="00B12525" w:rsidP="00435283">
      <w:pPr>
        <w:numPr>
          <w:ilvl w:val="0"/>
          <w:numId w:val="2"/>
        </w:numPr>
        <w:pBdr>
          <w:top w:val="nil"/>
          <w:left w:val="nil"/>
          <w:bottom w:val="nil"/>
          <w:right w:val="nil"/>
          <w:between w:val="nil"/>
        </w:pBdr>
        <w:tabs>
          <w:tab w:val="left" w:pos="432"/>
          <w:tab w:val="left" w:pos="1628"/>
        </w:tabs>
        <w:spacing w:after="120" w:line="360" w:lineRule="auto"/>
        <w:rPr>
          <w:rFonts w:ascii="Arial" w:eastAsia="Arial" w:hAnsi="Arial" w:cs="Arial"/>
          <w:color w:val="010000"/>
          <w:sz w:val="20"/>
          <w:szCs w:val="20"/>
        </w:rPr>
      </w:pPr>
      <w:r w:rsidRPr="00435283">
        <w:rPr>
          <w:rFonts w:ascii="Arial" w:hAnsi="Arial" w:cs="Arial"/>
          <w:color w:val="010000"/>
          <w:sz w:val="20"/>
        </w:rPr>
        <w:t>Contract execution time:</w:t>
      </w:r>
      <w:r w:rsidR="00334250" w:rsidRPr="00435283">
        <w:rPr>
          <w:rFonts w:ascii="Arial" w:hAnsi="Arial" w:cs="Arial"/>
          <w:color w:val="010000"/>
          <w:sz w:val="20"/>
        </w:rPr>
        <w:t xml:space="preserve"> </w:t>
      </w:r>
      <w:r w:rsidRPr="00435283">
        <w:rPr>
          <w:rFonts w:ascii="Arial" w:hAnsi="Arial" w:cs="Arial"/>
          <w:color w:val="010000"/>
          <w:sz w:val="20"/>
        </w:rPr>
        <w:t>07 months.</w:t>
      </w:r>
    </w:p>
    <w:p w14:paraId="0000000D" w14:textId="77777777" w:rsidR="00BA253E" w:rsidRPr="00435283" w:rsidRDefault="00B12525" w:rsidP="00435283">
      <w:pPr>
        <w:numPr>
          <w:ilvl w:val="0"/>
          <w:numId w:val="3"/>
        </w:numPr>
        <w:pBdr>
          <w:top w:val="nil"/>
          <w:left w:val="nil"/>
          <w:bottom w:val="nil"/>
          <w:right w:val="nil"/>
          <w:between w:val="nil"/>
        </w:pBdr>
        <w:tabs>
          <w:tab w:val="left" w:pos="432"/>
          <w:tab w:val="left" w:pos="1750"/>
        </w:tabs>
        <w:spacing w:after="120" w:line="360" w:lineRule="auto"/>
        <w:rPr>
          <w:rFonts w:ascii="Arial" w:eastAsia="Arial" w:hAnsi="Arial" w:cs="Arial"/>
          <w:color w:val="010000"/>
          <w:sz w:val="20"/>
          <w:szCs w:val="20"/>
        </w:rPr>
      </w:pPr>
      <w:r w:rsidRPr="00435283">
        <w:rPr>
          <w:rFonts w:ascii="Arial" w:hAnsi="Arial" w:cs="Arial"/>
          <w:color w:val="010000"/>
          <w:sz w:val="20"/>
        </w:rPr>
        <w:t>Procurement package 4 - Supply and installation of forklifts.</w:t>
      </w:r>
    </w:p>
    <w:p w14:paraId="0000000E" w14:textId="77777777" w:rsidR="00BA253E" w:rsidRPr="00435283" w:rsidRDefault="00B12525" w:rsidP="00435283">
      <w:pPr>
        <w:numPr>
          <w:ilvl w:val="0"/>
          <w:numId w:val="2"/>
        </w:numPr>
        <w:pBdr>
          <w:top w:val="nil"/>
          <w:left w:val="nil"/>
          <w:bottom w:val="nil"/>
          <w:right w:val="nil"/>
          <w:between w:val="nil"/>
        </w:pBdr>
        <w:tabs>
          <w:tab w:val="left" w:pos="432"/>
          <w:tab w:val="left" w:pos="1628"/>
        </w:tabs>
        <w:spacing w:after="120" w:line="360" w:lineRule="auto"/>
        <w:rPr>
          <w:rFonts w:ascii="Arial" w:eastAsia="Arial" w:hAnsi="Arial" w:cs="Arial"/>
          <w:color w:val="010000"/>
          <w:sz w:val="20"/>
          <w:szCs w:val="20"/>
        </w:rPr>
      </w:pPr>
      <w:r w:rsidRPr="00435283">
        <w:rPr>
          <w:rFonts w:ascii="Arial" w:hAnsi="Arial" w:cs="Arial"/>
          <w:color w:val="010000"/>
          <w:sz w:val="20"/>
        </w:rPr>
        <w:t>Quantity: 5 forklifts;</w:t>
      </w:r>
    </w:p>
    <w:p w14:paraId="0000000F" w14:textId="77777777" w:rsidR="00BA253E" w:rsidRPr="00435283" w:rsidRDefault="00B12525" w:rsidP="00435283">
      <w:pPr>
        <w:numPr>
          <w:ilvl w:val="0"/>
          <w:numId w:val="2"/>
        </w:numPr>
        <w:pBdr>
          <w:top w:val="nil"/>
          <w:left w:val="nil"/>
          <w:bottom w:val="nil"/>
          <w:right w:val="nil"/>
          <w:between w:val="nil"/>
        </w:pBdr>
        <w:tabs>
          <w:tab w:val="left" w:pos="432"/>
          <w:tab w:val="left" w:pos="1628"/>
        </w:tabs>
        <w:spacing w:after="120" w:line="360" w:lineRule="auto"/>
        <w:rPr>
          <w:rFonts w:ascii="Arial" w:eastAsia="Arial" w:hAnsi="Arial" w:cs="Arial"/>
          <w:color w:val="010000"/>
          <w:sz w:val="20"/>
          <w:szCs w:val="20"/>
        </w:rPr>
      </w:pPr>
      <w:r w:rsidRPr="00435283">
        <w:rPr>
          <w:rFonts w:ascii="Arial" w:hAnsi="Arial" w:cs="Arial"/>
          <w:color w:val="010000"/>
          <w:sz w:val="20"/>
        </w:rPr>
        <w:t>Bidding package price: VND 6,271,715,450;</w:t>
      </w:r>
    </w:p>
    <w:p w14:paraId="00000010" w14:textId="77777777" w:rsidR="00BA253E" w:rsidRPr="00435283" w:rsidRDefault="00B12525" w:rsidP="004352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5283">
        <w:rPr>
          <w:rFonts w:ascii="Arial" w:hAnsi="Arial" w:cs="Arial"/>
          <w:color w:val="010000"/>
          <w:sz w:val="20"/>
        </w:rPr>
        <w:t>(In which VND 258,565,450 for provision)</w:t>
      </w:r>
    </w:p>
    <w:p w14:paraId="00000011" w14:textId="77777777" w:rsidR="00BA253E" w:rsidRPr="00435283" w:rsidRDefault="00B12525" w:rsidP="00435283">
      <w:pPr>
        <w:numPr>
          <w:ilvl w:val="0"/>
          <w:numId w:val="2"/>
        </w:numPr>
        <w:pBdr>
          <w:top w:val="nil"/>
          <w:left w:val="nil"/>
          <w:bottom w:val="nil"/>
          <w:right w:val="nil"/>
          <w:between w:val="nil"/>
        </w:pBdr>
        <w:tabs>
          <w:tab w:val="left" w:pos="432"/>
          <w:tab w:val="left" w:pos="1628"/>
        </w:tabs>
        <w:spacing w:after="120" w:line="360" w:lineRule="auto"/>
        <w:rPr>
          <w:rFonts w:ascii="Arial" w:eastAsia="Arial" w:hAnsi="Arial" w:cs="Arial"/>
          <w:color w:val="010000"/>
          <w:sz w:val="20"/>
          <w:szCs w:val="20"/>
        </w:rPr>
      </w:pPr>
      <w:r w:rsidRPr="00435283">
        <w:rPr>
          <w:rFonts w:ascii="Arial" w:hAnsi="Arial" w:cs="Arial"/>
          <w:color w:val="010000"/>
          <w:sz w:val="20"/>
        </w:rPr>
        <w:t>Time to start the contractor selection: Q4/2023;</w:t>
      </w:r>
    </w:p>
    <w:p w14:paraId="00000012" w14:textId="30BCD17E" w:rsidR="00BA253E" w:rsidRPr="00435283" w:rsidRDefault="00B12525" w:rsidP="00435283">
      <w:pPr>
        <w:numPr>
          <w:ilvl w:val="0"/>
          <w:numId w:val="2"/>
        </w:numPr>
        <w:pBdr>
          <w:top w:val="nil"/>
          <w:left w:val="nil"/>
          <w:bottom w:val="nil"/>
          <w:right w:val="nil"/>
          <w:between w:val="nil"/>
        </w:pBdr>
        <w:tabs>
          <w:tab w:val="left" w:pos="432"/>
          <w:tab w:val="left" w:pos="1628"/>
        </w:tabs>
        <w:spacing w:after="120" w:line="360" w:lineRule="auto"/>
        <w:rPr>
          <w:rFonts w:ascii="Arial" w:eastAsia="Arial" w:hAnsi="Arial" w:cs="Arial"/>
          <w:color w:val="010000"/>
          <w:sz w:val="20"/>
          <w:szCs w:val="20"/>
        </w:rPr>
      </w:pPr>
      <w:r w:rsidRPr="00435283">
        <w:rPr>
          <w:rFonts w:ascii="Arial" w:hAnsi="Arial" w:cs="Arial"/>
          <w:color w:val="010000"/>
          <w:sz w:val="20"/>
        </w:rPr>
        <w:t xml:space="preserve">Method of contractor selection: </w:t>
      </w:r>
      <w:r w:rsidR="00435283" w:rsidRPr="00435283">
        <w:rPr>
          <w:rFonts w:ascii="Arial" w:hAnsi="Arial" w:cs="Arial"/>
          <w:color w:val="010000"/>
          <w:sz w:val="20"/>
        </w:rPr>
        <w:t xml:space="preserve">Shortened appointment </w:t>
      </w:r>
      <w:r w:rsidRPr="00435283">
        <w:rPr>
          <w:rFonts w:ascii="Arial" w:hAnsi="Arial" w:cs="Arial"/>
          <w:color w:val="010000"/>
          <w:sz w:val="20"/>
        </w:rPr>
        <w:t>of contractors;</w:t>
      </w:r>
    </w:p>
    <w:p w14:paraId="00000013" w14:textId="77777777" w:rsidR="00BA253E" w:rsidRPr="00435283" w:rsidRDefault="00B12525" w:rsidP="00435283">
      <w:pPr>
        <w:numPr>
          <w:ilvl w:val="0"/>
          <w:numId w:val="2"/>
        </w:numPr>
        <w:pBdr>
          <w:top w:val="nil"/>
          <w:left w:val="nil"/>
          <w:bottom w:val="nil"/>
          <w:right w:val="nil"/>
          <w:between w:val="nil"/>
        </w:pBdr>
        <w:tabs>
          <w:tab w:val="left" w:pos="432"/>
          <w:tab w:val="left" w:pos="1628"/>
        </w:tabs>
        <w:spacing w:after="120" w:line="360" w:lineRule="auto"/>
        <w:rPr>
          <w:rFonts w:ascii="Arial" w:eastAsia="Arial" w:hAnsi="Arial" w:cs="Arial"/>
          <w:color w:val="010000"/>
          <w:sz w:val="20"/>
          <w:szCs w:val="20"/>
        </w:rPr>
      </w:pPr>
      <w:r w:rsidRPr="00435283">
        <w:rPr>
          <w:rFonts w:ascii="Arial" w:hAnsi="Arial" w:cs="Arial"/>
          <w:color w:val="010000"/>
          <w:sz w:val="20"/>
        </w:rPr>
        <w:t>Contract type: Package contract</w:t>
      </w:r>
    </w:p>
    <w:p w14:paraId="00000014" w14:textId="77777777" w:rsidR="00BA253E" w:rsidRPr="00435283" w:rsidRDefault="00B12525" w:rsidP="00435283">
      <w:pPr>
        <w:numPr>
          <w:ilvl w:val="0"/>
          <w:numId w:val="2"/>
        </w:numPr>
        <w:pBdr>
          <w:top w:val="nil"/>
          <w:left w:val="nil"/>
          <w:bottom w:val="nil"/>
          <w:right w:val="nil"/>
          <w:between w:val="nil"/>
        </w:pBdr>
        <w:tabs>
          <w:tab w:val="left" w:pos="432"/>
          <w:tab w:val="left" w:pos="1628"/>
        </w:tabs>
        <w:spacing w:after="120" w:line="360" w:lineRule="auto"/>
        <w:rPr>
          <w:rFonts w:ascii="Arial" w:eastAsia="Arial" w:hAnsi="Arial" w:cs="Arial"/>
          <w:color w:val="010000"/>
          <w:sz w:val="20"/>
          <w:szCs w:val="20"/>
        </w:rPr>
      </w:pPr>
      <w:r w:rsidRPr="00435283">
        <w:rPr>
          <w:rFonts w:ascii="Arial" w:hAnsi="Arial" w:cs="Arial"/>
          <w:color w:val="010000"/>
          <w:sz w:val="20"/>
        </w:rPr>
        <w:t>Contract execution time: 06 months.</w:t>
      </w:r>
    </w:p>
    <w:p w14:paraId="00000015" w14:textId="77777777" w:rsidR="00BA253E" w:rsidRPr="00435283" w:rsidRDefault="00B12525" w:rsidP="00435283">
      <w:pPr>
        <w:numPr>
          <w:ilvl w:val="0"/>
          <w:numId w:val="3"/>
        </w:numPr>
        <w:pBdr>
          <w:top w:val="nil"/>
          <w:left w:val="nil"/>
          <w:bottom w:val="nil"/>
          <w:right w:val="nil"/>
          <w:between w:val="nil"/>
        </w:pBdr>
        <w:tabs>
          <w:tab w:val="left" w:pos="432"/>
          <w:tab w:val="left" w:pos="1750"/>
        </w:tabs>
        <w:spacing w:after="120" w:line="360" w:lineRule="auto"/>
        <w:rPr>
          <w:rFonts w:ascii="Arial" w:eastAsia="Arial" w:hAnsi="Arial" w:cs="Arial"/>
          <w:color w:val="010000"/>
          <w:sz w:val="20"/>
          <w:szCs w:val="20"/>
        </w:rPr>
      </w:pPr>
      <w:r w:rsidRPr="00435283">
        <w:rPr>
          <w:rFonts w:ascii="Arial" w:hAnsi="Arial" w:cs="Arial"/>
          <w:color w:val="010000"/>
          <w:sz w:val="20"/>
        </w:rPr>
        <w:t>Procurement package 5 - Supply and installation of trucks.</w:t>
      </w:r>
    </w:p>
    <w:p w14:paraId="00000016" w14:textId="77777777" w:rsidR="00BA253E" w:rsidRPr="00435283" w:rsidRDefault="00B12525" w:rsidP="00435283">
      <w:pPr>
        <w:numPr>
          <w:ilvl w:val="0"/>
          <w:numId w:val="2"/>
        </w:numPr>
        <w:pBdr>
          <w:top w:val="nil"/>
          <w:left w:val="nil"/>
          <w:bottom w:val="nil"/>
          <w:right w:val="nil"/>
          <w:between w:val="nil"/>
        </w:pBdr>
        <w:tabs>
          <w:tab w:val="left" w:pos="432"/>
          <w:tab w:val="left" w:pos="1631"/>
        </w:tabs>
        <w:spacing w:after="120" w:line="360" w:lineRule="auto"/>
        <w:rPr>
          <w:rFonts w:ascii="Arial" w:eastAsia="Arial" w:hAnsi="Arial" w:cs="Arial"/>
          <w:color w:val="010000"/>
          <w:sz w:val="20"/>
          <w:szCs w:val="20"/>
        </w:rPr>
      </w:pPr>
      <w:r w:rsidRPr="00435283">
        <w:rPr>
          <w:rFonts w:ascii="Arial" w:hAnsi="Arial" w:cs="Arial"/>
          <w:color w:val="010000"/>
          <w:sz w:val="20"/>
        </w:rPr>
        <w:t>Quantity: 05 trucks;</w:t>
      </w:r>
    </w:p>
    <w:p w14:paraId="00000017" w14:textId="77777777" w:rsidR="00BA253E" w:rsidRPr="00435283" w:rsidRDefault="00B12525" w:rsidP="00435283">
      <w:pPr>
        <w:numPr>
          <w:ilvl w:val="0"/>
          <w:numId w:val="2"/>
        </w:numPr>
        <w:pBdr>
          <w:top w:val="nil"/>
          <w:left w:val="nil"/>
          <w:bottom w:val="nil"/>
          <w:right w:val="nil"/>
          <w:between w:val="nil"/>
        </w:pBdr>
        <w:tabs>
          <w:tab w:val="left" w:pos="432"/>
          <w:tab w:val="left" w:pos="1631"/>
        </w:tabs>
        <w:spacing w:after="120" w:line="360" w:lineRule="auto"/>
        <w:rPr>
          <w:rFonts w:ascii="Arial" w:eastAsia="Arial" w:hAnsi="Arial" w:cs="Arial"/>
          <w:color w:val="010000"/>
          <w:sz w:val="20"/>
          <w:szCs w:val="20"/>
        </w:rPr>
      </w:pPr>
      <w:r w:rsidRPr="00435283">
        <w:rPr>
          <w:rFonts w:ascii="Arial" w:hAnsi="Arial" w:cs="Arial"/>
          <w:color w:val="010000"/>
          <w:sz w:val="20"/>
        </w:rPr>
        <w:t>Bidding package price: VND 11,748,769,200;</w:t>
      </w:r>
    </w:p>
    <w:p w14:paraId="00000018" w14:textId="77777777" w:rsidR="00BA253E" w:rsidRPr="00435283" w:rsidRDefault="00B12525" w:rsidP="004352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5283">
        <w:rPr>
          <w:rFonts w:ascii="Arial" w:hAnsi="Arial" w:cs="Arial"/>
          <w:color w:val="010000"/>
          <w:sz w:val="20"/>
        </w:rPr>
        <w:t>(In which VND 484,369,200 for provision)</w:t>
      </w:r>
    </w:p>
    <w:p w14:paraId="00000019" w14:textId="77777777" w:rsidR="00BA253E" w:rsidRPr="00435283" w:rsidRDefault="00B12525" w:rsidP="00435283">
      <w:pPr>
        <w:numPr>
          <w:ilvl w:val="0"/>
          <w:numId w:val="2"/>
        </w:numPr>
        <w:pBdr>
          <w:top w:val="nil"/>
          <w:left w:val="nil"/>
          <w:bottom w:val="nil"/>
          <w:right w:val="nil"/>
          <w:between w:val="nil"/>
        </w:pBdr>
        <w:tabs>
          <w:tab w:val="left" w:pos="432"/>
          <w:tab w:val="left" w:pos="1631"/>
        </w:tabs>
        <w:spacing w:after="120" w:line="360" w:lineRule="auto"/>
        <w:rPr>
          <w:rFonts w:ascii="Arial" w:eastAsia="Arial" w:hAnsi="Arial" w:cs="Arial"/>
          <w:color w:val="010000"/>
          <w:sz w:val="20"/>
          <w:szCs w:val="20"/>
        </w:rPr>
      </w:pPr>
      <w:r w:rsidRPr="00435283">
        <w:rPr>
          <w:rFonts w:ascii="Arial" w:hAnsi="Arial" w:cs="Arial"/>
          <w:color w:val="010000"/>
          <w:sz w:val="20"/>
        </w:rPr>
        <w:t>Time to start the contractor selection: Q4/2023;</w:t>
      </w:r>
    </w:p>
    <w:p w14:paraId="0000001A" w14:textId="45DA969F" w:rsidR="00BA253E" w:rsidRPr="00435283" w:rsidRDefault="00B12525" w:rsidP="00435283">
      <w:pPr>
        <w:numPr>
          <w:ilvl w:val="0"/>
          <w:numId w:val="2"/>
        </w:numPr>
        <w:pBdr>
          <w:top w:val="nil"/>
          <w:left w:val="nil"/>
          <w:bottom w:val="nil"/>
          <w:right w:val="nil"/>
          <w:between w:val="nil"/>
        </w:pBdr>
        <w:tabs>
          <w:tab w:val="left" w:pos="432"/>
          <w:tab w:val="left" w:pos="1631"/>
        </w:tabs>
        <w:spacing w:after="120" w:line="360" w:lineRule="auto"/>
        <w:rPr>
          <w:rFonts w:ascii="Arial" w:eastAsia="Arial" w:hAnsi="Arial" w:cs="Arial"/>
          <w:color w:val="010000"/>
          <w:sz w:val="20"/>
          <w:szCs w:val="20"/>
        </w:rPr>
      </w:pPr>
      <w:r w:rsidRPr="00435283">
        <w:rPr>
          <w:rFonts w:ascii="Arial" w:hAnsi="Arial" w:cs="Arial"/>
          <w:color w:val="010000"/>
          <w:sz w:val="20"/>
        </w:rPr>
        <w:lastRenderedPageBreak/>
        <w:t xml:space="preserve">Method of contractor selection: </w:t>
      </w:r>
      <w:r w:rsidR="00435283" w:rsidRPr="00435283">
        <w:rPr>
          <w:rFonts w:ascii="Arial" w:hAnsi="Arial" w:cs="Arial"/>
          <w:color w:val="010000"/>
          <w:sz w:val="20"/>
        </w:rPr>
        <w:t xml:space="preserve">Shortened appointment </w:t>
      </w:r>
      <w:r w:rsidRPr="00435283">
        <w:rPr>
          <w:rFonts w:ascii="Arial" w:hAnsi="Arial" w:cs="Arial"/>
          <w:color w:val="010000"/>
          <w:sz w:val="20"/>
        </w:rPr>
        <w:t>of contractors;</w:t>
      </w:r>
    </w:p>
    <w:p w14:paraId="0000001B" w14:textId="77777777" w:rsidR="00BA253E" w:rsidRPr="00435283" w:rsidRDefault="00B12525" w:rsidP="00435283">
      <w:pPr>
        <w:numPr>
          <w:ilvl w:val="0"/>
          <w:numId w:val="2"/>
        </w:numPr>
        <w:pBdr>
          <w:top w:val="nil"/>
          <w:left w:val="nil"/>
          <w:bottom w:val="nil"/>
          <w:right w:val="nil"/>
          <w:between w:val="nil"/>
        </w:pBdr>
        <w:tabs>
          <w:tab w:val="left" w:pos="432"/>
          <w:tab w:val="left" w:pos="1631"/>
        </w:tabs>
        <w:spacing w:after="120" w:line="360" w:lineRule="auto"/>
        <w:rPr>
          <w:rFonts w:ascii="Arial" w:eastAsia="Arial" w:hAnsi="Arial" w:cs="Arial"/>
          <w:color w:val="010000"/>
          <w:sz w:val="20"/>
          <w:szCs w:val="20"/>
        </w:rPr>
      </w:pPr>
      <w:r w:rsidRPr="00435283">
        <w:rPr>
          <w:rFonts w:ascii="Arial" w:hAnsi="Arial" w:cs="Arial"/>
          <w:color w:val="010000"/>
          <w:sz w:val="20"/>
        </w:rPr>
        <w:t>Contract type: Package contract</w:t>
      </w:r>
    </w:p>
    <w:p w14:paraId="0000001C" w14:textId="77777777" w:rsidR="00BA253E" w:rsidRPr="00435283" w:rsidRDefault="00B12525" w:rsidP="00435283">
      <w:pPr>
        <w:numPr>
          <w:ilvl w:val="0"/>
          <w:numId w:val="2"/>
        </w:numPr>
        <w:pBdr>
          <w:top w:val="nil"/>
          <w:left w:val="nil"/>
          <w:bottom w:val="nil"/>
          <w:right w:val="nil"/>
          <w:between w:val="nil"/>
        </w:pBdr>
        <w:tabs>
          <w:tab w:val="left" w:pos="432"/>
          <w:tab w:val="left" w:pos="1631"/>
        </w:tabs>
        <w:spacing w:after="120" w:line="360" w:lineRule="auto"/>
        <w:rPr>
          <w:rFonts w:ascii="Arial" w:eastAsia="Arial" w:hAnsi="Arial" w:cs="Arial"/>
          <w:color w:val="010000"/>
          <w:sz w:val="20"/>
          <w:szCs w:val="20"/>
        </w:rPr>
      </w:pPr>
      <w:r w:rsidRPr="00435283">
        <w:rPr>
          <w:rFonts w:ascii="Arial" w:hAnsi="Arial" w:cs="Arial"/>
          <w:color w:val="010000"/>
          <w:sz w:val="20"/>
        </w:rPr>
        <w:t>Contract execution time: 06 months.</w:t>
      </w:r>
    </w:p>
    <w:p w14:paraId="0000001D" w14:textId="77777777" w:rsidR="00BA253E" w:rsidRPr="00435283" w:rsidRDefault="00B12525" w:rsidP="00435283">
      <w:pPr>
        <w:numPr>
          <w:ilvl w:val="0"/>
          <w:numId w:val="3"/>
        </w:numPr>
        <w:pBdr>
          <w:top w:val="nil"/>
          <w:left w:val="nil"/>
          <w:bottom w:val="nil"/>
          <w:right w:val="nil"/>
          <w:between w:val="nil"/>
        </w:pBdr>
        <w:tabs>
          <w:tab w:val="left" w:pos="432"/>
          <w:tab w:val="left" w:pos="1750"/>
        </w:tabs>
        <w:spacing w:after="120" w:line="360" w:lineRule="auto"/>
        <w:rPr>
          <w:rFonts w:ascii="Arial" w:eastAsia="Arial" w:hAnsi="Arial" w:cs="Arial"/>
          <w:color w:val="010000"/>
          <w:sz w:val="20"/>
          <w:szCs w:val="20"/>
        </w:rPr>
      </w:pPr>
      <w:r w:rsidRPr="00435283">
        <w:rPr>
          <w:rFonts w:ascii="Arial" w:hAnsi="Arial" w:cs="Arial"/>
          <w:color w:val="010000"/>
          <w:sz w:val="20"/>
        </w:rPr>
        <w:t>Procurement package 6 - Supply and installation of trailers.</w:t>
      </w:r>
    </w:p>
    <w:p w14:paraId="0000001E" w14:textId="77777777"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Quantity: 16 trailers;</w:t>
      </w:r>
    </w:p>
    <w:p w14:paraId="0000001F" w14:textId="77777777"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Bidding package price: VND 7,008,960,000;</w:t>
      </w:r>
    </w:p>
    <w:p w14:paraId="00000020" w14:textId="77777777" w:rsidR="00BA253E" w:rsidRPr="00435283" w:rsidRDefault="00B12525" w:rsidP="004352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5283">
        <w:rPr>
          <w:rFonts w:ascii="Arial" w:hAnsi="Arial" w:cs="Arial"/>
          <w:color w:val="010000"/>
          <w:sz w:val="20"/>
        </w:rPr>
        <w:t>(In which VND 288,960,000 for provision)</w:t>
      </w:r>
    </w:p>
    <w:p w14:paraId="00000021" w14:textId="77777777"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Time to start the contractor selection: Q4/2023;</w:t>
      </w:r>
    </w:p>
    <w:p w14:paraId="00000022" w14:textId="0A439E7C"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 xml:space="preserve">Method of contractor selection: </w:t>
      </w:r>
      <w:r w:rsidR="00435283" w:rsidRPr="00435283">
        <w:rPr>
          <w:rFonts w:ascii="Arial" w:hAnsi="Arial" w:cs="Arial"/>
          <w:color w:val="010000"/>
          <w:sz w:val="20"/>
        </w:rPr>
        <w:t xml:space="preserve">Shortened appointment </w:t>
      </w:r>
      <w:r w:rsidRPr="00435283">
        <w:rPr>
          <w:rFonts w:ascii="Arial" w:hAnsi="Arial" w:cs="Arial"/>
          <w:color w:val="010000"/>
          <w:sz w:val="20"/>
        </w:rPr>
        <w:t>of contractors;</w:t>
      </w:r>
    </w:p>
    <w:p w14:paraId="00000023" w14:textId="77777777"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Contract type: Package contract</w:t>
      </w:r>
    </w:p>
    <w:p w14:paraId="00000024" w14:textId="77777777"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Contract execution time: 06 months.</w:t>
      </w:r>
    </w:p>
    <w:p w14:paraId="00000025" w14:textId="77777777" w:rsidR="00BA253E" w:rsidRPr="00435283" w:rsidRDefault="00B12525" w:rsidP="00435283">
      <w:pPr>
        <w:numPr>
          <w:ilvl w:val="0"/>
          <w:numId w:val="3"/>
        </w:numPr>
        <w:pBdr>
          <w:top w:val="nil"/>
          <w:left w:val="nil"/>
          <w:bottom w:val="nil"/>
          <w:right w:val="nil"/>
          <w:between w:val="nil"/>
        </w:pBdr>
        <w:tabs>
          <w:tab w:val="left" w:pos="432"/>
          <w:tab w:val="left" w:pos="1750"/>
        </w:tabs>
        <w:spacing w:after="120" w:line="360" w:lineRule="auto"/>
        <w:rPr>
          <w:rFonts w:ascii="Arial" w:eastAsia="Arial" w:hAnsi="Arial" w:cs="Arial"/>
          <w:color w:val="010000"/>
          <w:sz w:val="20"/>
          <w:szCs w:val="20"/>
        </w:rPr>
      </w:pPr>
      <w:r w:rsidRPr="00435283">
        <w:rPr>
          <w:rFonts w:ascii="Arial" w:hAnsi="Arial" w:cs="Arial"/>
          <w:color w:val="010000"/>
          <w:sz w:val="20"/>
        </w:rPr>
        <w:t>Procurement package 7 - Supply and installation of weigh stations.</w:t>
      </w:r>
    </w:p>
    <w:p w14:paraId="00000026" w14:textId="77777777"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Quantity: 4 weigh stations</w:t>
      </w:r>
    </w:p>
    <w:p w14:paraId="00000027" w14:textId="77777777"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Bidding package price: VND 3,129,000,000;</w:t>
      </w:r>
    </w:p>
    <w:p w14:paraId="00000028" w14:textId="77777777" w:rsidR="00BA253E" w:rsidRPr="00435283" w:rsidRDefault="00B12525" w:rsidP="004352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5283">
        <w:rPr>
          <w:rFonts w:ascii="Arial" w:hAnsi="Arial" w:cs="Arial"/>
          <w:color w:val="010000"/>
          <w:sz w:val="20"/>
        </w:rPr>
        <w:t>(In which VND 288,960,000 for provision)</w:t>
      </w:r>
    </w:p>
    <w:p w14:paraId="00000029" w14:textId="77777777"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Time to start the contractor selection: Q4/2023;</w:t>
      </w:r>
    </w:p>
    <w:p w14:paraId="0000002A" w14:textId="79A87CCB"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 xml:space="preserve">Method of contractor selection: </w:t>
      </w:r>
      <w:r w:rsidR="00435283" w:rsidRPr="00435283">
        <w:rPr>
          <w:rFonts w:ascii="Arial" w:hAnsi="Arial" w:cs="Arial"/>
          <w:color w:val="010000"/>
          <w:sz w:val="20"/>
        </w:rPr>
        <w:t xml:space="preserve">Shortened appointment </w:t>
      </w:r>
      <w:r w:rsidRPr="00435283">
        <w:rPr>
          <w:rFonts w:ascii="Arial" w:hAnsi="Arial" w:cs="Arial"/>
          <w:color w:val="010000"/>
          <w:sz w:val="20"/>
        </w:rPr>
        <w:t>of contractors;</w:t>
      </w:r>
    </w:p>
    <w:p w14:paraId="0000002B" w14:textId="77777777"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Contract type: Package contract</w:t>
      </w:r>
    </w:p>
    <w:p w14:paraId="0000002C" w14:textId="77777777"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Contract execution time: 06 months.</w:t>
      </w:r>
    </w:p>
    <w:p w14:paraId="0000002D" w14:textId="77777777" w:rsidR="00BA253E" w:rsidRPr="00435283" w:rsidRDefault="00B12525" w:rsidP="00435283">
      <w:pPr>
        <w:numPr>
          <w:ilvl w:val="0"/>
          <w:numId w:val="1"/>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Regarding the use provision:</w:t>
      </w:r>
    </w:p>
    <w:p w14:paraId="0000002E" w14:textId="64A0FD68"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 xml:space="preserve">The provision is only used during the contract implementation period and </w:t>
      </w:r>
      <w:r w:rsidR="00435283" w:rsidRPr="00435283">
        <w:rPr>
          <w:rFonts w:ascii="Arial" w:hAnsi="Arial" w:cs="Arial"/>
          <w:color w:val="010000"/>
          <w:sz w:val="20"/>
        </w:rPr>
        <w:t>is</w:t>
      </w:r>
      <w:r w:rsidRPr="00435283">
        <w:rPr>
          <w:rFonts w:ascii="Arial" w:hAnsi="Arial" w:cs="Arial"/>
          <w:color w:val="010000"/>
          <w:sz w:val="20"/>
        </w:rPr>
        <w:t xml:space="preserve"> only paid when volume, price slippage or actual risks (if any) arise. The use of provision for payment - settlement must comply with current regulations. </w:t>
      </w:r>
    </w:p>
    <w:p w14:paraId="0000002F" w14:textId="2932C70E"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In case the equipment purchased in the above bidding package is imported equipment and must be paid in foreign currency</w:t>
      </w:r>
      <w:r w:rsidR="00435283" w:rsidRPr="00435283">
        <w:rPr>
          <w:rFonts w:ascii="Arial" w:hAnsi="Arial" w:cs="Arial"/>
          <w:color w:val="010000"/>
          <w:sz w:val="20"/>
        </w:rPr>
        <w:t>: t</w:t>
      </w:r>
      <w:r w:rsidRPr="00435283">
        <w:rPr>
          <w:rFonts w:ascii="Arial" w:hAnsi="Arial" w:cs="Arial"/>
          <w:color w:val="010000"/>
          <w:sz w:val="20"/>
        </w:rPr>
        <w:t>he current foreign exchange rate for VND changes and adjusts continuously due to fluctuations in the world market. Therefore, the provision will be used in case foreign exchange rates change, causing the price of imported equipment to change compared to the time of signing the contract.</w:t>
      </w:r>
    </w:p>
    <w:p w14:paraId="00000030" w14:textId="77777777" w:rsidR="00BA253E" w:rsidRPr="00435283" w:rsidRDefault="00B12525" w:rsidP="00435283">
      <w:pPr>
        <w:numPr>
          <w:ilvl w:val="0"/>
          <w:numId w:val="2"/>
        </w:numPr>
        <w:pBdr>
          <w:top w:val="nil"/>
          <w:left w:val="nil"/>
          <w:bottom w:val="nil"/>
          <w:right w:val="nil"/>
          <w:between w:val="nil"/>
        </w:pBdr>
        <w:tabs>
          <w:tab w:val="left" w:pos="432"/>
          <w:tab w:val="left" w:pos="1635"/>
        </w:tabs>
        <w:spacing w:after="120" w:line="360" w:lineRule="auto"/>
        <w:rPr>
          <w:rFonts w:ascii="Arial" w:eastAsia="Arial" w:hAnsi="Arial" w:cs="Arial"/>
          <w:color w:val="010000"/>
          <w:sz w:val="20"/>
          <w:szCs w:val="20"/>
        </w:rPr>
      </w:pPr>
      <w:r w:rsidRPr="00435283">
        <w:rPr>
          <w:rFonts w:ascii="Arial" w:hAnsi="Arial" w:cs="Arial"/>
          <w:color w:val="010000"/>
          <w:sz w:val="20"/>
        </w:rPr>
        <w:t xml:space="preserve"> For domestically produced equipment, the equipment price usually includes all expenses until handover to the investor. However, imported equipment also depends on taxes and fees at the time of import and the policies of the competent state agencies for each type of imported goods and equipment. Therefore, the provision will be used to comply with tax and fee regulations of competent </w:t>
      </w:r>
      <w:r w:rsidRPr="00435283">
        <w:rPr>
          <w:rFonts w:ascii="Arial" w:hAnsi="Arial" w:cs="Arial"/>
          <w:color w:val="010000"/>
          <w:sz w:val="20"/>
        </w:rPr>
        <w:lastRenderedPageBreak/>
        <w:t>state agencies at the time of importing goods and equipment.</w:t>
      </w:r>
    </w:p>
    <w:p w14:paraId="00000031" w14:textId="77777777" w:rsidR="00BA253E" w:rsidRPr="00435283" w:rsidRDefault="00B12525" w:rsidP="00435283">
      <w:pPr>
        <w:numPr>
          <w:ilvl w:val="0"/>
          <w:numId w:val="1"/>
        </w:numPr>
        <w:pBdr>
          <w:top w:val="nil"/>
          <w:left w:val="nil"/>
          <w:bottom w:val="nil"/>
          <w:right w:val="nil"/>
          <w:between w:val="nil"/>
        </w:pBdr>
        <w:tabs>
          <w:tab w:val="left" w:pos="432"/>
          <w:tab w:val="left" w:pos="1075"/>
        </w:tabs>
        <w:spacing w:after="120" w:line="360" w:lineRule="auto"/>
        <w:rPr>
          <w:rFonts w:ascii="Arial" w:eastAsia="Arial" w:hAnsi="Arial" w:cs="Arial"/>
          <w:color w:val="010000"/>
          <w:sz w:val="20"/>
          <w:szCs w:val="20"/>
        </w:rPr>
      </w:pPr>
      <w:r w:rsidRPr="00435283">
        <w:rPr>
          <w:rFonts w:ascii="Arial" w:hAnsi="Arial" w:cs="Arial"/>
          <w:color w:val="010000"/>
          <w:sz w:val="20"/>
        </w:rPr>
        <w:t>The Board of Directors agrees on:</w:t>
      </w:r>
    </w:p>
    <w:p w14:paraId="00000032" w14:textId="7B35B48F" w:rsidR="00BA253E" w:rsidRPr="00435283" w:rsidRDefault="00B12525" w:rsidP="00435283">
      <w:pPr>
        <w:numPr>
          <w:ilvl w:val="0"/>
          <w:numId w:val="2"/>
        </w:numPr>
        <w:pBdr>
          <w:top w:val="nil"/>
          <w:left w:val="nil"/>
          <w:bottom w:val="nil"/>
          <w:right w:val="nil"/>
          <w:between w:val="nil"/>
        </w:pBdr>
        <w:tabs>
          <w:tab w:val="left" w:pos="432"/>
          <w:tab w:val="left" w:pos="974"/>
        </w:tabs>
        <w:spacing w:after="120" w:line="360" w:lineRule="auto"/>
        <w:rPr>
          <w:rFonts w:ascii="Arial" w:eastAsia="Arial" w:hAnsi="Arial" w:cs="Arial"/>
          <w:color w:val="010000"/>
          <w:sz w:val="20"/>
          <w:szCs w:val="20"/>
        </w:rPr>
      </w:pPr>
      <w:r w:rsidRPr="00435283">
        <w:rPr>
          <w:rFonts w:ascii="Arial" w:hAnsi="Arial" w:cs="Arial"/>
          <w:color w:val="010000"/>
          <w:sz w:val="20"/>
        </w:rPr>
        <w:t>Assigning the Company’s General Manager to select</w:t>
      </w:r>
      <w:r w:rsidR="00435283" w:rsidRPr="00435283">
        <w:rPr>
          <w:rFonts w:ascii="Arial" w:hAnsi="Arial" w:cs="Arial"/>
          <w:color w:val="010000"/>
          <w:sz w:val="20"/>
        </w:rPr>
        <w:t xml:space="preserve"> the</w:t>
      </w:r>
      <w:r w:rsidRPr="00435283">
        <w:rPr>
          <w:rFonts w:ascii="Arial" w:hAnsi="Arial" w:cs="Arial"/>
          <w:color w:val="010000"/>
          <w:sz w:val="20"/>
        </w:rPr>
        <w:t xml:space="preserve"> contractor in accordance with regulations in </w:t>
      </w:r>
      <w:r w:rsidR="00435283" w:rsidRPr="00435283">
        <w:rPr>
          <w:rFonts w:ascii="Arial" w:hAnsi="Arial" w:cs="Arial"/>
          <w:color w:val="010000"/>
          <w:sz w:val="20"/>
        </w:rPr>
        <w:t xml:space="preserve">Resolution </w:t>
      </w:r>
      <w:r w:rsidRPr="00435283">
        <w:rPr>
          <w:rFonts w:ascii="Arial" w:hAnsi="Arial" w:cs="Arial"/>
          <w:color w:val="010000"/>
          <w:sz w:val="20"/>
        </w:rPr>
        <w:t>No. 70/NQ-PAP on November 25, 2019 to submit to the Board of Directors for approval.</w:t>
      </w:r>
    </w:p>
    <w:p w14:paraId="00000033" w14:textId="1F68F0CB" w:rsidR="00BA253E" w:rsidRPr="00435283" w:rsidRDefault="00B12525" w:rsidP="00435283">
      <w:pPr>
        <w:numPr>
          <w:ilvl w:val="0"/>
          <w:numId w:val="2"/>
        </w:numPr>
        <w:pBdr>
          <w:top w:val="nil"/>
          <w:left w:val="nil"/>
          <w:bottom w:val="nil"/>
          <w:right w:val="nil"/>
          <w:between w:val="nil"/>
        </w:pBdr>
        <w:tabs>
          <w:tab w:val="left" w:pos="432"/>
          <w:tab w:val="left" w:pos="984"/>
        </w:tabs>
        <w:spacing w:after="120" w:line="360" w:lineRule="auto"/>
        <w:rPr>
          <w:rFonts w:ascii="Arial" w:eastAsia="Arial" w:hAnsi="Arial" w:cs="Arial"/>
          <w:color w:val="010000"/>
          <w:sz w:val="20"/>
          <w:szCs w:val="20"/>
        </w:rPr>
      </w:pPr>
      <w:r w:rsidRPr="00435283">
        <w:rPr>
          <w:rFonts w:ascii="Arial" w:hAnsi="Arial" w:cs="Arial"/>
          <w:color w:val="010000"/>
          <w:sz w:val="20"/>
        </w:rPr>
        <w:t>Authorizing the Chair of the Board of Directors to consider and approve contracts under the contractor selection plan. Procurement package 2 - Supply and installation of Reach Stacker and tractor trailer, Procurement package 4 - Supply and installation of forklifts, Procurement package 5 - Supply and installation of trucks</w:t>
      </w:r>
      <w:r w:rsidR="00334250" w:rsidRPr="00435283">
        <w:rPr>
          <w:rFonts w:ascii="Arial" w:hAnsi="Arial" w:cs="Arial"/>
          <w:color w:val="010000"/>
          <w:sz w:val="20"/>
        </w:rPr>
        <w:t>,</w:t>
      </w:r>
      <w:r w:rsidRPr="00435283">
        <w:rPr>
          <w:rFonts w:ascii="Arial" w:hAnsi="Arial" w:cs="Arial"/>
          <w:color w:val="010000"/>
          <w:sz w:val="20"/>
        </w:rPr>
        <w:t xml:space="preserve"> Procurement package 6 - Supply and installation of trailers, Procurement package 7 - Supply and installation of weigh stations according to the contents approved by the Board of Directors to ensure project implementation progress.</w:t>
      </w:r>
    </w:p>
    <w:p w14:paraId="00000034" w14:textId="77777777" w:rsidR="00BA253E" w:rsidRPr="00435283" w:rsidRDefault="00B12525" w:rsidP="0043528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35283">
        <w:rPr>
          <w:rFonts w:ascii="Arial" w:hAnsi="Arial" w:cs="Arial"/>
          <w:color w:val="010000"/>
          <w:sz w:val="20"/>
        </w:rPr>
        <w:t>Article 2: This Resolution takes effect from the date of its signing. Members of the Board of Directors, and the Board of Management of Petro Vietnam Phuoc An Port Investment &amp; Operation Joint Stock Company are responsible for implementing this Resolution.</w:t>
      </w:r>
    </w:p>
    <w:sectPr w:rsidR="00BA253E" w:rsidRPr="00435283" w:rsidSect="00435283">
      <w:pgSz w:w="11909" w:h="16834"/>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734"/>
    <w:multiLevelType w:val="multilevel"/>
    <w:tmpl w:val="DAF6928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7D6C1A"/>
    <w:multiLevelType w:val="multilevel"/>
    <w:tmpl w:val="C028537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BFB067D"/>
    <w:multiLevelType w:val="multilevel"/>
    <w:tmpl w:val="160AD2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3E"/>
    <w:rsid w:val="00334250"/>
    <w:rsid w:val="00435283"/>
    <w:rsid w:val="00660F19"/>
    <w:rsid w:val="00B12525"/>
    <w:rsid w:val="00BA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C1912"/>
  <w15:docId w15:val="{38754F52-465E-464F-8EF0-959129EE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9F1426"/>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9F1426"/>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54" w:lineRule="auto"/>
      <w:ind w:firstLine="100"/>
    </w:pPr>
    <w:rPr>
      <w:rFonts w:ascii="Times New Roman" w:eastAsia="Times New Roman" w:hAnsi="Times New Roman" w:cs="Times New Roman"/>
    </w:rPr>
  </w:style>
  <w:style w:type="paragraph" w:customStyle="1" w:styleId="Bodytext30">
    <w:name w:val="Body text (3)"/>
    <w:basedOn w:val="Normal"/>
    <w:link w:val="Bodytext3"/>
    <w:pPr>
      <w:spacing w:line="401" w:lineRule="auto"/>
      <w:jc w:val="center"/>
    </w:pPr>
    <w:rPr>
      <w:rFonts w:ascii="Arial" w:eastAsia="Arial" w:hAnsi="Arial" w:cs="Arial"/>
      <w:b/>
      <w:bCs/>
      <w:color w:val="9F1426"/>
      <w:sz w:val="16"/>
      <w:szCs w:val="16"/>
    </w:rPr>
  </w:style>
  <w:style w:type="paragraph" w:customStyle="1" w:styleId="Heading11">
    <w:name w:val="Heading #1"/>
    <w:basedOn w:val="Normal"/>
    <w:link w:val="Heading10"/>
    <w:pPr>
      <w:spacing w:line="276" w:lineRule="auto"/>
      <w:jc w:val="center"/>
      <w:outlineLvl w:val="0"/>
    </w:pPr>
    <w:rPr>
      <w:rFonts w:ascii="Times New Roman" w:eastAsia="Times New Roman" w:hAnsi="Times New Roman" w:cs="Times New Roman"/>
      <w:b/>
      <w:bCs/>
    </w:rPr>
  </w:style>
  <w:style w:type="paragraph" w:customStyle="1" w:styleId="Bodytext40">
    <w:name w:val="Body text (4)"/>
    <w:basedOn w:val="Normal"/>
    <w:link w:val="Bodytext4"/>
    <w:rPr>
      <w:rFonts w:ascii="Times New Roman" w:eastAsia="Times New Roman" w:hAnsi="Times New Roman" w:cs="Times New Roman"/>
      <w:b/>
      <w:bCs/>
      <w:color w:val="9F1426"/>
      <w:sz w:val="18"/>
      <w:szCs w:val="18"/>
    </w:rPr>
  </w:style>
  <w:style w:type="paragraph" w:customStyle="1" w:styleId="Bodytext20">
    <w:name w:val="Body text (2)"/>
    <w:basedOn w:val="Normal"/>
    <w:link w:val="Bodytext2"/>
    <w:pPr>
      <w:ind w:firstLine="20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UTJLsNFouZKywX6S2kSfBPmVMA==">CgMxLjA4AHIhMXlvWVNVYkd1bHdTMmlVaFhmYldNdVptYmR6aU5BRU05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758</Words>
  <Characters>4116</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Minh Hiếu Kiều</cp:lastModifiedBy>
  <cp:revision>4</cp:revision>
  <dcterms:created xsi:type="dcterms:W3CDTF">2023-11-28T04:49:00Z</dcterms:created>
  <dcterms:modified xsi:type="dcterms:W3CDTF">2023-11-29T02:04:00Z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8e4b9f2928706a7e221e554049a578f671547beb1031b202918cb206c6699b12</vt:lpwstr>
  </property>
</Properties>
</file>