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A06F7" w14:textId="77777777" w:rsidR="00D127F5" w:rsidRPr="00E10D0A" w:rsidRDefault="00934FEF" w:rsidP="00E10D0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E10D0A">
        <w:rPr>
          <w:rFonts w:ascii="Arial" w:hAnsi="Arial" w:cs="Arial"/>
          <w:b/>
          <w:color w:val="010000"/>
          <w:sz w:val="20"/>
        </w:rPr>
        <w:t>SII</w:t>
      </w:r>
      <w:proofErr w:type="spellEnd"/>
      <w:r w:rsidRPr="00E10D0A">
        <w:rPr>
          <w:rFonts w:ascii="Arial" w:hAnsi="Arial" w:cs="Arial"/>
          <w:b/>
          <w:color w:val="010000"/>
          <w:sz w:val="20"/>
        </w:rPr>
        <w:t>: Board Resolution</w:t>
      </w:r>
    </w:p>
    <w:p w14:paraId="0C7A04E8" w14:textId="0EFD19FF" w:rsidR="00D127F5" w:rsidRPr="00E10D0A" w:rsidRDefault="00934FEF" w:rsidP="00E10D0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10D0A">
        <w:rPr>
          <w:rFonts w:ascii="Arial" w:hAnsi="Arial" w:cs="Arial"/>
          <w:color w:val="010000"/>
          <w:sz w:val="20"/>
        </w:rPr>
        <w:t>On November 2</w:t>
      </w:r>
      <w:r w:rsidR="00E10D0A" w:rsidRPr="00E10D0A">
        <w:rPr>
          <w:rFonts w:ascii="Arial" w:hAnsi="Arial" w:cs="Arial"/>
          <w:color w:val="010000"/>
          <w:sz w:val="20"/>
        </w:rPr>
        <w:t>3</w:t>
      </w:r>
      <w:r w:rsidRPr="00E10D0A">
        <w:rPr>
          <w:rFonts w:ascii="Arial" w:hAnsi="Arial" w:cs="Arial"/>
          <w:color w:val="010000"/>
          <w:sz w:val="20"/>
        </w:rPr>
        <w:t>, 2023, Saigon Water Infrastructure Corporation announced Resolution No. 21/2023/</w:t>
      </w:r>
      <w:proofErr w:type="spellStart"/>
      <w:r w:rsidRPr="00E10D0A">
        <w:rPr>
          <w:rFonts w:ascii="Arial" w:hAnsi="Arial" w:cs="Arial"/>
          <w:color w:val="010000"/>
          <w:sz w:val="20"/>
        </w:rPr>
        <w:t>SGW</w:t>
      </w:r>
      <w:proofErr w:type="spellEnd"/>
      <w:r w:rsidRPr="00E10D0A">
        <w:rPr>
          <w:rFonts w:ascii="Arial" w:hAnsi="Arial" w:cs="Arial"/>
          <w:color w:val="010000"/>
          <w:sz w:val="20"/>
        </w:rPr>
        <w:t>/</w:t>
      </w:r>
      <w:proofErr w:type="spellStart"/>
      <w:r w:rsidRPr="00E10D0A">
        <w:rPr>
          <w:rFonts w:ascii="Arial" w:hAnsi="Arial" w:cs="Arial"/>
          <w:color w:val="010000"/>
          <w:sz w:val="20"/>
        </w:rPr>
        <w:t>HDQT</w:t>
      </w:r>
      <w:proofErr w:type="spellEnd"/>
      <w:r w:rsidRPr="00E10D0A">
        <w:rPr>
          <w:rFonts w:ascii="Arial" w:hAnsi="Arial" w:cs="Arial"/>
          <w:color w:val="010000"/>
          <w:sz w:val="20"/>
        </w:rPr>
        <w:t xml:space="preserve">-NQ on approving the transaction to receive the transfer of shares of Cu Chi Water Supply Sewerage Joint Stock Company from the </w:t>
      </w:r>
      <w:proofErr w:type="spellStart"/>
      <w:r w:rsidRPr="00E10D0A">
        <w:rPr>
          <w:rFonts w:ascii="Arial" w:hAnsi="Arial" w:cs="Arial"/>
          <w:color w:val="010000"/>
          <w:sz w:val="20"/>
        </w:rPr>
        <w:t>transferer</w:t>
      </w:r>
      <w:proofErr w:type="spellEnd"/>
      <w:r w:rsidRPr="00E10D0A">
        <w:rPr>
          <w:rFonts w:ascii="Arial" w:hAnsi="Arial" w:cs="Arial"/>
          <w:color w:val="010000"/>
          <w:sz w:val="20"/>
        </w:rPr>
        <w:t>, as follows:</w:t>
      </w:r>
    </w:p>
    <w:p w14:paraId="401ADD39" w14:textId="77777777" w:rsidR="00D127F5" w:rsidRPr="00E10D0A" w:rsidRDefault="00934FEF" w:rsidP="00E10D0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10D0A">
        <w:rPr>
          <w:rFonts w:ascii="Arial" w:hAnsi="Arial" w:cs="Arial"/>
          <w:color w:val="010000"/>
          <w:sz w:val="20"/>
        </w:rPr>
        <w:t xml:space="preserve">‎‎Article 1. Approve the Company's implementation of transactions to receive the transfer of shares of Cu Chi Water Supply Sewerage Joint Stock Company from the </w:t>
      </w:r>
      <w:proofErr w:type="spellStart"/>
      <w:r w:rsidRPr="00E10D0A">
        <w:rPr>
          <w:rFonts w:ascii="Arial" w:hAnsi="Arial" w:cs="Arial"/>
          <w:color w:val="010000"/>
          <w:sz w:val="20"/>
        </w:rPr>
        <w:t>transferer</w:t>
      </w:r>
      <w:proofErr w:type="spellEnd"/>
      <w:r w:rsidRPr="00E10D0A">
        <w:rPr>
          <w:rFonts w:ascii="Arial" w:hAnsi="Arial" w:cs="Arial"/>
          <w:color w:val="010000"/>
          <w:sz w:val="20"/>
        </w:rPr>
        <w:t>, including transactions with related parties. Basic contents as follows:</w:t>
      </w:r>
    </w:p>
    <w:p w14:paraId="61A59C3C" w14:textId="77777777" w:rsidR="00D127F5" w:rsidRPr="00E10D0A" w:rsidRDefault="00934FEF" w:rsidP="00E10D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98"/>
          <w:tab w:val="left" w:pos="52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10D0A">
        <w:rPr>
          <w:rFonts w:ascii="Arial" w:hAnsi="Arial" w:cs="Arial"/>
          <w:color w:val="010000"/>
          <w:sz w:val="20"/>
        </w:rPr>
        <w:t>Issuer: Cu Chi Water Supply Sewerage Joint Stock Company</w:t>
      </w:r>
    </w:p>
    <w:p w14:paraId="2967A368" w14:textId="77777777" w:rsidR="00D127F5" w:rsidRPr="00E10D0A" w:rsidRDefault="00934FEF" w:rsidP="00E10D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98"/>
          <w:tab w:val="left" w:pos="52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10D0A">
        <w:rPr>
          <w:rFonts w:ascii="Arial" w:hAnsi="Arial" w:cs="Arial"/>
          <w:color w:val="010000"/>
          <w:sz w:val="20"/>
        </w:rPr>
        <w:t>Share type: Common shares</w:t>
      </w:r>
    </w:p>
    <w:p w14:paraId="07F49F0E" w14:textId="77777777" w:rsidR="00D127F5" w:rsidRPr="00E10D0A" w:rsidRDefault="00934FEF" w:rsidP="00E10D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10D0A">
        <w:rPr>
          <w:rFonts w:ascii="Arial" w:hAnsi="Arial" w:cs="Arial"/>
          <w:color w:val="010000"/>
          <w:sz w:val="20"/>
        </w:rPr>
        <w:t>Number of shares to transfer: 30,882,600 shares</w:t>
      </w:r>
    </w:p>
    <w:p w14:paraId="1DC7FBC2" w14:textId="7A27A6BC" w:rsidR="00D127F5" w:rsidRPr="00E10D0A" w:rsidRDefault="00934FEF" w:rsidP="00E10D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10D0A">
        <w:rPr>
          <w:rFonts w:ascii="Arial" w:hAnsi="Arial" w:cs="Arial"/>
          <w:color w:val="010000"/>
          <w:sz w:val="20"/>
        </w:rPr>
        <w:t xml:space="preserve">Total transfer value: </w:t>
      </w:r>
      <w:proofErr w:type="spellStart"/>
      <w:r w:rsidRPr="00E10D0A">
        <w:rPr>
          <w:rFonts w:ascii="Arial" w:hAnsi="Arial" w:cs="Arial"/>
          <w:color w:val="010000"/>
          <w:sz w:val="20"/>
        </w:rPr>
        <w:t>VN</w:t>
      </w:r>
      <w:r w:rsidR="00944967" w:rsidRPr="00E10D0A">
        <w:rPr>
          <w:rFonts w:ascii="Arial" w:hAnsi="Arial" w:cs="Arial"/>
          <w:color w:val="010000"/>
          <w:sz w:val="20"/>
        </w:rPr>
        <w:t>D</w:t>
      </w:r>
      <w:proofErr w:type="spellEnd"/>
      <w:r w:rsidRPr="00E10D0A">
        <w:rPr>
          <w:rFonts w:ascii="Arial" w:hAnsi="Arial" w:cs="Arial"/>
          <w:color w:val="010000"/>
          <w:sz w:val="20"/>
        </w:rPr>
        <w:t xml:space="preserve"> 308,826,000,000</w:t>
      </w:r>
    </w:p>
    <w:p w14:paraId="1C12103B" w14:textId="77777777" w:rsidR="00D127F5" w:rsidRPr="00E10D0A" w:rsidRDefault="00934FEF" w:rsidP="00E10D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E10D0A">
        <w:rPr>
          <w:rFonts w:ascii="Arial" w:hAnsi="Arial" w:cs="Arial"/>
          <w:color w:val="010000"/>
          <w:sz w:val="20"/>
        </w:rPr>
        <w:t>Transferer</w:t>
      </w:r>
      <w:proofErr w:type="spellEnd"/>
      <w:r w:rsidRPr="00E10D0A">
        <w:rPr>
          <w:rFonts w:ascii="Arial" w:hAnsi="Arial" w:cs="Arial"/>
          <w:color w:val="010000"/>
          <w:sz w:val="20"/>
        </w:rPr>
        <w:t xml:space="preserve">: 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44"/>
        <w:gridCol w:w="3517"/>
        <w:gridCol w:w="4758"/>
      </w:tblGrid>
      <w:tr w:rsidR="00D127F5" w:rsidRPr="00E10D0A" w14:paraId="29C0902A" w14:textId="77777777" w:rsidTr="00E10D0A">
        <w:tc>
          <w:tcPr>
            <w:tcW w:w="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5573C" w14:textId="77777777" w:rsidR="00D127F5" w:rsidRPr="00E10D0A" w:rsidRDefault="00934FEF" w:rsidP="00E10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0D0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9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F094A7" w14:textId="75DA848C" w:rsidR="00D127F5" w:rsidRPr="00E10D0A" w:rsidRDefault="00934FEF" w:rsidP="00E10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E10D0A">
              <w:rPr>
                <w:rFonts w:ascii="Arial" w:hAnsi="Arial" w:cs="Arial"/>
                <w:color w:val="010000"/>
                <w:sz w:val="20"/>
              </w:rPr>
              <w:t>Transferer</w:t>
            </w:r>
            <w:proofErr w:type="spellEnd"/>
          </w:p>
        </w:tc>
        <w:tc>
          <w:tcPr>
            <w:tcW w:w="26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3AE3F" w14:textId="77777777" w:rsidR="00D127F5" w:rsidRPr="00E10D0A" w:rsidRDefault="00934FEF" w:rsidP="00E10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0D0A">
              <w:rPr>
                <w:rFonts w:ascii="Arial" w:hAnsi="Arial" w:cs="Arial"/>
                <w:color w:val="010000"/>
                <w:sz w:val="20"/>
              </w:rPr>
              <w:t>Number of shares traded by Cu Chi Water Supply Sewerage Joint Stock Company</w:t>
            </w:r>
          </w:p>
        </w:tc>
      </w:tr>
      <w:tr w:rsidR="00D127F5" w:rsidRPr="00E10D0A" w14:paraId="6741DAC3" w14:textId="77777777" w:rsidTr="00E10D0A">
        <w:tc>
          <w:tcPr>
            <w:tcW w:w="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6756AD" w14:textId="77777777" w:rsidR="00D127F5" w:rsidRPr="00E10D0A" w:rsidRDefault="00934FEF" w:rsidP="0093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0D0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50643" w14:textId="77777777" w:rsidR="00D127F5" w:rsidRPr="00E10D0A" w:rsidRDefault="00934FEF" w:rsidP="00E10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0D0A">
              <w:rPr>
                <w:rFonts w:ascii="Arial" w:hAnsi="Arial" w:cs="Arial"/>
                <w:color w:val="010000"/>
                <w:sz w:val="20"/>
              </w:rPr>
              <w:t xml:space="preserve">Manila Water South Asia Holdings Pte. Ltd. </w:t>
            </w:r>
          </w:p>
        </w:tc>
        <w:tc>
          <w:tcPr>
            <w:tcW w:w="26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E02E4" w14:textId="77777777" w:rsidR="00D127F5" w:rsidRPr="00E10D0A" w:rsidRDefault="00934FEF" w:rsidP="00E10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0D0A">
              <w:rPr>
                <w:rFonts w:ascii="Arial" w:hAnsi="Arial" w:cs="Arial"/>
                <w:color w:val="010000"/>
                <w:sz w:val="20"/>
              </w:rPr>
              <w:t>15,435,000</w:t>
            </w:r>
          </w:p>
        </w:tc>
      </w:tr>
      <w:tr w:rsidR="00D127F5" w:rsidRPr="00E10D0A" w14:paraId="4FCBE115" w14:textId="77777777" w:rsidTr="00E10D0A">
        <w:tc>
          <w:tcPr>
            <w:tcW w:w="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726772" w14:textId="77777777" w:rsidR="00D127F5" w:rsidRPr="00E10D0A" w:rsidRDefault="00934FEF" w:rsidP="0093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0D0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F75CE1" w14:textId="77777777" w:rsidR="00D127F5" w:rsidRPr="00E10D0A" w:rsidRDefault="00934FEF" w:rsidP="00E10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E10D0A">
              <w:rPr>
                <w:rFonts w:ascii="Arial" w:hAnsi="Arial" w:cs="Arial"/>
                <w:color w:val="010000"/>
                <w:sz w:val="20"/>
              </w:rPr>
              <w:t>VIAC</w:t>
            </w:r>
            <w:proofErr w:type="spellEnd"/>
            <w:r w:rsidRPr="00E10D0A">
              <w:rPr>
                <w:rFonts w:ascii="Arial" w:hAnsi="Arial" w:cs="Arial"/>
                <w:color w:val="010000"/>
                <w:sz w:val="20"/>
              </w:rPr>
              <w:t xml:space="preserve"> (</w:t>
            </w:r>
            <w:proofErr w:type="spellStart"/>
            <w:r w:rsidRPr="00E10D0A">
              <w:rPr>
                <w:rFonts w:ascii="Arial" w:hAnsi="Arial" w:cs="Arial"/>
                <w:color w:val="010000"/>
                <w:sz w:val="20"/>
              </w:rPr>
              <w:t>No.1</w:t>
            </w:r>
            <w:proofErr w:type="spellEnd"/>
            <w:r w:rsidRPr="00E10D0A">
              <w:rPr>
                <w:rFonts w:ascii="Arial" w:hAnsi="Arial" w:cs="Arial"/>
                <w:color w:val="010000"/>
                <w:sz w:val="20"/>
              </w:rPr>
              <w:t>) Limited Partnership</w:t>
            </w:r>
          </w:p>
        </w:tc>
        <w:tc>
          <w:tcPr>
            <w:tcW w:w="26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2DCC3" w14:textId="77777777" w:rsidR="00D127F5" w:rsidRPr="00E10D0A" w:rsidRDefault="00934FEF" w:rsidP="00E10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0D0A">
              <w:rPr>
                <w:rFonts w:ascii="Arial" w:hAnsi="Arial" w:cs="Arial"/>
                <w:color w:val="010000"/>
                <w:sz w:val="20"/>
              </w:rPr>
              <w:t>15,435,000</w:t>
            </w:r>
          </w:p>
        </w:tc>
      </w:tr>
      <w:tr w:rsidR="00D127F5" w:rsidRPr="00E10D0A" w14:paraId="1BEAEE00" w14:textId="77777777" w:rsidTr="00E10D0A">
        <w:tc>
          <w:tcPr>
            <w:tcW w:w="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6BDF7" w14:textId="77777777" w:rsidR="00D127F5" w:rsidRPr="00E10D0A" w:rsidRDefault="00934FEF" w:rsidP="0093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0D0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9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296AE" w14:textId="77777777" w:rsidR="00D127F5" w:rsidRPr="00E10D0A" w:rsidRDefault="00934FEF" w:rsidP="00E10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0D0A">
              <w:rPr>
                <w:rFonts w:ascii="Arial" w:hAnsi="Arial" w:cs="Arial"/>
                <w:color w:val="010000"/>
                <w:sz w:val="20"/>
              </w:rPr>
              <w:t xml:space="preserve">Mr. Truong </w:t>
            </w:r>
            <w:proofErr w:type="spellStart"/>
            <w:r w:rsidRPr="00E10D0A">
              <w:rPr>
                <w:rFonts w:ascii="Arial" w:hAnsi="Arial" w:cs="Arial"/>
                <w:color w:val="010000"/>
                <w:sz w:val="20"/>
              </w:rPr>
              <w:t>Khac</w:t>
            </w:r>
            <w:proofErr w:type="spellEnd"/>
            <w:r w:rsidRPr="00E10D0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E10D0A">
              <w:rPr>
                <w:rFonts w:ascii="Arial" w:hAnsi="Arial" w:cs="Arial"/>
                <w:color w:val="010000"/>
                <w:sz w:val="20"/>
              </w:rPr>
              <w:t>Hoanh</w:t>
            </w:r>
            <w:proofErr w:type="spellEnd"/>
          </w:p>
        </w:tc>
        <w:tc>
          <w:tcPr>
            <w:tcW w:w="26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CB64E8" w14:textId="77777777" w:rsidR="00D127F5" w:rsidRPr="00E10D0A" w:rsidRDefault="00934FEF" w:rsidP="00E10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0D0A">
              <w:rPr>
                <w:rFonts w:ascii="Arial" w:hAnsi="Arial" w:cs="Arial"/>
                <w:color w:val="010000"/>
                <w:sz w:val="20"/>
              </w:rPr>
              <w:t>12,600</w:t>
            </w:r>
          </w:p>
        </w:tc>
      </w:tr>
    </w:tbl>
    <w:p w14:paraId="450DCA3A" w14:textId="77777777" w:rsidR="00D127F5" w:rsidRPr="00E10D0A" w:rsidRDefault="00934FEF" w:rsidP="00E10D0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10D0A">
        <w:rPr>
          <w:rFonts w:ascii="Arial" w:hAnsi="Arial" w:cs="Arial"/>
          <w:color w:val="010000"/>
          <w:sz w:val="20"/>
        </w:rPr>
        <w:t xml:space="preserve">‎‎Article 2. Assign the General Manager to negotiate, agree, sign the share transfer contract with the </w:t>
      </w:r>
      <w:proofErr w:type="spellStart"/>
      <w:r w:rsidRPr="00E10D0A">
        <w:rPr>
          <w:rFonts w:ascii="Arial" w:hAnsi="Arial" w:cs="Arial"/>
          <w:color w:val="010000"/>
          <w:sz w:val="20"/>
        </w:rPr>
        <w:t>Transferer</w:t>
      </w:r>
      <w:proofErr w:type="spellEnd"/>
      <w:r w:rsidRPr="00E10D0A">
        <w:rPr>
          <w:rFonts w:ascii="Arial" w:hAnsi="Arial" w:cs="Arial"/>
          <w:color w:val="010000"/>
          <w:sz w:val="20"/>
        </w:rPr>
        <w:t xml:space="preserve"> and carry out the necessary procedures to transfer shares from the </w:t>
      </w:r>
      <w:proofErr w:type="spellStart"/>
      <w:r w:rsidRPr="00E10D0A">
        <w:rPr>
          <w:rFonts w:ascii="Arial" w:hAnsi="Arial" w:cs="Arial"/>
          <w:color w:val="010000"/>
          <w:sz w:val="20"/>
        </w:rPr>
        <w:t>Transferer</w:t>
      </w:r>
      <w:proofErr w:type="spellEnd"/>
      <w:r w:rsidRPr="00E10D0A">
        <w:rPr>
          <w:rFonts w:ascii="Arial" w:hAnsi="Arial" w:cs="Arial"/>
          <w:color w:val="010000"/>
          <w:sz w:val="20"/>
        </w:rPr>
        <w:t>.</w:t>
      </w:r>
    </w:p>
    <w:p w14:paraId="3D13F30E" w14:textId="1556DCE5" w:rsidR="00D127F5" w:rsidRPr="00E10D0A" w:rsidRDefault="00934FEF" w:rsidP="00E10D0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10D0A">
        <w:rPr>
          <w:rFonts w:ascii="Arial" w:hAnsi="Arial" w:cs="Arial"/>
          <w:color w:val="010000"/>
          <w:sz w:val="20"/>
        </w:rPr>
        <w:t>‎‎Article 3. Agree on supplementing the above content of transactions with related parties to the agenda of the Extraordinary General Meeting of Shareholders 2023</w:t>
      </w:r>
      <w:r w:rsidR="00944967" w:rsidRPr="00E10D0A">
        <w:rPr>
          <w:rFonts w:ascii="Arial" w:hAnsi="Arial" w:cs="Arial"/>
          <w:color w:val="010000"/>
          <w:sz w:val="20"/>
        </w:rPr>
        <w:t xml:space="preserve"> </w:t>
      </w:r>
      <w:r w:rsidRPr="00E10D0A">
        <w:rPr>
          <w:rFonts w:ascii="Arial" w:hAnsi="Arial" w:cs="Arial"/>
          <w:color w:val="010000"/>
          <w:sz w:val="20"/>
        </w:rPr>
        <w:t xml:space="preserve">and assign the Chair of the Board of Directors to complete the Proposal to </w:t>
      </w:r>
      <w:r w:rsidR="00E10D0A" w:rsidRPr="00E10D0A">
        <w:rPr>
          <w:rFonts w:ascii="Arial" w:hAnsi="Arial" w:cs="Arial"/>
          <w:color w:val="010000"/>
          <w:sz w:val="20"/>
        </w:rPr>
        <w:t xml:space="preserve">submit to </w:t>
      </w:r>
      <w:r w:rsidRPr="00E10D0A">
        <w:rPr>
          <w:rFonts w:ascii="Arial" w:hAnsi="Arial" w:cs="Arial"/>
          <w:color w:val="010000"/>
          <w:sz w:val="20"/>
        </w:rPr>
        <w:t>the General Meeting of Shareholders.</w:t>
      </w:r>
    </w:p>
    <w:p w14:paraId="7DD8C61D" w14:textId="77777777" w:rsidR="00D127F5" w:rsidRPr="00E10D0A" w:rsidRDefault="00934FEF" w:rsidP="00E10D0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E10D0A">
        <w:rPr>
          <w:rFonts w:ascii="Arial" w:hAnsi="Arial" w:cs="Arial"/>
          <w:color w:val="010000"/>
          <w:sz w:val="20"/>
        </w:rPr>
        <w:t xml:space="preserve">‎‎Article 4. This Resolution takes effect from the signing date. </w:t>
      </w:r>
    </w:p>
    <w:p w14:paraId="41602DB6" w14:textId="24C36C8C" w:rsidR="00E10D0A" w:rsidRPr="00E10D0A" w:rsidRDefault="00E10D0A" w:rsidP="00E10D0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E10D0A" w:rsidRPr="00E10D0A" w:rsidSect="00E10D0A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E10D0A">
        <w:rPr>
          <w:rFonts w:ascii="Arial" w:hAnsi="Arial" w:cs="Arial"/>
          <w:color w:val="010000"/>
          <w:sz w:val="20"/>
        </w:rPr>
        <w:t>Members of the Board of Directors, the General Managers, the Executive Board, Departments and related individuals are responsible for the implementation of this Resolution</w:t>
      </w:r>
    </w:p>
    <w:p w14:paraId="21C67FDA" w14:textId="77777777" w:rsidR="00D127F5" w:rsidRPr="00E10D0A" w:rsidRDefault="00934FEF" w:rsidP="00E10D0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10D0A">
        <w:rPr>
          <w:rFonts w:ascii="Arial" w:hAnsi="Arial" w:cs="Arial"/>
          <w:color w:val="010000"/>
          <w:sz w:val="20"/>
        </w:rPr>
        <w:lastRenderedPageBreak/>
        <w:t xml:space="preserve">Members of the Board of Directors, the General Manager, the Executive Board, relevant departments and individuals are responsible for implementing this Resolution. </w:t>
      </w:r>
    </w:p>
    <w:sectPr w:rsidR="00D127F5" w:rsidRPr="00E10D0A" w:rsidSect="00E10D0A"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1109C"/>
    <w:multiLevelType w:val="multilevel"/>
    <w:tmpl w:val="BCE8C3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F5"/>
    <w:rsid w:val="007D6069"/>
    <w:rsid w:val="00934FEF"/>
    <w:rsid w:val="00944967"/>
    <w:rsid w:val="00B00E39"/>
    <w:rsid w:val="00D127F5"/>
    <w:rsid w:val="00E1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F742F"/>
  <w15:docId w15:val="{F106EBC2-8F9A-457E-92C7-624A74C7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5">
    <w:name w:val="Tiêu đề #5_"/>
    <w:basedOn w:val="DefaultParagraphFont"/>
    <w:link w:val="Tiu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Tiu4">
    <w:name w:val="Tiêu đề #4_"/>
    <w:basedOn w:val="DefaultParagraphFont"/>
    <w:link w:val="Tiu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6">
    <w:name w:val="Tiêu đề #6_"/>
    <w:basedOn w:val="DefaultParagraphFont"/>
    <w:link w:val="Tiu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18"/>
      <w:szCs w:val="1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80"/>
      <w:sz w:val="32"/>
      <w:szCs w:val="3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50">
    <w:name w:val="Tiêu đề #5"/>
    <w:basedOn w:val="Normal"/>
    <w:link w:val="Tiu5"/>
    <w:pPr>
      <w:spacing w:line="209" w:lineRule="auto"/>
      <w:outlineLvl w:val="4"/>
    </w:pPr>
    <w:rPr>
      <w:rFonts w:ascii="Arial" w:eastAsia="Arial" w:hAnsi="Arial" w:cs="Arial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9"/>
      <w:szCs w:val="9"/>
    </w:rPr>
  </w:style>
  <w:style w:type="paragraph" w:customStyle="1" w:styleId="Tiu40">
    <w:name w:val="Tiêu đề #4"/>
    <w:basedOn w:val="Normal"/>
    <w:link w:val="Tiu4"/>
    <w:pPr>
      <w:spacing w:line="187" w:lineRule="auto"/>
      <w:ind w:left="2280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u60">
    <w:name w:val="Tiêu đề #6"/>
    <w:basedOn w:val="Normal"/>
    <w:link w:val="Tiu6"/>
    <w:pPr>
      <w:spacing w:line="276" w:lineRule="auto"/>
      <w:jc w:val="center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302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Vnbnnidung40">
    <w:name w:val="Văn bản nội dung (4)"/>
    <w:basedOn w:val="Normal"/>
    <w:link w:val="Vnbnnidung4"/>
    <w:rPr>
      <w:rFonts w:ascii="Cambria" w:eastAsia="Cambria" w:hAnsi="Cambria" w:cs="Cambria"/>
      <w:sz w:val="18"/>
      <w:szCs w:val="18"/>
    </w:rPr>
  </w:style>
  <w:style w:type="paragraph" w:customStyle="1" w:styleId="Khc0">
    <w:name w:val="Khác"/>
    <w:basedOn w:val="Normal"/>
    <w:link w:val="Khc"/>
    <w:pPr>
      <w:spacing w:line="28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20">
    <w:name w:val="Tiêu đề #2"/>
    <w:basedOn w:val="Normal"/>
    <w:link w:val="Tiu2"/>
    <w:pPr>
      <w:spacing w:line="300" w:lineRule="auto"/>
      <w:outlineLvl w:val="1"/>
    </w:pPr>
    <w:rPr>
      <w:rFonts w:ascii="Trebuchet MS" w:eastAsia="Trebuchet MS" w:hAnsi="Trebuchet MS" w:cs="Trebuchet MS"/>
      <w:w w:val="80"/>
      <w:sz w:val="32"/>
      <w:szCs w:val="32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sz w:val="26"/>
      <w:szCs w:val="26"/>
    </w:rPr>
  </w:style>
  <w:style w:type="paragraph" w:customStyle="1" w:styleId="Tiu30">
    <w:name w:val="Tiêu đề #3"/>
    <w:basedOn w:val="Normal"/>
    <w:link w:val="Tiu3"/>
    <w:pPr>
      <w:jc w:val="center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Cambria" w:eastAsia="Cambria" w:hAnsi="Cambria" w:cs="Cambria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yz1AmnZ/kdBAD8gqkFUlrSreWg==">CgMxLjA4AHIhMXlfcEFCSlBuZGFEZmJYNklfbExTckIweEJlbU9ldmVG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Microsoft account</cp:lastModifiedBy>
  <cp:revision>2</cp:revision>
  <dcterms:created xsi:type="dcterms:W3CDTF">2023-11-29T03:28:00Z</dcterms:created>
  <dcterms:modified xsi:type="dcterms:W3CDTF">2023-11-29T03:28:00Z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5f81833dce33bedba09bc250650bb50ff02ceb1e5d1adc7cf35995dfdd4b229b</vt:lpwstr>
  </property>
</Properties>
</file>