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70EB42" w14:textId="3156A3DB" w:rsidR="000B7260" w:rsidRPr="00ED3522" w:rsidRDefault="000B7260" w:rsidP="00661F09">
      <w:pPr>
        <w:pStyle w:val="Bodytext40"/>
        <w:tabs>
          <w:tab w:val="left" w:pos="432"/>
        </w:tabs>
        <w:spacing w:after="120" w:line="360" w:lineRule="auto"/>
        <w:ind w:left="0"/>
        <w:jc w:val="both"/>
        <w:rPr>
          <w:rFonts w:ascii="Arial" w:hAnsi="Arial" w:cs="Arial"/>
          <w:b/>
          <w:color w:val="010000"/>
          <w:sz w:val="20"/>
          <w:szCs w:val="20"/>
          <w:lang w:val="en-US"/>
        </w:rPr>
      </w:pPr>
      <w:r w:rsidRPr="00ED3522">
        <w:rPr>
          <w:rFonts w:ascii="Arial" w:hAnsi="Arial" w:cs="Arial"/>
          <w:b/>
          <w:color w:val="010000"/>
          <w:sz w:val="20"/>
          <w:szCs w:val="20"/>
        </w:rPr>
        <w:t xml:space="preserve">VHE: Notice </w:t>
      </w:r>
      <w:r w:rsidR="00ED3522" w:rsidRPr="00ED3522">
        <w:rPr>
          <w:rFonts w:ascii="Arial" w:hAnsi="Arial" w:cs="Arial"/>
          <w:b/>
          <w:color w:val="010000"/>
          <w:sz w:val="20"/>
          <w:szCs w:val="20"/>
          <w:lang w:val="en-US"/>
        </w:rPr>
        <w:t>on</w:t>
      </w:r>
      <w:r w:rsidRPr="00ED3522">
        <w:rPr>
          <w:rFonts w:ascii="Arial" w:hAnsi="Arial" w:cs="Arial"/>
          <w:b/>
          <w:color w:val="010000"/>
          <w:sz w:val="20"/>
          <w:szCs w:val="20"/>
        </w:rPr>
        <w:t xml:space="preserve"> registration of change in Company model and type of </w:t>
      </w:r>
      <w:r w:rsidR="00ED3522" w:rsidRPr="00ED3522">
        <w:rPr>
          <w:rFonts w:ascii="Arial" w:hAnsi="Arial" w:cs="Arial"/>
          <w:b/>
          <w:color w:val="010000"/>
          <w:sz w:val="20"/>
          <w:szCs w:val="20"/>
          <w:lang w:val="en-US"/>
        </w:rPr>
        <w:t>Financial Statements</w:t>
      </w:r>
    </w:p>
    <w:p w14:paraId="15FE3B50" w14:textId="0DCF0A24" w:rsidR="000B7260" w:rsidRPr="00ED3522" w:rsidRDefault="000B7260" w:rsidP="00661F09">
      <w:pPr>
        <w:pStyle w:val="Bodytext40"/>
        <w:tabs>
          <w:tab w:val="left" w:pos="432"/>
        </w:tabs>
        <w:spacing w:after="120" w:line="360" w:lineRule="auto"/>
        <w:ind w:left="0"/>
        <w:jc w:val="both"/>
        <w:rPr>
          <w:rFonts w:ascii="Arial" w:hAnsi="Arial" w:cs="Arial"/>
          <w:color w:val="010000"/>
          <w:sz w:val="20"/>
          <w:szCs w:val="20"/>
        </w:rPr>
      </w:pPr>
      <w:r w:rsidRPr="00ED3522">
        <w:rPr>
          <w:rFonts w:ascii="Arial" w:hAnsi="Arial" w:cs="Arial"/>
          <w:color w:val="010000"/>
          <w:sz w:val="20"/>
          <w:szCs w:val="20"/>
        </w:rPr>
        <w:t xml:space="preserve">On November 25, 2023, Vinaherbfoods Joint Stock Company </w:t>
      </w:r>
      <w:r w:rsidRPr="00ED3522">
        <w:rPr>
          <w:rFonts w:ascii="Arial" w:hAnsi="Arial" w:cs="Arial"/>
          <w:color w:val="010000"/>
          <w:sz w:val="20"/>
          <w:szCs w:val="20"/>
          <w:lang w:val="en-US"/>
        </w:rPr>
        <w:t xml:space="preserve">announced </w:t>
      </w:r>
      <w:r w:rsidRPr="00ED3522">
        <w:rPr>
          <w:rFonts w:ascii="Arial" w:hAnsi="Arial" w:cs="Arial"/>
          <w:color w:val="010000"/>
          <w:sz w:val="20"/>
          <w:szCs w:val="20"/>
        </w:rPr>
        <w:t xml:space="preserve">Notice No. 2511/TB-VHE on changing the company model and type of </w:t>
      </w:r>
      <w:r w:rsidR="00ED3522" w:rsidRPr="00ED3522">
        <w:rPr>
          <w:rFonts w:ascii="Arial" w:hAnsi="Arial" w:cs="Arial"/>
          <w:color w:val="010000"/>
          <w:sz w:val="20"/>
          <w:szCs w:val="20"/>
          <w:lang w:val="en-US"/>
        </w:rPr>
        <w:t>Financial Statements</w:t>
      </w:r>
      <w:r w:rsidR="00ED3522" w:rsidRPr="00ED3522">
        <w:rPr>
          <w:rFonts w:ascii="Arial" w:hAnsi="Arial" w:cs="Arial"/>
          <w:color w:val="010000"/>
          <w:sz w:val="20"/>
          <w:szCs w:val="20"/>
        </w:rPr>
        <w:t xml:space="preserve"> </w:t>
      </w:r>
      <w:r w:rsidRPr="00ED3522">
        <w:rPr>
          <w:rFonts w:ascii="Arial" w:hAnsi="Arial" w:cs="Arial"/>
          <w:color w:val="010000"/>
          <w:sz w:val="20"/>
          <w:szCs w:val="20"/>
        </w:rPr>
        <w:t>as follows:</w:t>
      </w:r>
    </w:p>
    <w:p w14:paraId="55363AF6" w14:textId="2C6BA82F" w:rsidR="000B7260" w:rsidRPr="00ED3522" w:rsidRDefault="000B7260" w:rsidP="00661F09">
      <w:pPr>
        <w:pStyle w:val="Bodytext40"/>
        <w:numPr>
          <w:ilvl w:val="0"/>
          <w:numId w:val="9"/>
        </w:numPr>
        <w:tabs>
          <w:tab w:val="left" w:pos="432"/>
        </w:tabs>
        <w:spacing w:after="120" w:line="360" w:lineRule="auto"/>
        <w:ind w:left="0" w:firstLine="0"/>
        <w:jc w:val="both"/>
        <w:rPr>
          <w:rFonts w:ascii="Arial" w:hAnsi="Arial" w:cs="Arial"/>
          <w:color w:val="010000"/>
          <w:sz w:val="20"/>
          <w:szCs w:val="20"/>
        </w:rPr>
      </w:pPr>
      <w:r w:rsidRPr="00ED3522">
        <w:rPr>
          <w:rFonts w:ascii="Arial" w:hAnsi="Arial" w:cs="Arial"/>
          <w:color w:val="010000"/>
          <w:sz w:val="20"/>
          <w:szCs w:val="20"/>
        </w:rPr>
        <w:t>Initial registration information</w:t>
      </w:r>
      <w:r w:rsidRPr="00ED3522">
        <w:rPr>
          <w:rFonts w:ascii="Arial" w:hAnsi="Arial" w:cs="Arial"/>
          <w:color w:val="010000"/>
          <w:sz w:val="20"/>
          <w:szCs w:val="20"/>
          <w:lang w:val="en-US"/>
        </w:rPr>
        <w:t xml:space="preserve"> (</w:t>
      </w:r>
      <w:r w:rsidRPr="00ED3522">
        <w:rPr>
          <w:rFonts w:ascii="Arial" w:hAnsi="Arial" w:cs="Arial"/>
          <w:color w:val="010000"/>
          <w:sz w:val="20"/>
          <w:szCs w:val="20"/>
        </w:rPr>
        <w:t>before change</w:t>
      </w:r>
      <w:r w:rsidRPr="00ED3522">
        <w:rPr>
          <w:rFonts w:ascii="Arial" w:hAnsi="Arial" w:cs="Arial"/>
          <w:color w:val="010000"/>
          <w:sz w:val="20"/>
          <w:szCs w:val="20"/>
          <w:lang w:val="en-US"/>
        </w:rPr>
        <w:t>)</w:t>
      </w:r>
      <w:r w:rsidRPr="00ED3522">
        <w:rPr>
          <w:rFonts w:ascii="Arial" w:hAnsi="Arial" w:cs="Arial"/>
          <w:color w:val="010000"/>
          <w:sz w:val="20"/>
          <w:szCs w:val="20"/>
        </w:rPr>
        <w:t>:</w:t>
      </w:r>
    </w:p>
    <w:p w14:paraId="153D9636" w14:textId="49FB17E7" w:rsidR="000B7260" w:rsidRPr="00ED3522" w:rsidRDefault="000B7260" w:rsidP="00661F09">
      <w:pPr>
        <w:pStyle w:val="Bodytext40"/>
        <w:numPr>
          <w:ilvl w:val="0"/>
          <w:numId w:val="10"/>
        </w:numPr>
        <w:tabs>
          <w:tab w:val="left" w:pos="432"/>
        </w:tabs>
        <w:spacing w:after="120" w:line="360" w:lineRule="auto"/>
        <w:ind w:left="0" w:firstLine="0"/>
        <w:jc w:val="both"/>
        <w:rPr>
          <w:rFonts w:ascii="Arial" w:hAnsi="Arial" w:cs="Arial"/>
          <w:color w:val="010000"/>
          <w:sz w:val="20"/>
          <w:szCs w:val="20"/>
          <w:lang w:val="en-US"/>
        </w:rPr>
      </w:pPr>
      <w:r w:rsidRPr="00ED3522">
        <w:rPr>
          <w:rFonts w:ascii="Arial" w:hAnsi="Arial" w:cs="Arial"/>
          <w:color w:val="010000"/>
          <w:sz w:val="20"/>
          <w:szCs w:val="20"/>
        </w:rPr>
        <w:t xml:space="preserve">Company model: no subsidiaries or affiliated accounting </w:t>
      </w:r>
      <w:r w:rsidRPr="00ED3522">
        <w:rPr>
          <w:rFonts w:ascii="Arial" w:hAnsi="Arial" w:cs="Arial"/>
          <w:color w:val="010000"/>
          <w:sz w:val="20"/>
          <w:szCs w:val="20"/>
          <w:lang w:val="en-US"/>
        </w:rPr>
        <w:t>units</w:t>
      </w:r>
    </w:p>
    <w:p w14:paraId="18687D6B" w14:textId="222A7FD2" w:rsidR="000B7260" w:rsidRPr="00ED3522" w:rsidRDefault="000B7260" w:rsidP="00661F09">
      <w:pPr>
        <w:pStyle w:val="Bodytext40"/>
        <w:numPr>
          <w:ilvl w:val="0"/>
          <w:numId w:val="10"/>
        </w:numPr>
        <w:tabs>
          <w:tab w:val="left" w:pos="432"/>
        </w:tabs>
        <w:spacing w:after="120" w:line="360" w:lineRule="auto"/>
        <w:ind w:left="0" w:firstLine="0"/>
        <w:jc w:val="both"/>
        <w:rPr>
          <w:rFonts w:ascii="Arial" w:hAnsi="Arial" w:cs="Arial"/>
          <w:color w:val="010000"/>
          <w:sz w:val="20"/>
          <w:szCs w:val="20"/>
        </w:rPr>
      </w:pPr>
      <w:r w:rsidRPr="00ED3522">
        <w:rPr>
          <w:rFonts w:ascii="Arial" w:hAnsi="Arial" w:cs="Arial"/>
          <w:color w:val="010000"/>
          <w:sz w:val="20"/>
          <w:szCs w:val="20"/>
        </w:rPr>
        <w:t xml:space="preserve"> Type of </w:t>
      </w:r>
      <w:r w:rsidR="00ED3522" w:rsidRPr="00ED3522">
        <w:rPr>
          <w:rFonts w:ascii="Arial" w:hAnsi="Arial" w:cs="Arial"/>
          <w:color w:val="010000"/>
          <w:sz w:val="20"/>
          <w:szCs w:val="20"/>
        </w:rPr>
        <w:t>Financial Statements</w:t>
      </w:r>
      <w:r w:rsidRPr="00ED3522">
        <w:rPr>
          <w:rFonts w:ascii="Arial" w:hAnsi="Arial" w:cs="Arial"/>
          <w:color w:val="010000"/>
          <w:sz w:val="20"/>
          <w:szCs w:val="20"/>
        </w:rPr>
        <w:t xml:space="preserve"> to disclose information:</w:t>
      </w:r>
      <w:r w:rsidR="00ED3522" w:rsidRPr="00ED3522">
        <w:rPr>
          <w:rFonts w:ascii="Arial" w:hAnsi="Arial" w:cs="Arial"/>
          <w:color w:val="010000"/>
          <w:sz w:val="20"/>
          <w:szCs w:val="20"/>
          <w:lang w:val="en-US"/>
        </w:rPr>
        <w:t xml:space="preserve"> </w:t>
      </w:r>
      <w:r w:rsidRPr="00ED3522">
        <w:rPr>
          <w:rFonts w:ascii="Arial" w:hAnsi="Arial" w:cs="Arial"/>
          <w:color w:val="010000"/>
          <w:sz w:val="20"/>
          <w:szCs w:val="20"/>
        </w:rPr>
        <w:t xml:space="preserve">The company's </w:t>
      </w:r>
      <w:r w:rsidR="00ED3522" w:rsidRPr="00ED3522">
        <w:rPr>
          <w:rFonts w:ascii="Arial" w:hAnsi="Arial" w:cs="Arial"/>
          <w:color w:val="010000"/>
          <w:sz w:val="20"/>
          <w:szCs w:val="20"/>
          <w:lang w:val="en-US"/>
        </w:rPr>
        <w:t>Separate</w:t>
      </w:r>
      <w:r w:rsidRPr="00ED3522">
        <w:rPr>
          <w:rFonts w:ascii="Arial" w:hAnsi="Arial" w:cs="Arial"/>
          <w:color w:val="010000"/>
          <w:sz w:val="20"/>
          <w:szCs w:val="20"/>
        </w:rPr>
        <w:t xml:space="preserve"> </w:t>
      </w:r>
      <w:r w:rsidR="00ED3522" w:rsidRPr="00ED3522">
        <w:rPr>
          <w:rFonts w:ascii="Arial" w:hAnsi="Arial" w:cs="Arial"/>
          <w:color w:val="010000"/>
          <w:sz w:val="20"/>
          <w:szCs w:val="20"/>
        </w:rPr>
        <w:t>Financial Statements</w:t>
      </w:r>
    </w:p>
    <w:p w14:paraId="7BA02797" w14:textId="37D72FDF" w:rsidR="000B7260" w:rsidRPr="00ED3522" w:rsidRDefault="000B7260" w:rsidP="00661F09">
      <w:pPr>
        <w:pStyle w:val="Bodytext40"/>
        <w:numPr>
          <w:ilvl w:val="0"/>
          <w:numId w:val="9"/>
        </w:numPr>
        <w:tabs>
          <w:tab w:val="left" w:pos="432"/>
        </w:tabs>
        <w:spacing w:after="120" w:line="360" w:lineRule="auto"/>
        <w:ind w:left="0" w:firstLine="0"/>
        <w:jc w:val="both"/>
        <w:rPr>
          <w:rFonts w:ascii="Arial" w:hAnsi="Arial" w:cs="Arial"/>
          <w:color w:val="010000"/>
          <w:sz w:val="20"/>
          <w:szCs w:val="20"/>
        </w:rPr>
      </w:pPr>
      <w:r w:rsidRPr="00ED3522">
        <w:rPr>
          <w:rFonts w:ascii="Arial" w:hAnsi="Arial" w:cs="Arial"/>
          <w:color w:val="010000"/>
          <w:sz w:val="20"/>
          <w:szCs w:val="20"/>
        </w:rPr>
        <w:t>Information after change</w:t>
      </w:r>
    </w:p>
    <w:p w14:paraId="28CBFD79" w14:textId="0F660CDF" w:rsidR="000B7260" w:rsidRPr="00ED3522" w:rsidRDefault="000B7260" w:rsidP="00661F09">
      <w:pPr>
        <w:pStyle w:val="Bodytext40"/>
        <w:numPr>
          <w:ilvl w:val="0"/>
          <w:numId w:val="11"/>
        </w:numPr>
        <w:tabs>
          <w:tab w:val="left" w:pos="432"/>
        </w:tabs>
        <w:spacing w:after="120" w:line="360" w:lineRule="auto"/>
        <w:ind w:left="0" w:firstLine="0"/>
        <w:jc w:val="both"/>
        <w:rPr>
          <w:rFonts w:ascii="Arial" w:hAnsi="Arial" w:cs="Arial"/>
          <w:color w:val="010000"/>
          <w:sz w:val="20"/>
          <w:szCs w:val="20"/>
        </w:rPr>
      </w:pPr>
      <w:r w:rsidRPr="00ED3522">
        <w:rPr>
          <w:rFonts w:ascii="Arial" w:hAnsi="Arial" w:cs="Arial"/>
          <w:color w:val="010000"/>
          <w:sz w:val="20"/>
          <w:szCs w:val="20"/>
        </w:rPr>
        <w:t>Company model:</w:t>
      </w:r>
      <w:r w:rsidR="00ED3522" w:rsidRPr="00ED3522">
        <w:rPr>
          <w:rFonts w:ascii="Arial" w:hAnsi="Arial" w:cs="Arial"/>
          <w:color w:val="010000"/>
          <w:sz w:val="20"/>
          <w:szCs w:val="20"/>
          <w:lang w:val="en-US"/>
        </w:rPr>
        <w:t xml:space="preserve"> </w:t>
      </w:r>
      <w:r w:rsidRPr="00ED3522">
        <w:rPr>
          <w:rFonts w:ascii="Arial" w:hAnsi="Arial" w:cs="Arial"/>
          <w:color w:val="010000"/>
          <w:sz w:val="20"/>
          <w:szCs w:val="20"/>
        </w:rPr>
        <w:t>Has a subsidiary</w:t>
      </w:r>
    </w:p>
    <w:p w14:paraId="6385BB97" w14:textId="628FBC7F" w:rsidR="000B7260" w:rsidRPr="00ED3522" w:rsidRDefault="000B7260" w:rsidP="00661F09">
      <w:pPr>
        <w:pStyle w:val="Bodytext40"/>
        <w:numPr>
          <w:ilvl w:val="0"/>
          <w:numId w:val="11"/>
        </w:numPr>
        <w:tabs>
          <w:tab w:val="left" w:pos="432"/>
        </w:tabs>
        <w:spacing w:after="120" w:line="360" w:lineRule="auto"/>
        <w:ind w:left="0" w:firstLine="0"/>
        <w:jc w:val="both"/>
        <w:rPr>
          <w:rFonts w:ascii="Arial" w:hAnsi="Arial" w:cs="Arial"/>
          <w:color w:val="010000"/>
          <w:sz w:val="20"/>
          <w:szCs w:val="20"/>
        </w:rPr>
      </w:pPr>
      <w:r w:rsidRPr="00ED3522">
        <w:rPr>
          <w:rFonts w:ascii="Arial" w:hAnsi="Arial" w:cs="Arial"/>
          <w:color w:val="010000"/>
          <w:sz w:val="20"/>
          <w:szCs w:val="20"/>
        </w:rPr>
        <w:t xml:space="preserve">Type of </w:t>
      </w:r>
      <w:r w:rsidR="00ED3522" w:rsidRPr="00ED3522">
        <w:rPr>
          <w:rFonts w:ascii="Arial" w:hAnsi="Arial" w:cs="Arial"/>
          <w:color w:val="010000"/>
          <w:sz w:val="20"/>
          <w:szCs w:val="20"/>
        </w:rPr>
        <w:t>Financial Statements</w:t>
      </w:r>
      <w:r w:rsidRPr="00ED3522">
        <w:rPr>
          <w:rFonts w:ascii="Arial" w:hAnsi="Arial" w:cs="Arial"/>
          <w:color w:val="010000"/>
          <w:sz w:val="20"/>
          <w:szCs w:val="20"/>
        </w:rPr>
        <w:t xml:space="preserve"> to disclose information:</w:t>
      </w:r>
      <w:r w:rsidR="00ED3522" w:rsidRPr="00ED3522">
        <w:rPr>
          <w:rFonts w:ascii="Arial" w:hAnsi="Arial" w:cs="Arial"/>
          <w:color w:val="010000"/>
          <w:sz w:val="20"/>
          <w:szCs w:val="20"/>
          <w:lang w:val="en-US"/>
        </w:rPr>
        <w:t xml:space="preserve"> Separate</w:t>
      </w:r>
      <w:r w:rsidRPr="00ED3522">
        <w:rPr>
          <w:rFonts w:ascii="Arial" w:hAnsi="Arial" w:cs="Arial"/>
          <w:color w:val="010000"/>
          <w:sz w:val="20"/>
          <w:szCs w:val="20"/>
        </w:rPr>
        <w:t xml:space="preserve"> </w:t>
      </w:r>
      <w:r w:rsidR="00ED3522" w:rsidRPr="00ED3522">
        <w:rPr>
          <w:rFonts w:ascii="Arial" w:hAnsi="Arial" w:cs="Arial"/>
          <w:color w:val="010000"/>
          <w:sz w:val="20"/>
          <w:szCs w:val="20"/>
        </w:rPr>
        <w:t>Financial Statements</w:t>
      </w:r>
      <w:r w:rsidR="00ED3522" w:rsidRPr="00ED3522">
        <w:rPr>
          <w:rFonts w:ascii="Arial" w:hAnsi="Arial" w:cs="Arial"/>
          <w:color w:val="010000"/>
          <w:sz w:val="20"/>
          <w:szCs w:val="20"/>
          <w:lang w:val="en-US"/>
        </w:rPr>
        <w:t xml:space="preserve">; </w:t>
      </w:r>
      <w:r w:rsidRPr="00ED3522">
        <w:rPr>
          <w:rFonts w:ascii="Arial" w:hAnsi="Arial" w:cs="Arial"/>
          <w:color w:val="010000"/>
          <w:sz w:val="20"/>
          <w:szCs w:val="20"/>
        </w:rPr>
        <w:t xml:space="preserve">Consolidated </w:t>
      </w:r>
      <w:r w:rsidR="00ED3522" w:rsidRPr="00ED3522">
        <w:rPr>
          <w:rFonts w:ascii="Arial" w:hAnsi="Arial" w:cs="Arial"/>
          <w:color w:val="010000"/>
          <w:sz w:val="20"/>
          <w:szCs w:val="20"/>
        </w:rPr>
        <w:t>Financial Statements</w:t>
      </w:r>
    </w:p>
    <w:p w14:paraId="1C7A8293" w14:textId="504C96EB" w:rsidR="000B7260" w:rsidRPr="00ED3522" w:rsidRDefault="000B7260" w:rsidP="00661F09">
      <w:pPr>
        <w:pStyle w:val="Bodytext40"/>
        <w:numPr>
          <w:ilvl w:val="0"/>
          <w:numId w:val="11"/>
        </w:numPr>
        <w:tabs>
          <w:tab w:val="left" w:pos="432"/>
        </w:tabs>
        <w:spacing w:after="120" w:line="360" w:lineRule="auto"/>
        <w:ind w:left="0" w:firstLine="0"/>
        <w:jc w:val="both"/>
        <w:rPr>
          <w:rFonts w:ascii="Arial" w:hAnsi="Arial" w:cs="Arial"/>
          <w:color w:val="010000"/>
          <w:sz w:val="20"/>
          <w:szCs w:val="20"/>
          <w:lang w:val="en-US"/>
        </w:rPr>
      </w:pPr>
      <w:r w:rsidRPr="00ED3522">
        <w:rPr>
          <w:rFonts w:ascii="Arial" w:hAnsi="Arial" w:cs="Arial"/>
          <w:color w:val="010000"/>
          <w:sz w:val="20"/>
          <w:szCs w:val="20"/>
        </w:rPr>
        <w:t xml:space="preserve">Reason: </w:t>
      </w:r>
      <w:r w:rsidR="00ED3522" w:rsidRPr="00ED3522">
        <w:rPr>
          <w:rFonts w:ascii="Arial" w:hAnsi="Arial" w:cs="Arial"/>
          <w:color w:val="010000"/>
          <w:sz w:val="20"/>
          <w:szCs w:val="20"/>
          <w:lang w:val="en-US"/>
        </w:rPr>
        <w:t xml:space="preserve">bought </w:t>
      </w:r>
      <w:r w:rsidRPr="00ED3522">
        <w:rPr>
          <w:rFonts w:ascii="Arial" w:hAnsi="Arial" w:cs="Arial"/>
          <w:color w:val="010000"/>
          <w:sz w:val="20"/>
          <w:szCs w:val="20"/>
        </w:rPr>
        <w:t>shares</w:t>
      </w:r>
      <w:r w:rsidRPr="00ED3522">
        <w:rPr>
          <w:rFonts w:ascii="Arial" w:hAnsi="Arial" w:cs="Arial"/>
          <w:color w:val="010000"/>
          <w:sz w:val="20"/>
          <w:szCs w:val="20"/>
          <w:lang w:val="en-US"/>
        </w:rPr>
        <w:t xml:space="preserve"> of</w:t>
      </w:r>
      <w:r w:rsidRPr="00ED3522">
        <w:rPr>
          <w:rFonts w:ascii="Arial" w:hAnsi="Arial" w:cs="Arial"/>
          <w:color w:val="010000"/>
          <w:sz w:val="20"/>
          <w:szCs w:val="20"/>
        </w:rPr>
        <w:t xml:space="preserve"> a </w:t>
      </w:r>
      <w:r w:rsidR="00ED3522" w:rsidRPr="00ED3522">
        <w:rPr>
          <w:rFonts w:ascii="Arial" w:hAnsi="Arial" w:cs="Arial"/>
          <w:color w:val="010000"/>
          <w:sz w:val="20"/>
          <w:szCs w:val="20"/>
          <w:lang w:val="en-US"/>
        </w:rPr>
        <w:t>C</w:t>
      </w:r>
      <w:r w:rsidRPr="00ED3522">
        <w:rPr>
          <w:rFonts w:ascii="Arial" w:hAnsi="Arial" w:cs="Arial"/>
          <w:color w:val="010000"/>
          <w:sz w:val="20"/>
          <w:szCs w:val="20"/>
        </w:rPr>
        <w:t>ompany</w:t>
      </w:r>
      <w:r w:rsidR="00ED3522" w:rsidRPr="00ED3522">
        <w:rPr>
          <w:rFonts w:ascii="Arial" w:hAnsi="Arial" w:cs="Arial"/>
          <w:color w:val="010000"/>
          <w:sz w:val="20"/>
          <w:szCs w:val="20"/>
          <w:lang w:val="en-US"/>
        </w:rPr>
        <w:t>,</w:t>
      </w:r>
      <w:r w:rsidRPr="00ED3522">
        <w:rPr>
          <w:rFonts w:ascii="Arial" w:hAnsi="Arial" w:cs="Arial"/>
          <w:color w:val="010000"/>
          <w:sz w:val="20"/>
          <w:szCs w:val="20"/>
        </w:rPr>
        <w:t xml:space="preserve"> </w:t>
      </w:r>
      <w:r w:rsidR="00AB48D3" w:rsidRPr="00ED3522">
        <w:rPr>
          <w:rFonts w:ascii="Arial" w:hAnsi="Arial" w:cs="Arial"/>
          <w:color w:val="010000"/>
          <w:sz w:val="20"/>
          <w:szCs w:val="20"/>
          <w:lang w:val="en-US"/>
        </w:rPr>
        <w:t>so th</w:t>
      </w:r>
      <w:r w:rsidR="00ED3522" w:rsidRPr="00ED3522">
        <w:rPr>
          <w:rFonts w:ascii="Arial" w:hAnsi="Arial" w:cs="Arial"/>
          <w:color w:val="010000"/>
          <w:sz w:val="20"/>
          <w:szCs w:val="20"/>
          <w:lang w:val="en-US"/>
        </w:rPr>
        <w:t>at</w:t>
      </w:r>
      <w:r w:rsidR="00AB48D3" w:rsidRPr="00ED3522">
        <w:rPr>
          <w:rFonts w:ascii="Arial" w:hAnsi="Arial" w:cs="Arial"/>
          <w:color w:val="010000"/>
          <w:sz w:val="20"/>
          <w:szCs w:val="20"/>
          <w:lang w:val="en-US"/>
        </w:rPr>
        <w:t xml:space="preserve"> </w:t>
      </w:r>
      <w:r w:rsidRPr="00ED3522">
        <w:rPr>
          <w:rFonts w:ascii="Arial" w:hAnsi="Arial" w:cs="Arial"/>
          <w:color w:val="010000"/>
          <w:sz w:val="20"/>
          <w:szCs w:val="20"/>
        </w:rPr>
        <w:t>company be</w:t>
      </w:r>
      <w:r w:rsidR="00ED3522" w:rsidRPr="00ED3522">
        <w:rPr>
          <w:rFonts w:ascii="Arial" w:hAnsi="Arial" w:cs="Arial"/>
          <w:color w:val="010000"/>
          <w:sz w:val="20"/>
          <w:szCs w:val="20"/>
          <w:lang w:val="en-US"/>
        </w:rPr>
        <w:t>came</w:t>
      </w:r>
      <w:r w:rsidRPr="00ED3522">
        <w:rPr>
          <w:rFonts w:ascii="Arial" w:hAnsi="Arial" w:cs="Arial"/>
          <w:color w:val="010000"/>
          <w:sz w:val="20"/>
          <w:szCs w:val="20"/>
        </w:rPr>
        <w:t xml:space="preserve"> </w:t>
      </w:r>
      <w:r w:rsidR="00AB48D3" w:rsidRPr="00ED3522">
        <w:rPr>
          <w:rFonts w:ascii="Arial" w:hAnsi="Arial" w:cs="Arial"/>
          <w:color w:val="010000"/>
          <w:sz w:val="20"/>
          <w:szCs w:val="20"/>
          <w:lang w:val="en-US"/>
        </w:rPr>
        <w:t>a</w:t>
      </w:r>
      <w:r w:rsidRPr="00ED3522">
        <w:rPr>
          <w:rFonts w:ascii="Arial" w:hAnsi="Arial" w:cs="Arial"/>
          <w:color w:val="010000"/>
          <w:sz w:val="20"/>
          <w:szCs w:val="20"/>
        </w:rPr>
        <w:t xml:space="preserve"> subsidiary</w:t>
      </w:r>
    </w:p>
    <w:p w14:paraId="22EFF867" w14:textId="59AA1DBB" w:rsidR="000B7260" w:rsidRPr="00ED3522" w:rsidRDefault="000B7260" w:rsidP="00661F09">
      <w:pPr>
        <w:pStyle w:val="Bodytext40"/>
        <w:numPr>
          <w:ilvl w:val="0"/>
          <w:numId w:val="11"/>
        </w:numPr>
        <w:tabs>
          <w:tab w:val="left" w:pos="432"/>
        </w:tabs>
        <w:spacing w:after="120" w:line="360" w:lineRule="auto"/>
        <w:ind w:left="0" w:firstLine="0"/>
        <w:jc w:val="both"/>
        <w:rPr>
          <w:rFonts w:ascii="Arial" w:hAnsi="Arial" w:cs="Arial"/>
          <w:color w:val="010000"/>
          <w:sz w:val="20"/>
          <w:szCs w:val="20"/>
        </w:rPr>
      </w:pPr>
      <w:r w:rsidRPr="00ED3522">
        <w:rPr>
          <w:rFonts w:ascii="Arial" w:hAnsi="Arial" w:cs="Arial"/>
          <w:color w:val="010000"/>
          <w:sz w:val="20"/>
          <w:szCs w:val="20"/>
        </w:rPr>
        <w:t>Effective date: December 31, 2023</w:t>
      </w:r>
      <w:r w:rsidR="00661F09">
        <w:rPr>
          <w:rFonts w:ascii="Arial" w:hAnsi="Arial" w:cs="Arial"/>
          <w:color w:val="010000"/>
          <w:sz w:val="20"/>
          <w:szCs w:val="20"/>
          <w:lang w:val="en-US"/>
        </w:rPr>
        <w:t>.</w:t>
      </w:r>
      <w:bookmarkStart w:id="0" w:name="_GoBack"/>
      <w:bookmarkEnd w:id="0"/>
    </w:p>
    <w:sectPr w:rsidR="000B7260" w:rsidRPr="00ED3522" w:rsidSect="00ED3522">
      <w:pgSz w:w="11909" w:h="16834"/>
      <w:pgMar w:top="1440" w:right="1440" w:bottom="144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814C16" w14:textId="77777777" w:rsidR="000821AE" w:rsidRDefault="000821AE">
      <w:r>
        <w:separator/>
      </w:r>
    </w:p>
  </w:endnote>
  <w:endnote w:type="continuationSeparator" w:id="0">
    <w:p w14:paraId="46C49599" w14:textId="77777777" w:rsidR="000821AE" w:rsidRDefault="00082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E3A482" w14:textId="77777777" w:rsidR="000821AE" w:rsidRDefault="000821AE"/>
  </w:footnote>
  <w:footnote w:type="continuationSeparator" w:id="0">
    <w:p w14:paraId="1FDA1BBD" w14:textId="77777777" w:rsidR="000821AE" w:rsidRDefault="000821A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C07D9"/>
    <w:multiLevelType w:val="hybridMultilevel"/>
    <w:tmpl w:val="2E76D4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1347A"/>
    <w:multiLevelType w:val="hybridMultilevel"/>
    <w:tmpl w:val="820431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3178FC"/>
    <w:multiLevelType w:val="hybridMultilevel"/>
    <w:tmpl w:val="5BC2A860"/>
    <w:lvl w:ilvl="0" w:tplc="0AD27D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8111CC"/>
    <w:multiLevelType w:val="hybridMultilevel"/>
    <w:tmpl w:val="D05CF244"/>
    <w:lvl w:ilvl="0" w:tplc="F7E815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A8AEBEFA" w:tentative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</w:rPr>
    </w:lvl>
    <w:lvl w:ilvl="2" w:tplc="B15C963E" w:tentative="1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9C0295"/>
    <w:multiLevelType w:val="multilevel"/>
    <w:tmpl w:val="97D67A80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9191B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23118F4"/>
    <w:multiLevelType w:val="multilevel"/>
    <w:tmpl w:val="DC0C6D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9191B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576790D"/>
    <w:multiLevelType w:val="multilevel"/>
    <w:tmpl w:val="9198F7C2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70E181A"/>
    <w:multiLevelType w:val="multilevel"/>
    <w:tmpl w:val="C3DEB4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9191B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F0E21F7"/>
    <w:multiLevelType w:val="hybridMultilevel"/>
    <w:tmpl w:val="74AC7E88"/>
    <w:lvl w:ilvl="0" w:tplc="A48624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B65A5426" w:tentative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</w:rPr>
    </w:lvl>
    <w:lvl w:ilvl="2" w:tplc="A3768ADC" w:tentative="1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F9228D"/>
    <w:multiLevelType w:val="hybridMultilevel"/>
    <w:tmpl w:val="3FA27672"/>
    <w:lvl w:ilvl="0" w:tplc="0C24053E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i w:val="0"/>
        <w:sz w:val="20"/>
      </w:rPr>
    </w:lvl>
    <w:lvl w:ilvl="1" w:tplc="90FA5ABA" w:tentative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</w:rPr>
    </w:lvl>
    <w:lvl w:ilvl="2" w:tplc="87D0A45C" w:tentative="1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463C57"/>
    <w:multiLevelType w:val="multilevel"/>
    <w:tmpl w:val="50BA6B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9191B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0"/>
  </w:num>
  <w:num w:numId="8">
    <w:abstractNumId w:val="1"/>
  </w:num>
  <w:num w:numId="9">
    <w:abstractNumId w:val="9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3B3"/>
    <w:rsid w:val="000821AE"/>
    <w:rsid w:val="000B7260"/>
    <w:rsid w:val="001E37D7"/>
    <w:rsid w:val="001F6083"/>
    <w:rsid w:val="002C4307"/>
    <w:rsid w:val="004655E0"/>
    <w:rsid w:val="00661F09"/>
    <w:rsid w:val="007A770B"/>
    <w:rsid w:val="007E4D90"/>
    <w:rsid w:val="00A553B3"/>
    <w:rsid w:val="00AB48D3"/>
    <w:rsid w:val="00ED3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16D35F"/>
  <w15:docId w15:val="{6E1C14C6-004B-458F-BB08-F06470D45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vi-VN" w:eastAsia="vi-VN" w:bidi="vi-VN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color w:val="000000"/>
      <w:sz w:val="18"/>
      <w:szCs w:val="18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/>
      <w:bCs/>
      <w:i w:val="0"/>
      <w:iCs w:val="0"/>
      <w:smallCaps w:val="0"/>
      <w:strike w:val="0"/>
      <w:color w:val="EE5D84"/>
      <w:w w:val="50"/>
      <w:sz w:val="20"/>
      <w:szCs w:val="20"/>
      <w:u w:val="none"/>
      <w:shd w:val="clear" w:color="auto" w:fill="auto"/>
    </w:rPr>
  </w:style>
  <w:style w:type="character" w:customStyle="1" w:styleId="Heading1">
    <w:name w:val="Heading #1_"/>
    <w:basedOn w:val="DefaultParagraphFont"/>
    <w:link w:val="Heading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EB2A48"/>
      <w:sz w:val="30"/>
      <w:szCs w:val="30"/>
      <w:u w:val="none"/>
      <w:shd w:val="clear" w:color="auto" w:fill="auto"/>
    </w:rPr>
  </w:style>
  <w:style w:type="character" w:customStyle="1" w:styleId="Heading2">
    <w:name w:val="Heading #2_"/>
    <w:basedOn w:val="DefaultParagraphFont"/>
    <w:link w:val="Headi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9191B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9191B"/>
      <w:sz w:val="22"/>
      <w:szCs w:val="22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259" w:lineRule="auto"/>
    </w:pPr>
    <w:rPr>
      <w:rFonts w:ascii="Times New Roman" w:eastAsia="Times New Roman" w:hAnsi="Times New Roman" w:cs="Times New Roman"/>
    </w:rPr>
  </w:style>
  <w:style w:type="paragraph" w:customStyle="1" w:styleId="Other0">
    <w:name w:val="Other"/>
    <w:basedOn w:val="Normal"/>
    <w:link w:val="Other"/>
    <w:pPr>
      <w:spacing w:line="259" w:lineRule="auto"/>
    </w:pPr>
    <w:rPr>
      <w:rFonts w:ascii="Times New Roman" w:eastAsia="Times New Roman" w:hAnsi="Times New Roman" w:cs="Times New Roman"/>
    </w:rPr>
  </w:style>
  <w:style w:type="paragraph" w:customStyle="1" w:styleId="Bodytext40">
    <w:name w:val="Body text (4)"/>
    <w:basedOn w:val="Normal"/>
    <w:link w:val="Bodytext4"/>
    <w:pPr>
      <w:ind w:left="132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Bodytext30">
    <w:name w:val="Body text (3)"/>
    <w:basedOn w:val="Normal"/>
    <w:link w:val="Bodytext3"/>
    <w:pPr>
      <w:spacing w:line="252" w:lineRule="auto"/>
      <w:ind w:firstLine="70"/>
    </w:pPr>
    <w:rPr>
      <w:rFonts w:ascii="Arial" w:eastAsia="Arial" w:hAnsi="Arial" w:cs="Arial"/>
      <w:b/>
      <w:bCs/>
      <w:color w:val="EE5D84"/>
      <w:w w:val="50"/>
      <w:sz w:val="20"/>
      <w:szCs w:val="20"/>
    </w:rPr>
  </w:style>
  <w:style w:type="paragraph" w:customStyle="1" w:styleId="Heading10">
    <w:name w:val="Heading #1"/>
    <w:basedOn w:val="Normal"/>
    <w:link w:val="Heading1"/>
    <w:pPr>
      <w:jc w:val="right"/>
      <w:outlineLvl w:val="0"/>
    </w:pPr>
    <w:rPr>
      <w:rFonts w:ascii="Times New Roman" w:eastAsia="Times New Roman" w:hAnsi="Times New Roman" w:cs="Times New Roman"/>
      <w:i/>
      <w:iCs/>
      <w:color w:val="EB2A48"/>
      <w:sz w:val="30"/>
      <w:szCs w:val="30"/>
    </w:rPr>
  </w:style>
  <w:style w:type="paragraph" w:customStyle="1" w:styleId="Heading20">
    <w:name w:val="Heading #2"/>
    <w:basedOn w:val="Normal"/>
    <w:link w:val="Heading2"/>
    <w:pPr>
      <w:spacing w:line="288" w:lineRule="auto"/>
      <w:ind w:left="1140" w:firstLine="20"/>
      <w:outlineLvl w:val="1"/>
    </w:pPr>
    <w:rPr>
      <w:rFonts w:ascii="Times New Roman" w:eastAsia="Times New Roman" w:hAnsi="Times New Roman" w:cs="Times New Roman"/>
      <w:color w:val="19191B"/>
    </w:rPr>
  </w:style>
  <w:style w:type="paragraph" w:customStyle="1" w:styleId="Bodytext20">
    <w:name w:val="Body text (2)"/>
    <w:basedOn w:val="Normal"/>
    <w:link w:val="Bodytext2"/>
    <w:pPr>
      <w:spacing w:line="295" w:lineRule="auto"/>
      <w:ind w:left="1140" w:firstLine="20"/>
    </w:pPr>
    <w:rPr>
      <w:rFonts w:ascii="Times New Roman" w:eastAsia="Times New Roman" w:hAnsi="Times New Roman" w:cs="Times New Roman"/>
      <w:color w:val="19191B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Minh Hiếu</dc:creator>
  <cp:lastModifiedBy>Hoang Phuong Thao</cp:lastModifiedBy>
  <cp:revision>3</cp:revision>
  <dcterms:created xsi:type="dcterms:W3CDTF">2023-11-29T01:50:00Z</dcterms:created>
  <dcterms:modified xsi:type="dcterms:W3CDTF">2023-11-29T03:28:00Z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3d3455369cc25332f69e214a120ac62cab9ee4e2c2e1302353b0c2c8f7f71a59</vt:lpwstr>
  </property>
</Properties>
</file>