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0E4C6" w14:textId="54F80C5E" w:rsidR="00C96866" w:rsidRPr="0070619C" w:rsidRDefault="00C96866" w:rsidP="00D60371">
      <w:pPr>
        <w:pStyle w:val="BodyText"/>
        <w:tabs>
          <w:tab w:val="left" w:pos="6043"/>
        </w:tabs>
        <w:spacing w:after="120" w:line="360" w:lineRule="auto"/>
        <w:ind w:firstLine="0"/>
        <w:rPr>
          <w:rFonts w:ascii="Arial" w:hAnsi="Arial" w:cs="Arial"/>
          <w:b/>
          <w:color w:val="010000"/>
          <w:sz w:val="20"/>
          <w:szCs w:val="26"/>
        </w:rPr>
      </w:pPr>
      <w:bookmarkStart w:id="0" w:name="_GoBack"/>
      <w:bookmarkEnd w:id="0"/>
      <w:r w:rsidRPr="0070619C">
        <w:rPr>
          <w:rFonts w:ascii="Arial" w:hAnsi="Arial" w:cs="Arial"/>
          <w:b/>
          <w:color w:val="010000"/>
          <w:sz w:val="20"/>
        </w:rPr>
        <w:t>DNH: Board Resolution</w:t>
      </w:r>
    </w:p>
    <w:p w14:paraId="75107709" w14:textId="2528BDC0" w:rsidR="004D2A73" w:rsidRPr="0070619C" w:rsidRDefault="00C96866" w:rsidP="00D60371">
      <w:pPr>
        <w:pStyle w:val="BodyText"/>
        <w:tabs>
          <w:tab w:val="left" w:pos="2763"/>
        </w:tabs>
        <w:spacing w:after="120" w:line="360" w:lineRule="auto"/>
        <w:ind w:firstLine="0"/>
        <w:rPr>
          <w:rFonts w:ascii="Arial" w:hAnsi="Arial" w:cs="Arial"/>
          <w:color w:val="010000"/>
          <w:sz w:val="20"/>
        </w:rPr>
      </w:pPr>
      <w:r w:rsidRPr="0070619C">
        <w:rPr>
          <w:rFonts w:ascii="Arial" w:hAnsi="Arial" w:cs="Arial"/>
          <w:color w:val="010000"/>
          <w:sz w:val="20"/>
        </w:rPr>
        <w:t>On November 27, 2023, Da Nhim - Ham Thuan - Da Mi Hydro power joint stock company announced Resolution No. 129/NQ-HDQT on approving the plan to collect shareholders' opinions via a ballot to adjust dividend in 2023 as follows:</w:t>
      </w:r>
    </w:p>
    <w:p w14:paraId="3BD09FE6" w14:textId="77777777" w:rsidR="004D2A73" w:rsidRPr="0070619C" w:rsidRDefault="009B16D2" w:rsidP="00D60371">
      <w:pPr>
        <w:pStyle w:val="BodyText"/>
        <w:spacing w:after="120" w:line="360" w:lineRule="auto"/>
        <w:ind w:firstLine="0"/>
        <w:rPr>
          <w:rFonts w:ascii="Arial" w:hAnsi="Arial" w:cs="Arial"/>
          <w:color w:val="010000"/>
          <w:sz w:val="20"/>
        </w:rPr>
      </w:pPr>
      <w:r w:rsidRPr="0070619C">
        <w:rPr>
          <w:rFonts w:ascii="Arial" w:hAnsi="Arial" w:cs="Arial"/>
          <w:color w:val="010000"/>
          <w:sz w:val="20"/>
        </w:rPr>
        <w:t>‎‎Article 1. Approve the collection of shareholders' opinions via a ballot as follows:</w:t>
      </w:r>
    </w:p>
    <w:p w14:paraId="4D931119" w14:textId="43CED7E0" w:rsidR="004D2A73" w:rsidRPr="0070619C" w:rsidRDefault="009B16D2" w:rsidP="00D60371">
      <w:pPr>
        <w:pStyle w:val="BodyText"/>
        <w:numPr>
          <w:ilvl w:val="0"/>
          <w:numId w:val="3"/>
        </w:numPr>
        <w:tabs>
          <w:tab w:val="left" w:pos="426"/>
        </w:tabs>
        <w:spacing w:after="120" w:line="360" w:lineRule="auto"/>
        <w:ind w:firstLine="0"/>
        <w:rPr>
          <w:rFonts w:ascii="Arial" w:hAnsi="Arial" w:cs="Arial"/>
          <w:color w:val="010000"/>
          <w:sz w:val="20"/>
        </w:rPr>
      </w:pPr>
      <w:r w:rsidRPr="0070619C">
        <w:rPr>
          <w:rFonts w:ascii="Arial" w:hAnsi="Arial" w:cs="Arial"/>
          <w:color w:val="010000"/>
          <w:sz w:val="20"/>
        </w:rPr>
        <w:t xml:space="preserve">Expected date to </w:t>
      </w:r>
      <w:r w:rsidR="0070619C" w:rsidRPr="0070619C">
        <w:rPr>
          <w:rFonts w:ascii="Arial" w:hAnsi="Arial" w:cs="Arial"/>
          <w:color w:val="010000"/>
          <w:sz w:val="20"/>
        </w:rPr>
        <w:t>disclose</w:t>
      </w:r>
      <w:r w:rsidRPr="0070619C">
        <w:rPr>
          <w:rFonts w:ascii="Arial" w:hAnsi="Arial" w:cs="Arial"/>
          <w:color w:val="010000"/>
          <w:sz w:val="20"/>
        </w:rPr>
        <w:t xml:space="preserve"> information about the Board Resolution and the Notice of the record list of shareholders: November 27, 2023.</w:t>
      </w:r>
    </w:p>
    <w:p w14:paraId="1E03BE0E" w14:textId="2EFFAC56" w:rsidR="004D2A73" w:rsidRPr="0070619C" w:rsidRDefault="009B16D2" w:rsidP="00D60371">
      <w:pPr>
        <w:pStyle w:val="BodyText"/>
        <w:numPr>
          <w:ilvl w:val="0"/>
          <w:numId w:val="3"/>
        </w:numPr>
        <w:tabs>
          <w:tab w:val="left" w:pos="426"/>
        </w:tabs>
        <w:spacing w:after="120" w:line="360" w:lineRule="auto"/>
        <w:ind w:firstLine="0"/>
        <w:rPr>
          <w:rFonts w:ascii="Arial" w:hAnsi="Arial" w:cs="Arial"/>
          <w:color w:val="010000"/>
          <w:sz w:val="20"/>
        </w:rPr>
      </w:pPr>
      <w:r w:rsidRPr="0070619C">
        <w:rPr>
          <w:rFonts w:ascii="Arial" w:hAnsi="Arial" w:cs="Arial"/>
          <w:color w:val="010000"/>
          <w:sz w:val="20"/>
        </w:rPr>
        <w:t>Expected date to record the list of shareholders: December 08, 2023.</w:t>
      </w:r>
    </w:p>
    <w:p w14:paraId="109EEDFD" w14:textId="77777777" w:rsidR="004D2A73" w:rsidRPr="0070619C" w:rsidRDefault="009B16D2" w:rsidP="00D60371">
      <w:pPr>
        <w:pStyle w:val="BodyText"/>
        <w:numPr>
          <w:ilvl w:val="0"/>
          <w:numId w:val="3"/>
        </w:numPr>
        <w:tabs>
          <w:tab w:val="left" w:pos="426"/>
        </w:tabs>
        <w:spacing w:after="120" w:line="360" w:lineRule="auto"/>
        <w:ind w:firstLine="0"/>
        <w:rPr>
          <w:rFonts w:ascii="Arial" w:hAnsi="Arial" w:cs="Arial"/>
          <w:color w:val="010000"/>
          <w:sz w:val="20"/>
        </w:rPr>
      </w:pPr>
      <w:r w:rsidRPr="0070619C">
        <w:rPr>
          <w:rFonts w:ascii="Arial" w:hAnsi="Arial" w:cs="Arial"/>
          <w:color w:val="010000"/>
          <w:sz w:val="20"/>
        </w:rPr>
        <w:t>Expected date for the collection of shareholders' opinions via a ballot: From December 12, 2023 to December 22, 2023.</w:t>
      </w:r>
    </w:p>
    <w:p w14:paraId="3C1CC0A7" w14:textId="3946658B" w:rsidR="004D2A73" w:rsidRPr="0070619C" w:rsidRDefault="009B16D2" w:rsidP="00D60371">
      <w:pPr>
        <w:pStyle w:val="BodyText"/>
        <w:numPr>
          <w:ilvl w:val="0"/>
          <w:numId w:val="3"/>
        </w:numPr>
        <w:tabs>
          <w:tab w:val="left" w:pos="426"/>
        </w:tabs>
        <w:spacing w:after="120" w:line="360" w:lineRule="auto"/>
        <w:ind w:firstLine="0"/>
        <w:rPr>
          <w:rFonts w:ascii="Arial" w:hAnsi="Arial" w:cs="Arial"/>
          <w:color w:val="010000"/>
          <w:sz w:val="20"/>
        </w:rPr>
      </w:pPr>
      <w:r w:rsidRPr="0070619C">
        <w:rPr>
          <w:rFonts w:ascii="Arial" w:hAnsi="Arial" w:cs="Arial"/>
          <w:color w:val="010000"/>
          <w:sz w:val="20"/>
        </w:rPr>
        <w:t xml:space="preserve">Contents for collecting shareholders' </w:t>
      </w:r>
      <w:r w:rsidR="0070619C" w:rsidRPr="0070619C">
        <w:rPr>
          <w:rFonts w:ascii="Arial" w:hAnsi="Arial" w:cs="Arial"/>
          <w:color w:val="010000"/>
          <w:sz w:val="20"/>
        </w:rPr>
        <w:t>opinions</w:t>
      </w:r>
      <w:r w:rsidRPr="0070619C">
        <w:rPr>
          <w:rFonts w:ascii="Arial" w:hAnsi="Arial" w:cs="Arial"/>
          <w:color w:val="010000"/>
          <w:sz w:val="20"/>
        </w:rPr>
        <w:t>: Adjust the dividend in 2023.</w:t>
      </w:r>
    </w:p>
    <w:p w14:paraId="50081CC5" w14:textId="77777777" w:rsidR="00C96866" w:rsidRPr="0070619C" w:rsidRDefault="009B16D2" w:rsidP="00D60371">
      <w:pPr>
        <w:pStyle w:val="BodyText"/>
        <w:spacing w:after="120" w:line="360" w:lineRule="auto"/>
        <w:ind w:firstLine="0"/>
        <w:rPr>
          <w:rFonts w:ascii="Arial" w:hAnsi="Arial" w:cs="Arial"/>
          <w:color w:val="010000"/>
          <w:sz w:val="20"/>
        </w:rPr>
      </w:pPr>
      <w:r w:rsidRPr="0070619C">
        <w:rPr>
          <w:rFonts w:ascii="Arial" w:hAnsi="Arial" w:cs="Arial"/>
          <w:color w:val="010000"/>
          <w:sz w:val="20"/>
        </w:rPr>
        <w:t>‎‎Article 2. This Board Resolution takes effect from the signing date. Authorize the Chair of the Board of Directors of the Company to direct the implementation in accordance with current regulations.</w:t>
      </w:r>
    </w:p>
    <w:p w14:paraId="5C773B24" w14:textId="1E0B3512" w:rsidR="004D2A73" w:rsidRPr="0070619C" w:rsidRDefault="009B16D2" w:rsidP="00D60371">
      <w:pPr>
        <w:pStyle w:val="BodyText"/>
        <w:spacing w:after="120" w:line="360" w:lineRule="auto"/>
        <w:ind w:firstLine="0"/>
        <w:rPr>
          <w:rFonts w:ascii="Arial" w:hAnsi="Arial" w:cs="Arial"/>
          <w:color w:val="010000"/>
          <w:sz w:val="20"/>
        </w:rPr>
      </w:pPr>
      <w:r w:rsidRPr="0070619C">
        <w:rPr>
          <w:rFonts w:ascii="Arial" w:hAnsi="Arial" w:cs="Arial"/>
          <w:color w:val="010000"/>
          <w:sz w:val="20"/>
        </w:rPr>
        <w:t xml:space="preserve">‎‎Article 3. Members of the Board of Directors, the General Manager, the Deputy General Managers, Head of </w:t>
      </w:r>
      <w:r w:rsidR="0070619C">
        <w:rPr>
          <w:rFonts w:ascii="Arial" w:hAnsi="Arial" w:cs="Arial"/>
          <w:color w:val="010000"/>
          <w:sz w:val="20"/>
        </w:rPr>
        <w:t xml:space="preserve">units </w:t>
      </w:r>
      <w:r w:rsidRPr="0070619C">
        <w:rPr>
          <w:rFonts w:ascii="Arial" w:hAnsi="Arial" w:cs="Arial"/>
          <w:color w:val="010000"/>
          <w:sz w:val="20"/>
        </w:rPr>
        <w:t>of the Company are responsible for implementing this Resolution.</w:t>
      </w:r>
    </w:p>
    <w:sectPr w:rsidR="004D2A73" w:rsidRPr="0070619C" w:rsidSect="00D60371">
      <w:pgSz w:w="11909" w:h="16834"/>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80693" w14:textId="77777777" w:rsidR="006D6C4F" w:rsidRDefault="006D6C4F">
      <w:r>
        <w:separator/>
      </w:r>
    </w:p>
  </w:endnote>
  <w:endnote w:type="continuationSeparator" w:id="0">
    <w:p w14:paraId="465C1D2A" w14:textId="77777777" w:rsidR="006D6C4F" w:rsidRDefault="006D6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0B1195" w14:textId="77777777" w:rsidR="006D6C4F" w:rsidRDefault="006D6C4F"/>
  </w:footnote>
  <w:footnote w:type="continuationSeparator" w:id="0">
    <w:p w14:paraId="09AA8251" w14:textId="77777777" w:rsidR="006D6C4F" w:rsidRDefault="006D6C4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F2902"/>
    <w:multiLevelType w:val="multilevel"/>
    <w:tmpl w:val="DCD2EB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F54574"/>
    <w:multiLevelType w:val="multilevel"/>
    <w:tmpl w:val="A52E609A"/>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8"/>
        <w:u w:val="none"/>
        <w:shd w:val="clear" w:color="auto" w:fill="auto"/>
      </w:rPr>
    </w:lvl>
    <w:lvl w:ilvl="1">
      <w:numFmt w:val="decimal"/>
      <w:lvlText w:val=""/>
      <w:lvlJc w:val="left"/>
      <w:rPr>
        <w:b w:val="0"/>
        <w:i w:val="0"/>
        <w:sz w:val="20"/>
      </w:rPr>
    </w:lvl>
    <w:lvl w:ilvl="2">
      <w:numFmt w:val="decimal"/>
      <w:lvlText w:val=""/>
      <w:lvlJc w:val="left"/>
      <w:rPr>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FE85DB7"/>
    <w:multiLevelType w:val="multilevel"/>
    <w:tmpl w:val="22E89A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A73"/>
    <w:rsid w:val="0024637E"/>
    <w:rsid w:val="004D2A73"/>
    <w:rsid w:val="005B0C35"/>
    <w:rsid w:val="006D6C4F"/>
    <w:rsid w:val="0070619C"/>
    <w:rsid w:val="009B16D2"/>
    <w:rsid w:val="00A55EAF"/>
    <w:rsid w:val="00C41252"/>
    <w:rsid w:val="00C96866"/>
    <w:rsid w:val="00D60371"/>
    <w:rsid w:val="00DE0908"/>
    <w:rsid w:val="00EC7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992547"/>
  <w15:docId w15:val="{74664C90-637C-4C8A-A1E0-2D3B154CD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color w:val="000000"/>
      <w:sz w:val="28"/>
      <w:szCs w:val="28"/>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FF0000"/>
      <w:sz w:val="14"/>
      <w:szCs w:val="14"/>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styleId="BodyText">
    <w:name w:val="Body Text"/>
    <w:basedOn w:val="Normal"/>
    <w:link w:val="BodyTextChar"/>
    <w:qFormat/>
    <w:pPr>
      <w:spacing w:line="300" w:lineRule="auto"/>
      <w:ind w:firstLine="400"/>
    </w:pPr>
    <w:rPr>
      <w:rFonts w:ascii="Times New Roman" w:eastAsia="Times New Roman" w:hAnsi="Times New Roman" w:cs="Times New Roman"/>
      <w:sz w:val="28"/>
      <w:szCs w:val="28"/>
    </w:rPr>
  </w:style>
  <w:style w:type="paragraph" w:customStyle="1" w:styleId="Bodytext20">
    <w:name w:val="Body text (2)"/>
    <w:basedOn w:val="Normal"/>
    <w:link w:val="Bodytext2"/>
    <w:pPr>
      <w:ind w:left="3460"/>
    </w:pPr>
    <w:rPr>
      <w:rFonts w:ascii="Times New Roman" w:eastAsia="Times New Roman" w:hAnsi="Times New Roman" w:cs="Times New Roman"/>
      <w:sz w:val="20"/>
      <w:szCs w:val="20"/>
    </w:rPr>
  </w:style>
  <w:style w:type="paragraph" w:customStyle="1" w:styleId="Bodytext40">
    <w:name w:val="Body text (4)"/>
    <w:basedOn w:val="Normal"/>
    <w:link w:val="Bodytext4"/>
    <w:pPr>
      <w:spacing w:line="223" w:lineRule="auto"/>
    </w:pPr>
    <w:rPr>
      <w:rFonts w:ascii="Times New Roman" w:eastAsia="Times New Roman" w:hAnsi="Times New Roman" w:cs="Times New Roman"/>
      <w:color w:val="FF0000"/>
      <w:sz w:val="14"/>
      <w:szCs w:val="14"/>
    </w:rPr>
  </w:style>
  <w:style w:type="paragraph" w:customStyle="1" w:styleId="Bodytext30">
    <w:name w:val="Body text (3)"/>
    <w:basedOn w:val="Normal"/>
    <w:link w:val="Bodytext3"/>
    <w:pPr>
      <w:ind w:left="1740"/>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2023-11-30T03:34:00Z</dcterms:created>
  <dcterms:modified xsi:type="dcterms:W3CDTF">2023-11-30T03:34:00Z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257bc25a3eeb6a24da1ae2ffd3d32719c79c55e4c32cf800a8a1d7a746063a19</vt:lpwstr>
  </property>
</Properties>
</file>