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6A78" w:rsidRPr="00505194" w:rsidRDefault="00B854B3" w:rsidP="0050519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05194">
        <w:rPr>
          <w:rFonts w:ascii="Arial" w:hAnsi="Arial" w:cs="Arial"/>
          <w:b/>
          <w:color w:val="010000"/>
          <w:sz w:val="20"/>
        </w:rPr>
        <w:t>FOX: Board Resolution</w:t>
      </w:r>
    </w:p>
    <w:p w14:paraId="00000002" w14:textId="43BF48EB" w:rsidR="00AD6A78" w:rsidRPr="00505194" w:rsidRDefault="00B854B3" w:rsidP="0050519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 xml:space="preserve">On </w:t>
      </w:r>
      <w:r w:rsidR="00505194" w:rsidRPr="00505194">
        <w:rPr>
          <w:rFonts w:ascii="Arial" w:hAnsi="Arial" w:cs="Arial"/>
          <w:color w:val="010000"/>
          <w:sz w:val="20"/>
        </w:rPr>
        <w:t>September</w:t>
      </w:r>
      <w:r w:rsidRPr="00505194">
        <w:rPr>
          <w:rFonts w:ascii="Arial" w:hAnsi="Arial" w:cs="Arial"/>
          <w:color w:val="010000"/>
          <w:sz w:val="20"/>
        </w:rPr>
        <w:t xml:space="preserve"> 18, 2023, FPT Telecom Joint Stock Company announced Resolution No. 12/FTEL-HDQT/NQ as follows:</w:t>
      </w:r>
    </w:p>
    <w:p w14:paraId="00000003" w14:textId="721A12AA" w:rsidR="00AD6A78" w:rsidRPr="00505194" w:rsidRDefault="00B854B3" w:rsidP="0050519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Article 1: Approve the plan on share issuance to increase share capital</w:t>
      </w:r>
    </w:p>
    <w:p w14:paraId="00000004" w14:textId="77777777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 xml:space="preserve">Share name: FPT Telecom Joint Stock Company </w:t>
      </w:r>
    </w:p>
    <w:p w14:paraId="00000005" w14:textId="77777777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Share type: Common shares</w:t>
      </w:r>
    </w:p>
    <w:p w14:paraId="00000006" w14:textId="77777777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Par value: VND 10,000</w:t>
      </w:r>
    </w:p>
    <w:p w14:paraId="00000007" w14:textId="77777777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Total number of shares: 328,339,538 shares</w:t>
      </w:r>
    </w:p>
    <w:p w14:paraId="00000008" w14:textId="77777777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Number of outstanding shares 328,339,538 shares</w:t>
      </w:r>
    </w:p>
    <w:p w14:paraId="00000009" w14:textId="6E00B97D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Number of treasury shares:</w:t>
      </w:r>
      <w:r w:rsidR="00505194" w:rsidRPr="00505194">
        <w:rPr>
          <w:rFonts w:ascii="Arial" w:hAnsi="Arial" w:cs="Arial"/>
          <w:color w:val="010000"/>
          <w:sz w:val="20"/>
        </w:rPr>
        <w:t xml:space="preserve"> </w:t>
      </w:r>
      <w:r w:rsidRPr="00505194">
        <w:rPr>
          <w:rFonts w:ascii="Arial" w:hAnsi="Arial" w:cs="Arial"/>
          <w:color w:val="010000"/>
          <w:sz w:val="20"/>
        </w:rPr>
        <w:t>0 shares</w:t>
      </w:r>
    </w:p>
    <w:p w14:paraId="0000000A" w14:textId="77777777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Expected number of shares for issuance: 164,169,769 shares</w:t>
      </w:r>
    </w:p>
    <w:p w14:paraId="0000000B" w14:textId="2CD8D2B8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Total expected issue value at par value</w:t>
      </w:r>
      <w:r w:rsidR="00505194" w:rsidRPr="00505194">
        <w:rPr>
          <w:rFonts w:ascii="Arial" w:hAnsi="Arial" w:cs="Arial"/>
          <w:color w:val="010000"/>
          <w:sz w:val="20"/>
        </w:rPr>
        <w:t>:</w:t>
      </w:r>
      <w:r w:rsidRPr="00505194">
        <w:rPr>
          <w:rFonts w:ascii="Arial" w:hAnsi="Arial" w:cs="Arial"/>
          <w:color w:val="010000"/>
          <w:sz w:val="20"/>
        </w:rPr>
        <w:t xml:space="preserve"> VND 1,641,697,690,000</w:t>
      </w:r>
    </w:p>
    <w:p w14:paraId="0000000C" w14:textId="77777777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Issue rate: 50% of the charter capital. (Shareholders will receive 01 new shares for every 02 shares they own)</w:t>
      </w:r>
      <w:bookmarkStart w:id="0" w:name="_GoBack"/>
      <w:bookmarkEnd w:id="0"/>
    </w:p>
    <w:p w14:paraId="0000000D" w14:textId="4A5755C6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 xml:space="preserve">Capital source: Investment and development fund; undistributed profit after tax in the Consolidated Financial </w:t>
      </w:r>
      <w:r w:rsidR="00914770">
        <w:rPr>
          <w:rFonts w:ascii="Arial" w:hAnsi="Arial" w:cs="Arial"/>
          <w:color w:val="010000"/>
          <w:sz w:val="20"/>
        </w:rPr>
        <w:t>Statements 2022 s</w:t>
      </w:r>
      <w:r w:rsidRPr="00505194">
        <w:rPr>
          <w:rFonts w:ascii="Arial" w:hAnsi="Arial" w:cs="Arial"/>
          <w:color w:val="010000"/>
          <w:sz w:val="20"/>
        </w:rPr>
        <w:t>pecifically as follows</w:t>
      </w:r>
    </w:p>
    <w:p w14:paraId="0000000E" w14:textId="3BDA95C3" w:rsidR="00AD6A78" w:rsidRPr="00505194" w:rsidRDefault="00B854B3" w:rsidP="00505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4"/>
          <w:tab w:val="left" w:pos="57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Investment and development fund</w:t>
      </w:r>
      <w:r w:rsidR="00505194" w:rsidRPr="00505194">
        <w:rPr>
          <w:rFonts w:ascii="Arial" w:hAnsi="Arial" w:cs="Arial"/>
          <w:color w:val="010000"/>
          <w:sz w:val="20"/>
        </w:rPr>
        <w:t>:</w:t>
      </w:r>
      <w:r w:rsidRPr="00505194">
        <w:rPr>
          <w:rFonts w:ascii="Arial" w:hAnsi="Arial" w:cs="Arial"/>
          <w:color w:val="010000"/>
          <w:sz w:val="20"/>
        </w:rPr>
        <w:t xml:space="preserve"> VND 70,000,000,000</w:t>
      </w:r>
    </w:p>
    <w:p w14:paraId="0000000F" w14:textId="77777777" w:rsidR="00AD6A78" w:rsidRPr="00505194" w:rsidRDefault="00B854B3" w:rsidP="00505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4"/>
          <w:tab w:val="left" w:pos="53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Undistributed profit after tax: VND 1,571,697,690,000</w:t>
      </w:r>
    </w:p>
    <w:p w14:paraId="00000010" w14:textId="77777777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Execution time: Expected in Q4/2023</w:t>
      </w:r>
    </w:p>
    <w:p w14:paraId="00000011" w14:textId="1147F55A" w:rsidR="00AD6A78" w:rsidRPr="00505194" w:rsidRDefault="00B854B3" w:rsidP="00505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 xml:space="preserve">Plan on handling fractional shares: The number of new shares issued </w:t>
      </w:r>
      <w:r w:rsidR="00505194" w:rsidRPr="00505194">
        <w:rPr>
          <w:rFonts w:ascii="Arial" w:hAnsi="Arial" w:cs="Arial"/>
          <w:color w:val="010000"/>
          <w:sz w:val="20"/>
        </w:rPr>
        <w:t>for</w:t>
      </w:r>
      <w:r w:rsidRPr="00505194">
        <w:rPr>
          <w:rFonts w:ascii="Arial" w:hAnsi="Arial" w:cs="Arial"/>
          <w:color w:val="010000"/>
          <w:sz w:val="20"/>
        </w:rPr>
        <w:t xml:space="preserve"> </w:t>
      </w:r>
      <w:r w:rsidR="00505194" w:rsidRPr="00505194">
        <w:rPr>
          <w:rFonts w:ascii="Arial" w:hAnsi="Arial" w:cs="Arial"/>
          <w:color w:val="010000"/>
          <w:sz w:val="20"/>
        </w:rPr>
        <w:t>dividend</w:t>
      </w:r>
      <w:r w:rsidRPr="00505194">
        <w:rPr>
          <w:rFonts w:ascii="Arial" w:hAnsi="Arial" w:cs="Arial"/>
          <w:color w:val="010000"/>
          <w:sz w:val="20"/>
        </w:rPr>
        <w:t xml:space="preserve"> payment by shares that each shareholder will receive is rounded to the unit according to the principle of rounding down. The fraction shares (if any) will be removed.</w:t>
      </w:r>
    </w:p>
    <w:p w14:paraId="00000012" w14:textId="5A9831A1" w:rsidR="00AD6A78" w:rsidRPr="00505194" w:rsidRDefault="00B854B3" w:rsidP="0050519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 xml:space="preserve">Article 2: </w:t>
      </w:r>
      <w:r w:rsidR="00505194" w:rsidRPr="00505194">
        <w:rPr>
          <w:rFonts w:ascii="Arial" w:hAnsi="Arial" w:cs="Arial"/>
          <w:color w:val="010000"/>
          <w:sz w:val="20"/>
        </w:rPr>
        <w:t>Organization and implementation</w:t>
      </w:r>
    </w:p>
    <w:p w14:paraId="00000013" w14:textId="77777777" w:rsidR="00AD6A78" w:rsidRPr="00505194" w:rsidRDefault="00B854B3" w:rsidP="005051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Authorize the Chair of the Board of Directors to implement the plan on share issuance to increase capital mentioned in Article 1 as follows:</w:t>
      </w:r>
    </w:p>
    <w:p w14:paraId="00000014" w14:textId="77777777" w:rsidR="00AD6A78" w:rsidRPr="00505194" w:rsidRDefault="00B854B3" w:rsidP="00505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Select the record date for the list of shareholders to implement the plan on share issuance.</w:t>
      </w:r>
    </w:p>
    <w:p w14:paraId="00000015" w14:textId="56749E6A" w:rsidR="00AD6A78" w:rsidRPr="00505194" w:rsidRDefault="00B854B3" w:rsidP="00505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Carry out all procedures and processes according to the approved plan, including supplementing, amending, and completing this plan as required by state management agencies and sign</w:t>
      </w:r>
      <w:r w:rsidR="00505194" w:rsidRPr="00505194">
        <w:rPr>
          <w:rFonts w:ascii="Arial" w:hAnsi="Arial" w:cs="Arial"/>
          <w:color w:val="010000"/>
          <w:sz w:val="20"/>
        </w:rPr>
        <w:t xml:space="preserve"> related</w:t>
      </w:r>
      <w:r w:rsidRPr="00505194">
        <w:rPr>
          <w:rFonts w:ascii="Arial" w:hAnsi="Arial" w:cs="Arial"/>
          <w:color w:val="010000"/>
          <w:sz w:val="20"/>
        </w:rPr>
        <w:t xml:space="preserve"> documents and legal procedures to increase capital and register transactions in accordance with the current law.</w:t>
      </w:r>
    </w:p>
    <w:p w14:paraId="00000016" w14:textId="77777777" w:rsidR="00AD6A78" w:rsidRPr="00505194" w:rsidRDefault="00B854B3" w:rsidP="00505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Carry out procedures for changing the business registration related to the change of charter capital according to the results of the above issuance with the Competent Authorities</w:t>
      </w:r>
    </w:p>
    <w:p w14:paraId="00000018" w14:textId="1FB584E2" w:rsidR="00AD6A78" w:rsidRPr="00505194" w:rsidRDefault="00B854B3" w:rsidP="00505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 xml:space="preserve">Carry out amendments and supplements to the provisions of the Company's Charter related to </w:t>
      </w:r>
      <w:r w:rsidRPr="00505194">
        <w:rPr>
          <w:rFonts w:ascii="Arial" w:hAnsi="Arial" w:cs="Arial"/>
          <w:color w:val="010000"/>
          <w:sz w:val="20"/>
        </w:rPr>
        <w:lastRenderedPageBreak/>
        <w:t xml:space="preserve">changing the level of charter capital according to the results of the plan on the share issuance to increase capital mentioned above and notify the </w:t>
      </w:r>
      <w:r w:rsidR="00505194" w:rsidRPr="00505194">
        <w:rPr>
          <w:rFonts w:ascii="Arial" w:hAnsi="Arial" w:cs="Arial"/>
          <w:color w:val="010000"/>
          <w:sz w:val="20"/>
        </w:rPr>
        <w:t>competent authorities.</w:t>
      </w:r>
    </w:p>
    <w:p w14:paraId="00000019" w14:textId="77777777" w:rsidR="00AD6A78" w:rsidRPr="00505194" w:rsidRDefault="00B854B3" w:rsidP="0050519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Article 3: Terms of enforcement</w:t>
      </w:r>
    </w:p>
    <w:p w14:paraId="0000001A" w14:textId="77777777" w:rsidR="00AD6A78" w:rsidRPr="00505194" w:rsidRDefault="00B854B3" w:rsidP="005051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B" w14:textId="11B78F8C" w:rsidR="00AD6A78" w:rsidRPr="00505194" w:rsidRDefault="00B854B3" w:rsidP="005051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194">
        <w:rPr>
          <w:rFonts w:ascii="Arial" w:hAnsi="Arial" w:cs="Arial"/>
          <w:color w:val="010000"/>
          <w:sz w:val="20"/>
        </w:rPr>
        <w:t xml:space="preserve">Members of the Board of Directors, the Board of Management and relevant departments and individuals are responsible for implementing the necessary works related </w:t>
      </w:r>
      <w:r w:rsidR="00505194">
        <w:rPr>
          <w:rFonts w:ascii="Arial" w:hAnsi="Arial" w:cs="Arial"/>
          <w:color w:val="010000"/>
          <w:sz w:val="20"/>
        </w:rPr>
        <w:t xml:space="preserve">to </w:t>
      </w:r>
      <w:r w:rsidRPr="00505194">
        <w:rPr>
          <w:rFonts w:ascii="Arial" w:hAnsi="Arial" w:cs="Arial"/>
          <w:color w:val="010000"/>
          <w:sz w:val="20"/>
        </w:rPr>
        <w:t>the share issuance to pay dividends in accordance with the provisions of Law.</w:t>
      </w:r>
    </w:p>
    <w:sectPr w:rsidR="00AD6A78" w:rsidRPr="00505194" w:rsidSect="0050519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294"/>
    <w:multiLevelType w:val="multilevel"/>
    <w:tmpl w:val="E6FABB6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842B68"/>
    <w:multiLevelType w:val="multilevel"/>
    <w:tmpl w:val="D0B2E1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78"/>
    <w:rsid w:val="00505194"/>
    <w:rsid w:val="00914770"/>
    <w:rsid w:val="00AD6A78"/>
    <w:rsid w:val="00B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6D0E9"/>
  <w15:docId w15:val="{6BFE65A2-9C73-45F6-B8C8-E7656C6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6"/>
      <w:szCs w:val="36"/>
    </w:rPr>
  </w:style>
  <w:style w:type="paragraph" w:customStyle="1" w:styleId="Heading11">
    <w:name w:val="Heading #1"/>
    <w:basedOn w:val="Normal"/>
    <w:link w:val="Heading10"/>
    <w:pPr>
      <w:spacing w:line="274" w:lineRule="auto"/>
      <w:ind w:left="11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soJ/LfhPhCPA5vasyQwBc5UNw==">CgMxLjA4AHIhMXNCN2tlR1ZzWUJDRHpIUmkxWk1sbGR5NGx0TWV1bG1D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5</cp:revision>
  <dcterms:created xsi:type="dcterms:W3CDTF">2023-11-29T03:07:00Z</dcterms:created>
  <dcterms:modified xsi:type="dcterms:W3CDTF">2023-11-30T07:23:00Z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a84d85aed556df4e1050749641e82c87e125815eca3b3ecb2eb7b89d8eafd8cf</vt:lpwstr>
  </property>
</Properties>
</file>