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4569" w:rsidRPr="0080457C" w:rsidRDefault="00CE3B08" w:rsidP="00E36A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457C">
        <w:rPr>
          <w:rFonts w:ascii="Arial" w:hAnsi="Arial" w:cs="Arial"/>
          <w:b/>
          <w:color w:val="010000"/>
          <w:sz w:val="20"/>
        </w:rPr>
        <w:t>HNA: Board Decision</w:t>
      </w:r>
    </w:p>
    <w:p w14:paraId="00000002" w14:textId="2E83E473" w:rsidR="00714569" w:rsidRPr="0080457C" w:rsidRDefault="00CE3B08" w:rsidP="00E36A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57C">
        <w:rPr>
          <w:rFonts w:ascii="Arial" w:hAnsi="Arial" w:cs="Arial"/>
          <w:color w:val="010000"/>
          <w:sz w:val="20"/>
        </w:rPr>
        <w:t xml:space="preserve">On November 28, 2023, Hua Na Hydropower Joint Stock Company announced Decision No. 82/QD-HHC-HDQT on approving and promulgating the Internal </w:t>
      </w:r>
      <w:r w:rsidR="00D624D7">
        <w:rPr>
          <w:rFonts w:ascii="Arial" w:hAnsi="Arial" w:cs="Arial"/>
          <w:color w:val="010000"/>
          <w:sz w:val="20"/>
        </w:rPr>
        <w:t xml:space="preserve">Audit </w:t>
      </w:r>
      <w:bookmarkStart w:id="0" w:name="_GoBack"/>
      <w:bookmarkEnd w:id="0"/>
      <w:r w:rsidRPr="0080457C">
        <w:rPr>
          <w:rFonts w:ascii="Arial" w:hAnsi="Arial" w:cs="Arial"/>
          <w:color w:val="010000"/>
          <w:sz w:val="20"/>
        </w:rPr>
        <w:t>Regulations of Hua Na Hydropower Joint Stock Company as follows:</w:t>
      </w:r>
    </w:p>
    <w:p w14:paraId="00000003" w14:textId="016824EF" w:rsidR="00714569" w:rsidRPr="0080457C" w:rsidRDefault="00CE3B08" w:rsidP="00E36A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57C">
        <w:rPr>
          <w:rFonts w:ascii="Arial" w:hAnsi="Arial" w:cs="Arial"/>
          <w:color w:val="010000"/>
          <w:sz w:val="20"/>
        </w:rPr>
        <w:t xml:space="preserve">‎‎Article 1. Approve and promulgate </w:t>
      </w:r>
      <w:r w:rsidR="00E36A3D">
        <w:rPr>
          <w:rFonts w:ascii="Arial" w:hAnsi="Arial" w:cs="Arial"/>
          <w:color w:val="010000"/>
          <w:sz w:val="20"/>
        </w:rPr>
        <w:t>together with this Decision the "</w:t>
      </w:r>
      <w:r w:rsidRPr="0080457C">
        <w:rPr>
          <w:rFonts w:ascii="Arial" w:hAnsi="Arial" w:cs="Arial"/>
          <w:color w:val="010000"/>
          <w:sz w:val="20"/>
        </w:rPr>
        <w:t xml:space="preserve">Internal </w:t>
      </w:r>
      <w:r w:rsidR="00D624D7">
        <w:rPr>
          <w:rFonts w:ascii="Arial" w:hAnsi="Arial" w:cs="Arial"/>
          <w:color w:val="010000"/>
          <w:sz w:val="20"/>
        </w:rPr>
        <w:t xml:space="preserve">Audit </w:t>
      </w:r>
      <w:r w:rsidRPr="0080457C">
        <w:rPr>
          <w:rFonts w:ascii="Arial" w:hAnsi="Arial" w:cs="Arial"/>
          <w:color w:val="010000"/>
          <w:sz w:val="20"/>
        </w:rPr>
        <w:t>Regulations of Hua Na Hydropower Joint Stock Company”</w:t>
      </w:r>
    </w:p>
    <w:p w14:paraId="00000004" w14:textId="64BA354B" w:rsidR="00714569" w:rsidRPr="0080457C" w:rsidRDefault="00CE3B08" w:rsidP="00E36A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57C">
        <w:rPr>
          <w:rFonts w:ascii="Arial" w:hAnsi="Arial" w:cs="Arial"/>
          <w:color w:val="010000"/>
          <w:sz w:val="20"/>
        </w:rPr>
        <w:t xml:space="preserve">‎‎Article 2. This </w:t>
      </w:r>
      <w:r w:rsidR="00E36A3D">
        <w:rPr>
          <w:rFonts w:ascii="Arial" w:hAnsi="Arial" w:cs="Arial"/>
          <w:color w:val="010000"/>
          <w:sz w:val="20"/>
        </w:rPr>
        <w:t xml:space="preserve">Board </w:t>
      </w:r>
      <w:r w:rsidRPr="0080457C">
        <w:rPr>
          <w:rFonts w:ascii="Arial" w:hAnsi="Arial" w:cs="Arial"/>
          <w:color w:val="010000"/>
          <w:sz w:val="20"/>
        </w:rPr>
        <w:t>Decision takes effect from the date of its signing.</w:t>
      </w:r>
    </w:p>
    <w:p w14:paraId="00000005" w14:textId="14F5A436" w:rsidR="00714569" w:rsidRPr="0080457C" w:rsidRDefault="00CE3B08" w:rsidP="00E36A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457C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E36A3D">
        <w:rPr>
          <w:rFonts w:ascii="Arial" w:hAnsi="Arial" w:cs="Arial"/>
          <w:color w:val="010000"/>
          <w:sz w:val="20"/>
        </w:rPr>
        <w:t>Managing Director,</w:t>
      </w:r>
      <w:r w:rsidRPr="0080457C">
        <w:rPr>
          <w:rFonts w:ascii="Arial" w:hAnsi="Arial" w:cs="Arial"/>
          <w:color w:val="010000"/>
          <w:sz w:val="20"/>
        </w:rPr>
        <w:t xml:space="preserve"> Chief Accountant and Heads of Departments/Factories of Hua Na Hydropower Joint Stock Company are responsible for implementing this Decision.</w:t>
      </w:r>
    </w:p>
    <w:sectPr w:rsidR="00714569" w:rsidRPr="0080457C" w:rsidSect="00CE3B0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9"/>
    <w:rsid w:val="00714569"/>
    <w:rsid w:val="0080457C"/>
    <w:rsid w:val="00CE3B08"/>
    <w:rsid w:val="00D624D7"/>
    <w:rsid w:val="00E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17F5C"/>
  <w15:docId w15:val="{6BFE65A2-9C73-45F6-B8C8-E7656C6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vDOBUrUMnkc3JUZsorfBgl/7Hg==">CgMxLjA4AHIhMVdWMlNnTTlWQWVPNHRyWmlHYXdBT0dsZ0J6N2FzLXhX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2023-11-30T03:37:00Z</dcterms:created>
  <dcterms:modified xsi:type="dcterms:W3CDTF">2023-11-30T03:38:00Z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2a31253ccb7e27473148f48eb0a763a6466b6f8bb4bc217debe7bfa8a291c082</vt:lpwstr>
  </property>
</Properties>
</file>