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7013" w14:textId="77777777" w:rsidR="00F2490E" w:rsidRPr="005A2F6D" w:rsidRDefault="008475AE" w:rsidP="002A4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95"/>
          <w:tab w:val="left" w:pos="3506"/>
          <w:tab w:val="left" w:pos="513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A2F6D">
        <w:rPr>
          <w:rFonts w:ascii="Arial" w:hAnsi="Arial" w:cs="Arial"/>
          <w:b/>
          <w:color w:val="010000"/>
          <w:sz w:val="20"/>
        </w:rPr>
        <w:t>HOM: Board Resolution</w:t>
      </w:r>
    </w:p>
    <w:p w14:paraId="36767014" w14:textId="590E7585" w:rsidR="00F2490E" w:rsidRPr="005A2F6D" w:rsidRDefault="008475AE" w:rsidP="002A4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 xml:space="preserve">On November 24, 2023, VICEM Hoang Mai Cement JSC announced Resolution No. 112/NQ-XMHM-HDQT on approving the policy of signing a cement entrusted export contract with </w:t>
      </w:r>
      <w:r w:rsidR="004D0724" w:rsidRPr="005A2F6D">
        <w:rPr>
          <w:rFonts w:ascii="Arial" w:hAnsi="Arial" w:cs="Arial"/>
          <w:color w:val="010000"/>
          <w:sz w:val="20"/>
        </w:rPr>
        <w:t>VICEM Tam Diep Cement One Member Company Limited</w:t>
      </w:r>
      <w:r w:rsidRPr="005A2F6D">
        <w:rPr>
          <w:rFonts w:ascii="Arial" w:hAnsi="Arial" w:cs="Arial"/>
          <w:color w:val="010000"/>
          <w:sz w:val="20"/>
        </w:rPr>
        <w:t xml:space="preserve"> and VICEM Ha Long Cement Joint Stock Company as follows:</w:t>
      </w:r>
    </w:p>
    <w:p w14:paraId="36767015" w14:textId="51729A7B" w:rsidR="00F2490E" w:rsidRPr="005A2F6D" w:rsidRDefault="008475AE" w:rsidP="002A4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>‎‎Article 1. Approve the policy of signing entrusted contracts to export cement to the Philippine</w:t>
      </w:r>
      <w:r w:rsidR="00D1048A" w:rsidRPr="005A2F6D">
        <w:rPr>
          <w:rFonts w:ascii="Arial" w:hAnsi="Arial" w:cs="Arial"/>
          <w:color w:val="010000"/>
          <w:sz w:val="20"/>
        </w:rPr>
        <w:t>s</w:t>
      </w:r>
      <w:r w:rsidRPr="005A2F6D">
        <w:rPr>
          <w:rFonts w:ascii="Arial" w:hAnsi="Arial" w:cs="Arial"/>
          <w:color w:val="010000"/>
          <w:sz w:val="20"/>
        </w:rPr>
        <w:t xml:space="preserve"> market between VICEM Hoang Mai Cement JSC and VICEM members in 2023 with the following contents:</w:t>
      </w:r>
    </w:p>
    <w:p w14:paraId="36767016" w14:textId="46E2BF80" w:rsidR="00F2490E" w:rsidRPr="005A2F6D" w:rsidRDefault="008475AE" w:rsidP="002A4B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 xml:space="preserve">The entrusted contract between VICEM Hoang Mai Cement JSC and </w:t>
      </w:r>
      <w:r w:rsidR="00343B38" w:rsidRPr="005A2F6D">
        <w:rPr>
          <w:rFonts w:ascii="Arial" w:hAnsi="Arial" w:cs="Arial"/>
          <w:color w:val="010000"/>
          <w:sz w:val="20"/>
        </w:rPr>
        <w:t>VICEM Tam Diep Cement One Member Company Limited</w:t>
      </w:r>
      <w:r w:rsidR="00D1048A" w:rsidRPr="005A2F6D">
        <w:rPr>
          <w:rFonts w:ascii="Arial" w:hAnsi="Arial" w:cs="Arial"/>
          <w:color w:val="010000"/>
          <w:sz w:val="20"/>
        </w:rPr>
        <w:t xml:space="preserve"> to export cement to the Philippines market</w:t>
      </w:r>
      <w:r w:rsidRPr="005A2F6D">
        <w:rPr>
          <w:rFonts w:ascii="Arial" w:hAnsi="Arial" w:cs="Arial"/>
          <w:color w:val="010000"/>
          <w:sz w:val="20"/>
        </w:rPr>
        <w:t>:</w:t>
      </w:r>
    </w:p>
    <w:p w14:paraId="36767017" w14:textId="2F8B9B17" w:rsidR="00F2490E" w:rsidRPr="005A2F6D" w:rsidRDefault="008475AE" w:rsidP="002A4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5A2F6D">
        <w:rPr>
          <w:rFonts w:ascii="Arial" w:hAnsi="Arial" w:cs="Arial"/>
          <w:color w:val="010000"/>
          <w:sz w:val="20"/>
        </w:rPr>
        <w:t>Entrust</w:t>
      </w:r>
      <w:r w:rsidR="00550F0D" w:rsidRPr="005A2F6D">
        <w:rPr>
          <w:rFonts w:ascii="Arial" w:hAnsi="Arial" w:cs="Arial"/>
          <w:color w:val="010000"/>
          <w:sz w:val="20"/>
        </w:rPr>
        <w:t>er</w:t>
      </w:r>
      <w:proofErr w:type="spellEnd"/>
      <w:r w:rsidRPr="005A2F6D">
        <w:rPr>
          <w:rFonts w:ascii="Arial" w:hAnsi="Arial" w:cs="Arial"/>
          <w:color w:val="010000"/>
          <w:sz w:val="20"/>
        </w:rPr>
        <w:t>: VICEM Hoang Mai Cement JSC</w:t>
      </w:r>
    </w:p>
    <w:p w14:paraId="36767018" w14:textId="20D37F43" w:rsidR="00F2490E" w:rsidRPr="005A2F6D" w:rsidRDefault="00835AA7" w:rsidP="002A4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5A2F6D">
        <w:rPr>
          <w:rFonts w:ascii="Arial" w:hAnsi="Arial" w:cs="Arial"/>
          <w:color w:val="010000"/>
          <w:sz w:val="20"/>
        </w:rPr>
        <w:t>Entrustee</w:t>
      </w:r>
      <w:proofErr w:type="spellEnd"/>
      <w:r w:rsidR="008475AE" w:rsidRPr="005A2F6D">
        <w:rPr>
          <w:rFonts w:ascii="Arial" w:hAnsi="Arial" w:cs="Arial"/>
          <w:color w:val="010000"/>
          <w:sz w:val="20"/>
        </w:rPr>
        <w:t xml:space="preserve">: </w:t>
      </w:r>
      <w:r w:rsidR="00343B38" w:rsidRPr="005A2F6D">
        <w:rPr>
          <w:rFonts w:ascii="Arial" w:hAnsi="Arial" w:cs="Arial"/>
          <w:color w:val="010000"/>
          <w:sz w:val="20"/>
        </w:rPr>
        <w:t>VICEM Tam Diep Cement One Member Company Limited</w:t>
      </w:r>
      <w:r w:rsidR="008475AE" w:rsidRPr="005A2F6D">
        <w:rPr>
          <w:rFonts w:ascii="Arial" w:hAnsi="Arial" w:cs="Arial"/>
          <w:color w:val="010000"/>
          <w:sz w:val="20"/>
        </w:rPr>
        <w:t>.</w:t>
      </w:r>
    </w:p>
    <w:p w14:paraId="36767019" w14:textId="77777777" w:rsidR="00F2490E" w:rsidRPr="005A2F6D" w:rsidRDefault="008475AE" w:rsidP="002A4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>Amount: 9,515 tons (+/-10%).</w:t>
      </w:r>
    </w:p>
    <w:p w14:paraId="3676701A" w14:textId="6CC5ED40" w:rsidR="00F2490E" w:rsidRPr="005A2F6D" w:rsidRDefault="008475AE" w:rsidP="002A4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>Type</w:t>
      </w:r>
      <w:r w:rsidR="00835AA7" w:rsidRPr="005A2F6D">
        <w:rPr>
          <w:rFonts w:ascii="Arial" w:hAnsi="Arial" w:cs="Arial"/>
          <w:color w:val="010000"/>
          <w:sz w:val="20"/>
        </w:rPr>
        <w:t>:</w:t>
      </w:r>
      <w:r w:rsidRPr="005A2F6D">
        <w:rPr>
          <w:rFonts w:ascii="Arial" w:hAnsi="Arial" w:cs="Arial"/>
          <w:color w:val="010000"/>
          <w:sz w:val="20"/>
        </w:rPr>
        <w:t xml:space="preserve"> Type 1 Portland cement according to ASTM C150 standards.</w:t>
      </w:r>
    </w:p>
    <w:p w14:paraId="3676701B" w14:textId="135FC2BC" w:rsidR="00F2490E" w:rsidRPr="005A2F6D" w:rsidRDefault="00181CC1" w:rsidP="002A4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>Entrustment</w:t>
      </w:r>
      <w:r w:rsidR="008475AE" w:rsidRPr="005A2F6D">
        <w:rPr>
          <w:rFonts w:ascii="Arial" w:hAnsi="Arial" w:cs="Arial"/>
          <w:color w:val="010000"/>
          <w:sz w:val="20"/>
        </w:rPr>
        <w:t xml:space="preserve"> expense: </w:t>
      </w:r>
      <w:r w:rsidR="00835AA7" w:rsidRPr="005A2F6D">
        <w:rPr>
          <w:rFonts w:ascii="Arial" w:hAnsi="Arial" w:cs="Arial"/>
          <w:color w:val="010000"/>
          <w:sz w:val="20"/>
        </w:rPr>
        <w:t xml:space="preserve">VND </w:t>
      </w:r>
      <w:r w:rsidR="008475AE" w:rsidRPr="005A2F6D">
        <w:rPr>
          <w:rFonts w:ascii="Arial" w:hAnsi="Arial" w:cs="Arial"/>
          <w:color w:val="010000"/>
          <w:sz w:val="20"/>
        </w:rPr>
        <w:t>9,818 /ton (including 8% VAT).</w:t>
      </w:r>
    </w:p>
    <w:p w14:paraId="3676701C" w14:textId="641EA688" w:rsidR="00F2490E" w:rsidRPr="005A2F6D" w:rsidRDefault="008475AE" w:rsidP="002A4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 xml:space="preserve">Contract validity period: </w:t>
      </w:r>
      <w:r w:rsidR="00835AA7" w:rsidRPr="005A2F6D">
        <w:rPr>
          <w:rFonts w:ascii="Arial" w:hAnsi="Arial" w:cs="Arial"/>
          <w:color w:val="010000"/>
          <w:sz w:val="20"/>
        </w:rPr>
        <w:t xml:space="preserve">the contract </w:t>
      </w:r>
      <w:r w:rsidRPr="005A2F6D">
        <w:rPr>
          <w:rFonts w:ascii="Arial" w:hAnsi="Arial" w:cs="Arial"/>
          <w:color w:val="010000"/>
          <w:sz w:val="20"/>
        </w:rPr>
        <w:t>takes effect from the date of its signing to December 31, 2023.</w:t>
      </w:r>
    </w:p>
    <w:p w14:paraId="3676701D" w14:textId="77777777" w:rsidR="00F2490E" w:rsidRPr="005A2F6D" w:rsidRDefault="008475AE" w:rsidP="002A4B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>Entrusted contract to export cement to the Philippine market between VICEM Hoang Mai Cement JSC and VICEM Ha Long Cement Joint Stock Company:</w:t>
      </w:r>
    </w:p>
    <w:p w14:paraId="3676701E" w14:textId="4A99F693" w:rsidR="00F2490E" w:rsidRPr="005A2F6D" w:rsidRDefault="00835AA7" w:rsidP="002A4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5A2F6D">
        <w:rPr>
          <w:rFonts w:ascii="Arial" w:hAnsi="Arial" w:cs="Arial"/>
          <w:color w:val="010000"/>
          <w:sz w:val="20"/>
        </w:rPr>
        <w:t>Entruster</w:t>
      </w:r>
      <w:proofErr w:type="spellEnd"/>
      <w:r w:rsidR="008475AE" w:rsidRPr="005A2F6D">
        <w:rPr>
          <w:rFonts w:ascii="Arial" w:hAnsi="Arial" w:cs="Arial"/>
          <w:color w:val="010000"/>
          <w:sz w:val="20"/>
        </w:rPr>
        <w:t>: VICEM Hoang Mai Cement JSC</w:t>
      </w:r>
    </w:p>
    <w:p w14:paraId="3676701F" w14:textId="3CE0E954" w:rsidR="00F2490E" w:rsidRPr="005A2F6D" w:rsidRDefault="00835AA7" w:rsidP="002A4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5A2F6D">
        <w:rPr>
          <w:rFonts w:ascii="Arial" w:hAnsi="Arial" w:cs="Arial"/>
          <w:color w:val="010000"/>
          <w:sz w:val="20"/>
        </w:rPr>
        <w:t>Entrustee</w:t>
      </w:r>
      <w:proofErr w:type="spellEnd"/>
      <w:r w:rsidR="008475AE" w:rsidRPr="005A2F6D">
        <w:rPr>
          <w:rFonts w:ascii="Arial" w:hAnsi="Arial" w:cs="Arial"/>
          <w:color w:val="010000"/>
          <w:sz w:val="20"/>
        </w:rPr>
        <w:t>: VICEM Ha Long Cement Joint Stock Company</w:t>
      </w:r>
    </w:p>
    <w:p w14:paraId="36767020" w14:textId="77777777" w:rsidR="00F2490E" w:rsidRPr="005A2F6D" w:rsidRDefault="008475AE" w:rsidP="002A4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>Amount: 13,000 tons (+/-10%).</w:t>
      </w:r>
    </w:p>
    <w:p w14:paraId="36767021" w14:textId="741F10EB" w:rsidR="00F2490E" w:rsidRPr="005A2F6D" w:rsidRDefault="008475AE" w:rsidP="002A4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>Type</w:t>
      </w:r>
      <w:r w:rsidR="00835AA7" w:rsidRPr="005A2F6D">
        <w:rPr>
          <w:rFonts w:ascii="Arial" w:hAnsi="Arial" w:cs="Arial"/>
          <w:color w:val="010000"/>
          <w:sz w:val="20"/>
        </w:rPr>
        <w:t>:</w:t>
      </w:r>
      <w:r w:rsidRPr="005A2F6D">
        <w:rPr>
          <w:rFonts w:ascii="Arial" w:hAnsi="Arial" w:cs="Arial"/>
          <w:color w:val="010000"/>
          <w:sz w:val="20"/>
        </w:rPr>
        <w:t xml:space="preserve"> Mixed cement</w:t>
      </w:r>
      <w:r w:rsidR="00181CC1" w:rsidRPr="005A2F6D">
        <w:rPr>
          <w:rFonts w:ascii="Arial" w:hAnsi="Arial" w:cs="Arial"/>
          <w:color w:val="010000"/>
          <w:sz w:val="20"/>
        </w:rPr>
        <w:t>,</w:t>
      </w:r>
      <w:r w:rsidRPr="005A2F6D">
        <w:rPr>
          <w:rFonts w:ascii="Arial" w:hAnsi="Arial" w:cs="Arial"/>
          <w:color w:val="010000"/>
          <w:sz w:val="20"/>
        </w:rPr>
        <w:t xml:space="preserve"> </w:t>
      </w:r>
      <w:r w:rsidR="00181CC1" w:rsidRPr="005A2F6D">
        <w:rPr>
          <w:rFonts w:ascii="Arial" w:hAnsi="Arial" w:cs="Arial"/>
          <w:color w:val="010000"/>
          <w:sz w:val="20"/>
        </w:rPr>
        <w:t xml:space="preserve">IP </w:t>
      </w:r>
      <w:r w:rsidRPr="005A2F6D">
        <w:rPr>
          <w:rFonts w:ascii="Arial" w:hAnsi="Arial" w:cs="Arial"/>
          <w:color w:val="010000"/>
          <w:sz w:val="20"/>
        </w:rPr>
        <w:t>type according to ASTM C595 standard.</w:t>
      </w:r>
    </w:p>
    <w:p w14:paraId="36767022" w14:textId="5551C6D9" w:rsidR="00F2490E" w:rsidRPr="005A2F6D" w:rsidRDefault="00181CC1" w:rsidP="002A4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 xml:space="preserve">Entrustment </w:t>
      </w:r>
      <w:r w:rsidR="008475AE" w:rsidRPr="005A2F6D">
        <w:rPr>
          <w:rFonts w:ascii="Arial" w:hAnsi="Arial" w:cs="Arial"/>
          <w:color w:val="010000"/>
          <w:sz w:val="20"/>
        </w:rPr>
        <w:t>expense: VND 9,818 (including 8% VAT)</w:t>
      </w:r>
    </w:p>
    <w:p w14:paraId="36767023" w14:textId="25AFF91E" w:rsidR="00F2490E" w:rsidRPr="005A2F6D" w:rsidRDefault="008475AE" w:rsidP="002A4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 xml:space="preserve">Contract validity period: </w:t>
      </w:r>
      <w:r w:rsidR="00181CC1" w:rsidRPr="005A2F6D">
        <w:rPr>
          <w:rFonts w:ascii="Arial" w:hAnsi="Arial" w:cs="Arial"/>
          <w:color w:val="010000"/>
          <w:sz w:val="20"/>
        </w:rPr>
        <w:t xml:space="preserve">the contract </w:t>
      </w:r>
      <w:r w:rsidRPr="005A2F6D">
        <w:rPr>
          <w:rFonts w:ascii="Arial" w:hAnsi="Arial" w:cs="Arial"/>
          <w:color w:val="010000"/>
          <w:sz w:val="20"/>
        </w:rPr>
        <w:t>takes effect from the date of its signing to December 31, 2023.</w:t>
      </w:r>
    </w:p>
    <w:p w14:paraId="36767024" w14:textId="29696184" w:rsidR="00F2490E" w:rsidRPr="005A2F6D" w:rsidRDefault="008475AE" w:rsidP="002A4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 xml:space="preserve">During the implementation of the contract, if there is a change in the </w:t>
      </w:r>
      <w:r w:rsidR="00181CC1" w:rsidRPr="005A2F6D">
        <w:rPr>
          <w:rFonts w:ascii="Arial" w:hAnsi="Arial" w:cs="Arial"/>
          <w:color w:val="010000"/>
          <w:sz w:val="20"/>
        </w:rPr>
        <w:t>entrustment</w:t>
      </w:r>
      <w:r w:rsidRPr="005A2F6D">
        <w:rPr>
          <w:rFonts w:ascii="Arial" w:hAnsi="Arial" w:cs="Arial"/>
          <w:color w:val="010000"/>
          <w:sz w:val="20"/>
        </w:rPr>
        <w:t xml:space="preserve"> expense</w:t>
      </w:r>
      <w:r w:rsidR="00181CC1" w:rsidRPr="005A2F6D">
        <w:rPr>
          <w:rFonts w:ascii="Arial" w:hAnsi="Arial" w:cs="Arial"/>
          <w:color w:val="010000"/>
          <w:sz w:val="20"/>
        </w:rPr>
        <w:t>,</w:t>
      </w:r>
      <w:r w:rsidRPr="005A2F6D">
        <w:rPr>
          <w:rFonts w:ascii="Arial" w:hAnsi="Arial" w:cs="Arial"/>
          <w:color w:val="010000"/>
          <w:sz w:val="20"/>
        </w:rPr>
        <w:t xml:space="preserve"> additional volume of goods</w:t>
      </w:r>
      <w:r w:rsidR="00181CC1" w:rsidRPr="005A2F6D">
        <w:rPr>
          <w:rFonts w:ascii="Arial" w:hAnsi="Arial" w:cs="Arial"/>
          <w:color w:val="010000"/>
          <w:sz w:val="20"/>
        </w:rPr>
        <w:t>,</w:t>
      </w:r>
      <w:r w:rsidRPr="005A2F6D">
        <w:rPr>
          <w:rFonts w:ascii="Arial" w:hAnsi="Arial" w:cs="Arial"/>
          <w:color w:val="010000"/>
          <w:sz w:val="20"/>
        </w:rPr>
        <w:t xml:space="preserve"> an extension of the implementation date and validity of the contract</w:t>
      </w:r>
      <w:r w:rsidR="00181CC1" w:rsidRPr="005A2F6D">
        <w:rPr>
          <w:rFonts w:ascii="Arial" w:hAnsi="Arial" w:cs="Arial"/>
          <w:color w:val="010000"/>
          <w:sz w:val="20"/>
        </w:rPr>
        <w:t>,</w:t>
      </w:r>
      <w:r w:rsidRPr="005A2F6D">
        <w:rPr>
          <w:rFonts w:ascii="Arial" w:hAnsi="Arial" w:cs="Arial"/>
          <w:color w:val="010000"/>
          <w:sz w:val="20"/>
        </w:rPr>
        <w:t xml:space="preserve"> or an adjustment to any contents, the two parties shall sign contract appendices.</w:t>
      </w:r>
    </w:p>
    <w:p w14:paraId="36767027" w14:textId="0EA1C79B" w:rsidR="00F2490E" w:rsidRPr="005A2F6D" w:rsidRDefault="008475AE" w:rsidP="002A4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F2490E" w:rsidRPr="005A2F6D" w:rsidSect="008475AE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bookmarkStart w:id="0" w:name="_heading=h.lnxbz9"/>
      <w:bookmarkEnd w:id="0"/>
      <w:r w:rsidRPr="005A2F6D">
        <w:rPr>
          <w:rFonts w:ascii="Arial" w:hAnsi="Arial" w:cs="Arial"/>
          <w:color w:val="010000"/>
          <w:sz w:val="20"/>
        </w:rPr>
        <w:t xml:space="preserve">Article 2. Assign the General Manager of the Company to negotiate and sign the contract and its appendices (if any), ensure </w:t>
      </w:r>
      <w:r w:rsidR="005A2F6D" w:rsidRPr="005A2F6D">
        <w:rPr>
          <w:rFonts w:ascii="Arial" w:hAnsi="Arial" w:cs="Arial"/>
          <w:color w:val="010000"/>
          <w:sz w:val="20"/>
        </w:rPr>
        <w:t>the efficiency</w:t>
      </w:r>
      <w:r w:rsidR="00181CC1" w:rsidRPr="005A2F6D">
        <w:rPr>
          <w:rFonts w:ascii="Arial" w:hAnsi="Arial" w:cs="Arial"/>
          <w:color w:val="010000"/>
          <w:sz w:val="20"/>
        </w:rPr>
        <w:t xml:space="preserve"> of the Company</w:t>
      </w:r>
      <w:r w:rsidRPr="005A2F6D">
        <w:rPr>
          <w:rFonts w:ascii="Arial" w:hAnsi="Arial" w:cs="Arial"/>
          <w:color w:val="010000"/>
          <w:sz w:val="20"/>
        </w:rPr>
        <w:t>, and comply with the provisions of law and the regulations of the Company.</w:t>
      </w:r>
    </w:p>
    <w:p w14:paraId="36767028" w14:textId="77777777" w:rsidR="00F2490E" w:rsidRPr="005A2F6D" w:rsidRDefault="008475AE" w:rsidP="002A4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lastRenderedPageBreak/>
        <w:t>Article 3. This Resolution takes effect from the date of its signing.</w:t>
      </w:r>
    </w:p>
    <w:p w14:paraId="36767029" w14:textId="67C551E7" w:rsidR="00F2490E" w:rsidRPr="005A2F6D" w:rsidRDefault="008475AE" w:rsidP="002A4B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F6D">
        <w:rPr>
          <w:rFonts w:ascii="Arial" w:hAnsi="Arial" w:cs="Arial"/>
          <w:color w:val="010000"/>
          <w:sz w:val="20"/>
        </w:rPr>
        <w:t xml:space="preserve">Members of the Board of Directors, </w:t>
      </w:r>
      <w:r w:rsidR="005A2F6D" w:rsidRPr="005A2F6D">
        <w:rPr>
          <w:rFonts w:ascii="Arial" w:hAnsi="Arial" w:cs="Arial"/>
          <w:color w:val="010000"/>
          <w:sz w:val="20"/>
        </w:rPr>
        <w:t xml:space="preserve">the </w:t>
      </w:r>
      <w:r w:rsidRPr="005A2F6D">
        <w:rPr>
          <w:rFonts w:ascii="Arial" w:hAnsi="Arial" w:cs="Arial"/>
          <w:color w:val="010000"/>
          <w:sz w:val="20"/>
        </w:rPr>
        <w:t>Board of Management, heads of department</w:t>
      </w:r>
      <w:r w:rsidR="002A4B5A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5A2F6D">
        <w:rPr>
          <w:rFonts w:ascii="Arial" w:hAnsi="Arial" w:cs="Arial"/>
          <w:color w:val="010000"/>
          <w:sz w:val="20"/>
        </w:rPr>
        <w:t xml:space="preserve"> and relevant individuals of the Company are responsible for the implementation of this </w:t>
      </w:r>
      <w:r w:rsidR="005A2F6D" w:rsidRPr="005A2F6D">
        <w:rPr>
          <w:rFonts w:ascii="Arial" w:hAnsi="Arial" w:cs="Arial"/>
          <w:color w:val="010000"/>
          <w:sz w:val="20"/>
        </w:rPr>
        <w:t>R</w:t>
      </w:r>
      <w:r w:rsidRPr="005A2F6D">
        <w:rPr>
          <w:rFonts w:ascii="Arial" w:hAnsi="Arial" w:cs="Arial"/>
          <w:color w:val="010000"/>
          <w:sz w:val="20"/>
        </w:rPr>
        <w:t>esolution. /</w:t>
      </w:r>
    </w:p>
    <w:sectPr w:rsidR="00F2490E" w:rsidRPr="005A2F6D" w:rsidSect="008475AE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77E52"/>
    <w:multiLevelType w:val="multilevel"/>
    <w:tmpl w:val="FE98A7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195545"/>
    <w:multiLevelType w:val="multilevel"/>
    <w:tmpl w:val="4992F6B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3927288"/>
    <w:multiLevelType w:val="multilevel"/>
    <w:tmpl w:val="63566A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E"/>
    <w:rsid w:val="00181CC1"/>
    <w:rsid w:val="002A4B5A"/>
    <w:rsid w:val="00343B38"/>
    <w:rsid w:val="004D0724"/>
    <w:rsid w:val="00550F0D"/>
    <w:rsid w:val="005A2F6D"/>
    <w:rsid w:val="00835AA7"/>
    <w:rsid w:val="008475AE"/>
    <w:rsid w:val="00CB14CC"/>
    <w:rsid w:val="00D1048A"/>
    <w:rsid w:val="00D60CA7"/>
    <w:rsid w:val="00F2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67013"/>
  <w15:docId w15:val="{7E17549B-5307-4652-8833-25E8640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07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EpakO0b7JkIlgL5DSpQOcQJMSw==">CgMxLjAyCGgubG54Yno5OAByITE3cWJLTzRCOGttZF9yV1ZxM0NOUW44X1IzUEFhbG8zdw==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1891</Characters>
  <Application>Microsoft Office Word</Application>
  <DocSecurity>0</DocSecurity>
  <Lines>35</Lines>
  <Paragraphs>21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12</cp:revision>
  <dcterms:created xsi:type="dcterms:W3CDTF">2023-11-28T04:10:00Z</dcterms:created>
  <dcterms:modified xsi:type="dcterms:W3CDTF">2023-11-29T03:38:00Z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cfa756b4bb54f2c6e843f8c3b9ff4a27e79613fe2d2e456a527a7aa291104af9</vt:lpwstr>
  </property>
</Properties>
</file>