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B25AB" w:rsidRPr="00BD0305" w:rsidRDefault="00BD0305" w:rsidP="00F165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D0305">
        <w:rPr>
          <w:rFonts w:ascii="Arial" w:hAnsi="Arial" w:cs="Arial"/>
          <w:b/>
          <w:color w:val="010000"/>
          <w:sz w:val="20"/>
        </w:rPr>
        <w:t>MRF: Board Resolution</w:t>
      </w:r>
    </w:p>
    <w:p w14:paraId="00000002" w14:textId="77777777" w:rsidR="003B25AB" w:rsidRPr="00BD0305" w:rsidRDefault="00BD0305" w:rsidP="00F165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0305">
        <w:rPr>
          <w:rFonts w:ascii="Arial" w:hAnsi="Arial" w:cs="Arial"/>
          <w:color w:val="010000"/>
          <w:sz w:val="20"/>
        </w:rPr>
        <w:t xml:space="preserve">On November 28, 2023, </w:t>
      </w:r>
      <w:proofErr w:type="spellStart"/>
      <w:r w:rsidRPr="00BD0305">
        <w:rPr>
          <w:rFonts w:ascii="Arial" w:hAnsi="Arial" w:cs="Arial"/>
          <w:color w:val="010000"/>
          <w:sz w:val="20"/>
        </w:rPr>
        <w:t>Merufa</w:t>
      </w:r>
      <w:proofErr w:type="spellEnd"/>
      <w:r w:rsidRPr="00BD0305">
        <w:rPr>
          <w:rFonts w:ascii="Arial" w:hAnsi="Arial" w:cs="Arial"/>
          <w:color w:val="010000"/>
          <w:sz w:val="20"/>
        </w:rPr>
        <w:t xml:space="preserve"> Joint Stock Company announced Resolution No. 186/NQ-HDQT as follows:</w:t>
      </w:r>
    </w:p>
    <w:p w14:paraId="00000003" w14:textId="753DD2B4" w:rsidR="003B25AB" w:rsidRPr="00BD0305" w:rsidRDefault="00BD0305" w:rsidP="00F165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0305">
        <w:rPr>
          <w:rFonts w:ascii="Arial" w:hAnsi="Arial" w:cs="Arial"/>
          <w:color w:val="010000"/>
          <w:sz w:val="20"/>
        </w:rPr>
        <w:t xml:space="preserve">Article 1: Approve increasing the charter capital of </w:t>
      </w:r>
      <w:proofErr w:type="spellStart"/>
      <w:r w:rsidRPr="00BD0305">
        <w:rPr>
          <w:rFonts w:ascii="Arial" w:hAnsi="Arial" w:cs="Arial"/>
          <w:color w:val="010000"/>
          <w:sz w:val="20"/>
        </w:rPr>
        <w:t>Merufa</w:t>
      </w:r>
      <w:proofErr w:type="spellEnd"/>
      <w:r w:rsidRPr="00BD0305">
        <w:rPr>
          <w:rFonts w:ascii="Arial" w:hAnsi="Arial" w:cs="Arial"/>
          <w:color w:val="010000"/>
          <w:sz w:val="20"/>
        </w:rPr>
        <w:t xml:space="preserve"> Joint Stock Company from VND 36,754,040,000 to VND 67,961,720,000 as follows:</w:t>
      </w:r>
    </w:p>
    <w:p w14:paraId="00000004" w14:textId="77777777" w:rsidR="003B25AB" w:rsidRPr="00BD0305" w:rsidRDefault="00BD0305" w:rsidP="00F16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0305">
        <w:rPr>
          <w:rFonts w:ascii="Arial" w:hAnsi="Arial" w:cs="Arial"/>
          <w:color w:val="010000"/>
          <w:sz w:val="20"/>
        </w:rPr>
        <w:t>Current Charter capital: VND 36,754,040,000</w:t>
      </w:r>
    </w:p>
    <w:p w14:paraId="00000005" w14:textId="77777777" w:rsidR="003B25AB" w:rsidRPr="00BD0305" w:rsidRDefault="00BD0305" w:rsidP="00F16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0305">
        <w:rPr>
          <w:rFonts w:ascii="Arial" w:hAnsi="Arial" w:cs="Arial"/>
          <w:color w:val="010000"/>
          <w:sz w:val="20"/>
        </w:rPr>
        <w:t xml:space="preserve">Charter capital increased: VND 31,207,680,000 </w:t>
      </w:r>
    </w:p>
    <w:p w14:paraId="00000006" w14:textId="36B0460A" w:rsidR="003B25AB" w:rsidRPr="00BD0305" w:rsidRDefault="00BD0305" w:rsidP="00F16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0305">
        <w:rPr>
          <w:rFonts w:ascii="Arial" w:hAnsi="Arial" w:cs="Arial"/>
          <w:color w:val="010000"/>
          <w:sz w:val="20"/>
        </w:rPr>
        <w:t>C</w:t>
      </w:r>
      <w:r w:rsidR="00F165E7">
        <w:rPr>
          <w:rFonts w:ascii="Arial" w:hAnsi="Arial" w:cs="Arial"/>
          <w:color w:val="010000"/>
          <w:sz w:val="20"/>
        </w:rPr>
        <w:t>harter capital after the issu</w:t>
      </w:r>
      <w:r w:rsidRPr="00BD0305">
        <w:rPr>
          <w:rFonts w:ascii="Arial" w:hAnsi="Arial" w:cs="Arial"/>
          <w:color w:val="010000"/>
          <w:sz w:val="20"/>
        </w:rPr>
        <w:t>e: VND 67,961,720,000</w:t>
      </w:r>
    </w:p>
    <w:p w14:paraId="00000007" w14:textId="17EBFFD3" w:rsidR="003B25AB" w:rsidRPr="00BD0305" w:rsidRDefault="00BD0305" w:rsidP="00F165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0305">
        <w:rPr>
          <w:rFonts w:ascii="Arial" w:hAnsi="Arial" w:cs="Arial"/>
          <w:color w:val="010000"/>
          <w:sz w:val="20"/>
        </w:rPr>
        <w:t xml:space="preserve">Article 2: Approve amending </w:t>
      </w:r>
      <w:r w:rsidR="00F165E7">
        <w:rPr>
          <w:rFonts w:ascii="Arial" w:hAnsi="Arial" w:cs="Arial"/>
          <w:color w:val="010000"/>
          <w:sz w:val="20"/>
        </w:rPr>
        <w:t>Section</w:t>
      </w:r>
      <w:r w:rsidRPr="00BD0305">
        <w:rPr>
          <w:rFonts w:ascii="Arial" w:hAnsi="Arial" w:cs="Arial"/>
          <w:color w:val="010000"/>
          <w:sz w:val="20"/>
        </w:rPr>
        <w:t xml:space="preserve"> Article 6 of the Company's Charter corresponding to the increased charter capital after issuing 3,120,768 shares to pay dividends in 2022 and increasing share c</w:t>
      </w:r>
      <w:r w:rsidR="00F165E7">
        <w:rPr>
          <w:rFonts w:ascii="Arial" w:hAnsi="Arial" w:cs="Arial"/>
          <w:color w:val="010000"/>
          <w:sz w:val="20"/>
        </w:rPr>
        <w:t>apital out of owner</w:t>
      </w:r>
      <w:r w:rsidRPr="00BD0305">
        <w:rPr>
          <w:rFonts w:ascii="Arial" w:hAnsi="Arial" w:cs="Arial"/>
          <w:color w:val="010000"/>
          <w:sz w:val="20"/>
        </w:rPr>
        <w:t>’</w:t>
      </w:r>
      <w:r w:rsidR="00F165E7">
        <w:rPr>
          <w:rFonts w:ascii="Arial" w:hAnsi="Arial" w:cs="Arial"/>
          <w:color w:val="010000"/>
          <w:sz w:val="20"/>
        </w:rPr>
        <w:t>s</w:t>
      </w:r>
      <w:r w:rsidRPr="00BD0305">
        <w:rPr>
          <w:rFonts w:ascii="Arial" w:hAnsi="Arial" w:cs="Arial"/>
          <w:color w:val="010000"/>
          <w:sz w:val="20"/>
        </w:rPr>
        <w:t xml:space="preserve"> equity, as follows: “7. The Company's charter capital is VND 67,961,720,000. </w:t>
      </w:r>
    </w:p>
    <w:p w14:paraId="00000008" w14:textId="77777777" w:rsidR="003B25AB" w:rsidRPr="00BD0305" w:rsidRDefault="00BD0305" w:rsidP="00F165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0305">
        <w:rPr>
          <w:rFonts w:ascii="Arial" w:hAnsi="Arial" w:cs="Arial"/>
          <w:color w:val="010000"/>
          <w:sz w:val="20"/>
        </w:rPr>
        <w:t>The total charter capital of the Company is divided into 6,796,172 shares with a par value of VND 10,000/share.</w:t>
      </w:r>
    </w:p>
    <w:p w14:paraId="00000009" w14:textId="0D7BFF87" w:rsidR="003B25AB" w:rsidRPr="00BD0305" w:rsidRDefault="00BD0305" w:rsidP="00F165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0305">
        <w:rPr>
          <w:rFonts w:ascii="Arial" w:hAnsi="Arial" w:cs="Arial"/>
          <w:color w:val="010000"/>
          <w:sz w:val="20"/>
        </w:rPr>
        <w:t xml:space="preserve">Article 3: Approve changing charter capital in the Business Registration Certificate, registering additional securities at Vietnam Securities Depository and Clearing Corporation (VSDC) and registering additional transactions with the Hanoi Stock Exchange (UPCOM) </w:t>
      </w:r>
      <w:r w:rsidR="00F165E7">
        <w:rPr>
          <w:rFonts w:ascii="Arial" w:hAnsi="Arial" w:cs="Arial"/>
          <w:color w:val="010000"/>
          <w:sz w:val="20"/>
        </w:rPr>
        <w:t>under applicable laws</w:t>
      </w:r>
      <w:r w:rsidRPr="00BD0305">
        <w:rPr>
          <w:rFonts w:ascii="Arial" w:hAnsi="Arial" w:cs="Arial"/>
          <w:color w:val="010000"/>
          <w:sz w:val="20"/>
        </w:rPr>
        <w:t>.</w:t>
      </w:r>
    </w:p>
    <w:p w14:paraId="0000000A" w14:textId="23CBED1F" w:rsidR="003B25AB" w:rsidRPr="00BD0305" w:rsidRDefault="00BD0305" w:rsidP="00F165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0305">
        <w:rPr>
          <w:rFonts w:ascii="Arial" w:hAnsi="Arial" w:cs="Arial"/>
          <w:color w:val="010000"/>
          <w:sz w:val="20"/>
        </w:rPr>
        <w:t>Article 4: Members of</w:t>
      </w:r>
      <w:r w:rsidR="00F165E7">
        <w:rPr>
          <w:rFonts w:ascii="Arial" w:hAnsi="Arial" w:cs="Arial"/>
          <w:color w:val="010000"/>
          <w:sz w:val="20"/>
        </w:rPr>
        <w:t xml:space="preserve"> the Board of Directors and </w:t>
      </w:r>
      <w:r w:rsidRPr="00BD0305">
        <w:rPr>
          <w:rFonts w:ascii="Arial" w:hAnsi="Arial" w:cs="Arial"/>
          <w:color w:val="010000"/>
          <w:sz w:val="20"/>
        </w:rPr>
        <w:t>Executive Board of the Company are responsible for implementing this Resolution. This</w:t>
      </w:r>
      <w:r w:rsidR="00F165E7">
        <w:rPr>
          <w:rFonts w:ascii="Arial" w:hAnsi="Arial" w:cs="Arial"/>
          <w:color w:val="010000"/>
          <w:sz w:val="20"/>
        </w:rPr>
        <w:t xml:space="preserve"> Board</w:t>
      </w:r>
      <w:bookmarkStart w:id="0" w:name="_GoBack"/>
      <w:bookmarkEnd w:id="0"/>
      <w:r w:rsidRPr="00BD0305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sectPr w:rsidR="003B25AB" w:rsidRPr="00BD0305" w:rsidSect="00B3253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33C1"/>
    <w:multiLevelType w:val="multilevel"/>
    <w:tmpl w:val="AC44265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AB"/>
    <w:rsid w:val="003B25AB"/>
    <w:rsid w:val="00B32537"/>
    <w:rsid w:val="00BD0305"/>
    <w:rsid w:val="00F1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F96AA"/>
  <w15:docId w15:val="{94B8A56E-4FEB-402B-BB4D-07CD4A6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5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14" w:lineRule="auto"/>
    </w:pPr>
    <w:rPr>
      <w:rFonts w:ascii="Arial" w:eastAsia="Arial" w:hAnsi="Arial" w:cs="Arial"/>
      <w:sz w:val="10"/>
      <w:szCs w:val="10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sz w:val="32"/>
      <w:szCs w:val="32"/>
    </w:rPr>
  </w:style>
  <w:style w:type="paragraph" w:customStyle="1" w:styleId="Vnbnnidung30">
    <w:name w:val="Văn bản nội dung (3)"/>
    <w:basedOn w:val="Normal"/>
    <w:link w:val="Vnbnnidung3"/>
    <w:pPr>
      <w:ind w:left="1980" w:firstLine="27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clc0">
    <w:name w:val="Mục lục"/>
    <w:basedOn w:val="Normal"/>
    <w:link w:val="Mclc"/>
    <w:pPr>
      <w:spacing w:line="221" w:lineRule="auto"/>
      <w:ind w:left="1940" w:firstLine="38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4ybweoUDmqeNO4T5TfIaxGc+CA==">CgMxLjA4AHIhMThWODJXX1l0bGU3YktZZW4tZEItQldvUWVnNnRyNmxr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2023-12-01T03:32:00Z</dcterms:created>
  <dcterms:modified xsi:type="dcterms:W3CDTF">2023-12-01T03:32:00Z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87d6074cdf7294485914494db4bdab3cbcd1caf59bd67319848af58291f317fd</vt:lpwstr>
  </property>
</Properties>
</file>