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F094F17" w:rsidR="00283AF7" w:rsidRPr="00CC31AD" w:rsidRDefault="000A4384" w:rsidP="000A4384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CC31AD">
        <w:rPr>
          <w:rFonts w:ascii="Arial" w:hAnsi="Arial" w:cs="Arial"/>
          <w:b/>
          <w:bCs/>
          <w:color w:val="010000"/>
          <w:sz w:val="20"/>
        </w:rPr>
        <w:t>MSN121015:</w:t>
      </w:r>
      <w:r w:rsidRPr="00CC31AD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54ABFF60" w:rsidR="00283AF7" w:rsidRPr="00CC31AD" w:rsidRDefault="000A4384" w:rsidP="000A4384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31AD">
        <w:rPr>
          <w:rFonts w:ascii="Arial" w:hAnsi="Arial" w:cs="Arial"/>
          <w:color w:val="010000"/>
          <w:sz w:val="20"/>
        </w:rPr>
        <w:t xml:space="preserve">On December 5, 2023, </w:t>
      </w:r>
      <w:r w:rsidR="008235DE" w:rsidRPr="00CC31AD">
        <w:rPr>
          <w:rFonts w:ascii="Arial" w:hAnsi="Arial" w:cs="Arial"/>
          <w:color w:val="010000"/>
          <w:sz w:val="20"/>
        </w:rPr>
        <w:t>Masan Group Corporation</w:t>
      </w:r>
      <w:r w:rsidRPr="00CC31AD">
        <w:rPr>
          <w:rFonts w:ascii="Arial" w:hAnsi="Arial" w:cs="Arial"/>
          <w:color w:val="010000"/>
          <w:sz w:val="20"/>
        </w:rPr>
        <w:t xml:space="preserve"> announced Resolution No. 361/2023/NQ-HDQT as follows: </w:t>
      </w:r>
    </w:p>
    <w:p w14:paraId="00000003" w14:textId="4BCB5FAC" w:rsidR="00283AF7" w:rsidRPr="00CC31AD" w:rsidRDefault="000A4384" w:rsidP="000A4384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31AD">
        <w:rPr>
          <w:rFonts w:ascii="Arial" w:hAnsi="Arial" w:cs="Arial"/>
          <w:color w:val="010000"/>
          <w:sz w:val="20"/>
        </w:rPr>
        <w:t>Article 1: Appro</w:t>
      </w:r>
      <w:r w:rsidR="008235DE" w:rsidRPr="00CC31AD">
        <w:rPr>
          <w:rFonts w:ascii="Arial" w:hAnsi="Arial" w:cs="Arial"/>
          <w:color w:val="010000"/>
          <w:sz w:val="20"/>
        </w:rPr>
        <w:t>ve</w:t>
      </w:r>
      <w:r w:rsidRPr="00CC31AD">
        <w:rPr>
          <w:rFonts w:ascii="Arial" w:hAnsi="Arial" w:cs="Arial"/>
          <w:color w:val="010000"/>
          <w:sz w:val="20"/>
        </w:rPr>
        <w:t xml:space="preserve"> the dossier for a private placement of dividend preferred shares convertible into common shares ("Preferred Shares") as approved by the General Meeting of Shareholders in Article 12 of </w:t>
      </w:r>
      <w:r w:rsidR="008235DE" w:rsidRPr="00CC31AD">
        <w:rPr>
          <w:rFonts w:ascii="Arial" w:hAnsi="Arial" w:cs="Arial"/>
          <w:color w:val="010000"/>
          <w:sz w:val="20"/>
        </w:rPr>
        <w:t>General Mandate No.</w:t>
      </w:r>
      <w:r w:rsidRPr="00CC31AD">
        <w:rPr>
          <w:rFonts w:ascii="Arial" w:hAnsi="Arial" w:cs="Arial"/>
          <w:color w:val="010000"/>
          <w:sz w:val="20"/>
        </w:rPr>
        <w:t xml:space="preserve"> 218/2023/NQ-DHDCD dated April 24, 2023, </w:t>
      </w:r>
      <w:r w:rsidR="008235DE" w:rsidRPr="00CC31AD">
        <w:rPr>
          <w:rFonts w:ascii="Arial" w:hAnsi="Arial" w:cs="Arial"/>
          <w:color w:val="010000"/>
          <w:sz w:val="20"/>
        </w:rPr>
        <w:t xml:space="preserve">including </w:t>
      </w:r>
      <w:r w:rsidRPr="00CC31AD">
        <w:rPr>
          <w:rFonts w:ascii="Arial" w:hAnsi="Arial" w:cs="Arial"/>
          <w:color w:val="010000"/>
          <w:sz w:val="20"/>
        </w:rPr>
        <w:t>the following documents:</w:t>
      </w:r>
    </w:p>
    <w:p w14:paraId="00000004" w14:textId="54221862" w:rsidR="00283AF7" w:rsidRPr="00CC31AD" w:rsidRDefault="000A4384" w:rsidP="000A43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8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31AD">
        <w:rPr>
          <w:rFonts w:ascii="Arial" w:hAnsi="Arial" w:cs="Arial"/>
          <w:color w:val="010000"/>
          <w:sz w:val="20"/>
        </w:rPr>
        <w:t>Certificate of registration for the private placement of dividend preferred shares convertible into common shares</w:t>
      </w:r>
      <w:r w:rsidR="008235DE" w:rsidRPr="00CC31AD">
        <w:rPr>
          <w:rFonts w:ascii="Arial" w:hAnsi="Arial" w:cs="Arial"/>
          <w:color w:val="010000"/>
          <w:sz w:val="20"/>
        </w:rPr>
        <w:t>;</w:t>
      </w:r>
    </w:p>
    <w:p w14:paraId="00000005" w14:textId="7813FA8A" w:rsidR="00283AF7" w:rsidRPr="00CC31AD" w:rsidRDefault="008235DE" w:rsidP="000A43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8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31AD">
        <w:rPr>
          <w:rFonts w:ascii="Arial" w:hAnsi="Arial" w:cs="Arial"/>
          <w:color w:val="010000"/>
          <w:sz w:val="20"/>
        </w:rPr>
        <w:t xml:space="preserve">General </w:t>
      </w:r>
      <w:r w:rsidR="000A4384" w:rsidRPr="00CC31AD">
        <w:rPr>
          <w:rFonts w:ascii="Arial" w:hAnsi="Arial" w:cs="Arial"/>
          <w:color w:val="010000"/>
          <w:sz w:val="20"/>
        </w:rPr>
        <w:t xml:space="preserve">Mandate and Minutes of the Annual General Meeting of Shareholders 2023 on April 24, 2023, </w:t>
      </w:r>
      <w:r w:rsidR="007D58FE" w:rsidRPr="00CC31AD">
        <w:rPr>
          <w:rFonts w:ascii="Arial" w:hAnsi="Arial" w:cs="Arial"/>
          <w:color w:val="010000"/>
          <w:sz w:val="20"/>
        </w:rPr>
        <w:t>which approved</w:t>
      </w:r>
      <w:r w:rsidR="000A4384" w:rsidRPr="00CC31AD">
        <w:rPr>
          <w:rFonts w:ascii="Arial" w:hAnsi="Arial" w:cs="Arial"/>
          <w:color w:val="010000"/>
          <w:sz w:val="20"/>
        </w:rPr>
        <w:t xml:space="preserve"> the plan for offering preferred shares.</w:t>
      </w:r>
    </w:p>
    <w:p w14:paraId="00000006" w14:textId="77777777" w:rsidR="00283AF7" w:rsidRPr="00CC31AD" w:rsidRDefault="000A4384" w:rsidP="000A43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8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31AD">
        <w:rPr>
          <w:rFonts w:ascii="Arial" w:hAnsi="Arial" w:cs="Arial"/>
          <w:color w:val="010000"/>
          <w:sz w:val="20"/>
        </w:rPr>
        <w:t>Board Resolution No. 527/2023/NQ-HDQT dated October 1, 2023;</w:t>
      </w:r>
    </w:p>
    <w:p w14:paraId="00000007" w14:textId="33B130FE" w:rsidR="00283AF7" w:rsidRPr="00CC31AD" w:rsidRDefault="000A4384" w:rsidP="000A43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8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31AD">
        <w:rPr>
          <w:rFonts w:ascii="Arial" w:hAnsi="Arial" w:cs="Arial"/>
          <w:color w:val="010000"/>
          <w:sz w:val="20"/>
        </w:rPr>
        <w:t>Board Resolution No. 355/2023/NQ-HDQT dated</w:t>
      </w:r>
      <w:r w:rsidR="008235DE" w:rsidRPr="00CC31AD">
        <w:rPr>
          <w:rFonts w:ascii="Arial" w:hAnsi="Arial" w:cs="Arial"/>
          <w:color w:val="010000"/>
          <w:sz w:val="20"/>
        </w:rPr>
        <w:t xml:space="preserve"> December 05, </w:t>
      </w:r>
      <w:r w:rsidRPr="00CC31AD">
        <w:rPr>
          <w:rFonts w:ascii="Arial" w:hAnsi="Arial" w:cs="Arial"/>
          <w:color w:val="010000"/>
          <w:sz w:val="20"/>
        </w:rPr>
        <w:t>2023;</w:t>
      </w:r>
    </w:p>
    <w:p w14:paraId="00000008" w14:textId="0A80129A" w:rsidR="00283AF7" w:rsidRPr="00CC31AD" w:rsidRDefault="000A4384" w:rsidP="000A43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8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31AD">
        <w:rPr>
          <w:rFonts w:ascii="Arial" w:hAnsi="Arial" w:cs="Arial"/>
          <w:color w:val="010000"/>
          <w:sz w:val="20"/>
        </w:rPr>
        <w:t xml:space="preserve">Board Resolution No. 359/2023/NQ-HDQT dated </w:t>
      </w:r>
      <w:r w:rsidR="008235DE" w:rsidRPr="00CC31AD">
        <w:rPr>
          <w:rFonts w:ascii="Arial" w:hAnsi="Arial" w:cs="Arial"/>
          <w:color w:val="010000"/>
          <w:sz w:val="20"/>
        </w:rPr>
        <w:t xml:space="preserve">December 05, </w:t>
      </w:r>
      <w:r w:rsidRPr="00CC31AD">
        <w:rPr>
          <w:rFonts w:ascii="Arial" w:hAnsi="Arial" w:cs="Arial"/>
          <w:color w:val="010000"/>
          <w:sz w:val="20"/>
        </w:rPr>
        <w:t>2023;</w:t>
      </w:r>
    </w:p>
    <w:p w14:paraId="00000009" w14:textId="515F3E29" w:rsidR="00283AF7" w:rsidRPr="00CC31AD" w:rsidRDefault="000A4384" w:rsidP="000A43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8"/>
          <w:tab w:val="left" w:pos="4800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31AD">
        <w:rPr>
          <w:rFonts w:ascii="Arial" w:hAnsi="Arial" w:cs="Arial"/>
          <w:color w:val="010000"/>
          <w:sz w:val="20"/>
        </w:rPr>
        <w:t xml:space="preserve">Confirmation </w:t>
      </w:r>
      <w:r w:rsidR="007D58FE" w:rsidRPr="00CC31AD">
        <w:rPr>
          <w:rFonts w:ascii="Arial" w:hAnsi="Arial" w:cs="Arial"/>
          <w:color w:val="010000"/>
          <w:sz w:val="20"/>
        </w:rPr>
        <w:t>document</w:t>
      </w:r>
      <w:r w:rsidRPr="00CC31AD">
        <w:rPr>
          <w:rFonts w:ascii="Arial" w:hAnsi="Arial" w:cs="Arial"/>
          <w:color w:val="010000"/>
          <w:sz w:val="20"/>
        </w:rPr>
        <w:t xml:space="preserve"> No. 0512/MASAN-VPBANK dated December 5, 2023, from Vietnam Prosperity Joint Stock Commercial Bank (</w:t>
      </w:r>
      <w:proofErr w:type="spellStart"/>
      <w:r w:rsidRPr="00CC31AD">
        <w:rPr>
          <w:rFonts w:ascii="Arial" w:hAnsi="Arial" w:cs="Arial"/>
          <w:color w:val="010000"/>
          <w:sz w:val="20"/>
        </w:rPr>
        <w:t>VPBank</w:t>
      </w:r>
      <w:proofErr w:type="spellEnd"/>
      <w:r w:rsidRPr="00CC31AD">
        <w:rPr>
          <w:rFonts w:ascii="Arial" w:hAnsi="Arial" w:cs="Arial"/>
          <w:color w:val="010000"/>
          <w:sz w:val="20"/>
        </w:rPr>
        <w:t>) regarding the opening of a blocked account for receiving funds to purchase preferred shares and the authorization dossier.</w:t>
      </w:r>
    </w:p>
    <w:p w14:paraId="0000000A" w14:textId="3D2525DE" w:rsidR="00283AF7" w:rsidRPr="00CC31AD" w:rsidRDefault="000A4384" w:rsidP="000A43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31AD">
        <w:rPr>
          <w:rFonts w:ascii="Arial" w:hAnsi="Arial" w:cs="Arial"/>
          <w:color w:val="010000"/>
          <w:sz w:val="20"/>
        </w:rPr>
        <w:t xml:space="preserve">Official Dispatch No. 362/2023/CV dated December 5, 2023, regarding certain matters related to </w:t>
      </w:r>
      <w:r w:rsidR="007D58FE" w:rsidRPr="00CC31AD">
        <w:rPr>
          <w:rFonts w:ascii="Arial" w:hAnsi="Arial" w:cs="Arial"/>
          <w:color w:val="010000"/>
          <w:sz w:val="20"/>
        </w:rPr>
        <w:t xml:space="preserve">offering </w:t>
      </w:r>
      <w:r w:rsidRPr="00CC31AD">
        <w:rPr>
          <w:rFonts w:ascii="Arial" w:hAnsi="Arial" w:cs="Arial"/>
          <w:color w:val="010000"/>
          <w:sz w:val="20"/>
        </w:rPr>
        <w:t>preferred shares.</w:t>
      </w:r>
    </w:p>
    <w:p w14:paraId="0000000B" w14:textId="62C4E9FC" w:rsidR="00283AF7" w:rsidRPr="00CC31AD" w:rsidRDefault="000A4384" w:rsidP="000A43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31AD">
        <w:rPr>
          <w:rFonts w:ascii="Arial" w:hAnsi="Arial" w:cs="Arial"/>
          <w:color w:val="010000"/>
          <w:sz w:val="20"/>
        </w:rPr>
        <w:t xml:space="preserve">Certificate of Business Registration of </w:t>
      </w:r>
      <w:r w:rsidR="008235DE" w:rsidRPr="00CC31AD">
        <w:rPr>
          <w:rFonts w:ascii="Arial" w:hAnsi="Arial" w:cs="Arial"/>
          <w:color w:val="010000"/>
          <w:sz w:val="20"/>
        </w:rPr>
        <w:t>Masan Group Corporation</w:t>
      </w:r>
      <w:r w:rsidRPr="00CC31AD">
        <w:rPr>
          <w:rFonts w:ascii="Arial" w:hAnsi="Arial" w:cs="Arial"/>
          <w:color w:val="010000"/>
          <w:sz w:val="20"/>
        </w:rPr>
        <w:t>.</w:t>
      </w:r>
    </w:p>
    <w:p w14:paraId="0000000C" w14:textId="48D9032C" w:rsidR="00283AF7" w:rsidRPr="00CC31AD" w:rsidRDefault="000A4384" w:rsidP="000A43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31AD">
        <w:rPr>
          <w:rFonts w:ascii="Arial" w:hAnsi="Arial" w:cs="Arial"/>
          <w:color w:val="010000"/>
          <w:sz w:val="20"/>
        </w:rPr>
        <w:t xml:space="preserve">Charter of </w:t>
      </w:r>
      <w:r w:rsidR="008235DE" w:rsidRPr="00CC31AD">
        <w:rPr>
          <w:rFonts w:ascii="Arial" w:hAnsi="Arial" w:cs="Arial"/>
          <w:color w:val="010000"/>
          <w:sz w:val="20"/>
        </w:rPr>
        <w:t>Masan Group Corporation</w:t>
      </w:r>
      <w:r w:rsidRPr="00CC31AD">
        <w:rPr>
          <w:rFonts w:ascii="Arial" w:hAnsi="Arial" w:cs="Arial"/>
          <w:color w:val="010000"/>
          <w:sz w:val="20"/>
        </w:rPr>
        <w:t>.</w:t>
      </w:r>
    </w:p>
    <w:p w14:paraId="0000000D" w14:textId="6765674B" w:rsidR="00283AF7" w:rsidRPr="00CC31AD" w:rsidRDefault="000A4384" w:rsidP="000A43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31AD">
        <w:rPr>
          <w:rFonts w:ascii="Arial" w:hAnsi="Arial" w:cs="Arial"/>
          <w:color w:val="010000"/>
          <w:sz w:val="20"/>
        </w:rPr>
        <w:t xml:space="preserve">The </w:t>
      </w:r>
      <w:r w:rsidR="007D58FE" w:rsidRPr="00CC31AD">
        <w:rPr>
          <w:rFonts w:ascii="Arial" w:hAnsi="Arial" w:cs="Arial"/>
          <w:color w:val="010000"/>
          <w:sz w:val="20"/>
        </w:rPr>
        <w:t>Audited Consolidated</w:t>
      </w:r>
      <w:r w:rsidRPr="00CC31AD">
        <w:rPr>
          <w:rFonts w:ascii="Arial" w:hAnsi="Arial" w:cs="Arial"/>
          <w:color w:val="010000"/>
          <w:sz w:val="20"/>
        </w:rPr>
        <w:t xml:space="preserve"> and </w:t>
      </w:r>
      <w:r w:rsidR="007D58FE" w:rsidRPr="00CC31AD">
        <w:rPr>
          <w:rFonts w:ascii="Arial" w:hAnsi="Arial" w:cs="Arial"/>
          <w:color w:val="010000"/>
          <w:sz w:val="20"/>
        </w:rPr>
        <w:t>Separate Financial Statements</w:t>
      </w:r>
      <w:r w:rsidRPr="00CC31AD">
        <w:rPr>
          <w:rFonts w:ascii="Arial" w:hAnsi="Arial" w:cs="Arial"/>
          <w:color w:val="010000"/>
          <w:sz w:val="20"/>
        </w:rPr>
        <w:t xml:space="preserve"> 2022 of </w:t>
      </w:r>
      <w:r w:rsidR="008235DE" w:rsidRPr="00CC31AD">
        <w:rPr>
          <w:rFonts w:ascii="Arial" w:hAnsi="Arial" w:cs="Arial"/>
          <w:color w:val="010000"/>
          <w:sz w:val="20"/>
        </w:rPr>
        <w:t>Masan Group Corporation</w:t>
      </w:r>
      <w:r w:rsidRPr="00CC31AD">
        <w:rPr>
          <w:rFonts w:ascii="Arial" w:hAnsi="Arial" w:cs="Arial"/>
          <w:color w:val="010000"/>
          <w:sz w:val="20"/>
        </w:rPr>
        <w:t xml:space="preserve"> and the authorization letter from the audit company.</w:t>
      </w:r>
    </w:p>
    <w:p w14:paraId="0000000E" w14:textId="77777777" w:rsidR="00283AF7" w:rsidRPr="00CC31AD" w:rsidRDefault="000A4384" w:rsidP="000A43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31AD">
        <w:rPr>
          <w:rFonts w:ascii="Arial" w:hAnsi="Arial" w:cs="Arial"/>
          <w:color w:val="010000"/>
          <w:sz w:val="20"/>
        </w:rPr>
        <w:t xml:space="preserve">Certificate of establishment for BCC </w:t>
      </w:r>
      <w:proofErr w:type="spellStart"/>
      <w:r w:rsidRPr="00CC31AD">
        <w:rPr>
          <w:rFonts w:ascii="Arial" w:hAnsi="Arial" w:cs="Arial"/>
          <w:color w:val="010000"/>
          <w:sz w:val="20"/>
        </w:rPr>
        <w:t>Meerkat</w:t>
      </w:r>
      <w:proofErr w:type="spellEnd"/>
      <w:r w:rsidRPr="00CC31AD">
        <w:rPr>
          <w:rFonts w:ascii="Arial" w:hAnsi="Arial" w:cs="Arial"/>
          <w:color w:val="010000"/>
          <w:sz w:val="20"/>
        </w:rPr>
        <w:t xml:space="preserve">, LLC and BCC </w:t>
      </w:r>
      <w:proofErr w:type="spellStart"/>
      <w:r w:rsidRPr="00CC31AD">
        <w:rPr>
          <w:rFonts w:ascii="Arial" w:hAnsi="Arial" w:cs="Arial"/>
          <w:color w:val="010000"/>
          <w:sz w:val="20"/>
        </w:rPr>
        <w:t>Meerkat</w:t>
      </w:r>
      <w:proofErr w:type="spellEnd"/>
      <w:r w:rsidRPr="00CC31AD">
        <w:rPr>
          <w:rFonts w:ascii="Arial" w:hAnsi="Arial" w:cs="Arial"/>
          <w:color w:val="010000"/>
          <w:sz w:val="20"/>
        </w:rPr>
        <w:t xml:space="preserve"> II, LLC; Certificate of transaction code registration issued by VSDC for BCC </w:t>
      </w:r>
      <w:proofErr w:type="spellStart"/>
      <w:r w:rsidRPr="00CC31AD">
        <w:rPr>
          <w:rFonts w:ascii="Arial" w:hAnsi="Arial" w:cs="Arial"/>
          <w:color w:val="010000"/>
          <w:sz w:val="20"/>
        </w:rPr>
        <w:t>Meerkat</w:t>
      </w:r>
      <w:proofErr w:type="spellEnd"/>
      <w:r w:rsidRPr="00CC31AD">
        <w:rPr>
          <w:rFonts w:ascii="Arial" w:hAnsi="Arial" w:cs="Arial"/>
          <w:color w:val="010000"/>
          <w:sz w:val="20"/>
        </w:rPr>
        <w:t xml:space="preserve">, LLC and BCC </w:t>
      </w:r>
      <w:proofErr w:type="spellStart"/>
      <w:r w:rsidRPr="00CC31AD">
        <w:rPr>
          <w:rFonts w:ascii="Arial" w:hAnsi="Arial" w:cs="Arial"/>
          <w:color w:val="010000"/>
          <w:sz w:val="20"/>
        </w:rPr>
        <w:t>Meerkat</w:t>
      </w:r>
      <w:proofErr w:type="spellEnd"/>
      <w:r w:rsidRPr="00CC31AD">
        <w:rPr>
          <w:rFonts w:ascii="Arial" w:hAnsi="Arial" w:cs="Arial"/>
          <w:color w:val="010000"/>
          <w:sz w:val="20"/>
        </w:rPr>
        <w:t xml:space="preserve"> II, LLC.</w:t>
      </w:r>
    </w:p>
    <w:p w14:paraId="0000000F" w14:textId="3647C98F" w:rsidR="00283AF7" w:rsidRPr="00CC31AD" w:rsidRDefault="00CC31AD" w:rsidP="000A43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31AD">
        <w:rPr>
          <w:rFonts w:ascii="Arial" w:hAnsi="Arial" w:cs="Arial"/>
          <w:color w:val="010000"/>
          <w:sz w:val="20"/>
        </w:rPr>
        <w:t>D</w:t>
      </w:r>
      <w:r w:rsidR="000A4384" w:rsidRPr="00CC31AD">
        <w:rPr>
          <w:rFonts w:ascii="Arial" w:hAnsi="Arial" w:cs="Arial"/>
          <w:color w:val="010000"/>
          <w:sz w:val="20"/>
        </w:rPr>
        <w:t xml:space="preserve">ocument confirming the professional securities investor </w:t>
      </w:r>
      <w:r w:rsidRPr="00CC31AD">
        <w:rPr>
          <w:rFonts w:ascii="Arial" w:hAnsi="Arial" w:cs="Arial"/>
          <w:color w:val="010000"/>
          <w:sz w:val="20"/>
        </w:rPr>
        <w:t>eligibility</w:t>
      </w:r>
      <w:r w:rsidR="000A4384" w:rsidRPr="00CC31AD">
        <w:rPr>
          <w:rFonts w:ascii="Arial" w:hAnsi="Arial" w:cs="Arial"/>
          <w:color w:val="010000"/>
          <w:sz w:val="20"/>
        </w:rPr>
        <w:t xml:space="preserve"> issued by </w:t>
      </w:r>
      <w:proofErr w:type="spellStart"/>
      <w:r w:rsidR="000A4384" w:rsidRPr="00CC31AD">
        <w:rPr>
          <w:rFonts w:ascii="Arial" w:hAnsi="Arial" w:cs="Arial"/>
          <w:color w:val="010000"/>
          <w:sz w:val="20"/>
        </w:rPr>
        <w:t>Vietcap</w:t>
      </w:r>
      <w:proofErr w:type="spellEnd"/>
      <w:r w:rsidR="000A4384" w:rsidRPr="00CC31AD">
        <w:rPr>
          <w:rFonts w:ascii="Arial" w:hAnsi="Arial" w:cs="Arial"/>
          <w:color w:val="010000"/>
          <w:sz w:val="20"/>
        </w:rPr>
        <w:t xml:space="preserve"> Securities Joint Stock Company to BCC </w:t>
      </w:r>
      <w:proofErr w:type="spellStart"/>
      <w:r w:rsidR="000A4384" w:rsidRPr="00CC31AD">
        <w:rPr>
          <w:rFonts w:ascii="Arial" w:hAnsi="Arial" w:cs="Arial"/>
          <w:color w:val="010000"/>
          <w:sz w:val="20"/>
        </w:rPr>
        <w:t>Meerkat</w:t>
      </w:r>
      <w:proofErr w:type="spellEnd"/>
      <w:r w:rsidR="000A4384" w:rsidRPr="00CC31AD">
        <w:rPr>
          <w:rFonts w:ascii="Arial" w:hAnsi="Arial" w:cs="Arial"/>
          <w:color w:val="010000"/>
          <w:sz w:val="20"/>
        </w:rPr>
        <w:t xml:space="preserve">, LLC and BCC </w:t>
      </w:r>
      <w:proofErr w:type="spellStart"/>
      <w:r w:rsidR="000A4384" w:rsidRPr="00CC31AD">
        <w:rPr>
          <w:rFonts w:ascii="Arial" w:hAnsi="Arial" w:cs="Arial"/>
          <w:color w:val="010000"/>
          <w:sz w:val="20"/>
        </w:rPr>
        <w:t>Meerkat</w:t>
      </w:r>
      <w:proofErr w:type="spellEnd"/>
      <w:r w:rsidR="000A4384" w:rsidRPr="00CC31AD">
        <w:rPr>
          <w:rFonts w:ascii="Arial" w:hAnsi="Arial" w:cs="Arial"/>
          <w:color w:val="010000"/>
          <w:sz w:val="20"/>
        </w:rPr>
        <w:t xml:space="preserve"> II, LLC.</w:t>
      </w:r>
    </w:p>
    <w:p w14:paraId="00000010" w14:textId="5467C8C8" w:rsidR="00283AF7" w:rsidRPr="00CC31AD" w:rsidRDefault="000A4384" w:rsidP="000A43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CC31AD">
        <w:rPr>
          <w:rFonts w:ascii="Arial" w:hAnsi="Arial" w:cs="Arial"/>
          <w:color w:val="010000"/>
          <w:sz w:val="20"/>
        </w:rPr>
        <w:t xml:space="preserve">The dossier detailing the use of proceeds from the offering, including </w:t>
      </w:r>
      <w:r w:rsidR="00CC31AD" w:rsidRPr="00CC31AD">
        <w:rPr>
          <w:rFonts w:ascii="Arial" w:hAnsi="Arial" w:cs="Arial"/>
          <w:color w:val="010000"/>
          <w:sz w:val="20"/>
        </w:rPr>
        <w:t>Consultancy</w:t>
      </w:r>
      <w:r w:rsidRPr="00CC31AD">
        <w:rPr>
          <w:rFonts w:ascii="Arial" w:hAnsi="Arial" w:cs="Arial"/>
          <w:color w:val="010000"/>
          <w:sz w:val="20"/>
        </w:rPr>
        <w:t xml:space="preserve"> contracts for the offering, investment cooperation agreements, documentation related to bond codes, and capital increase </w:t>
      </w:r>
      <w:r w:rsidR="00CC31AD" w:rsidRPr="00CC31AD">
        <w:rPr>
          <w:rFonts w:ascii="Arial" w:hAnsi="Arial" w:cs="Arial"/>
          <w:color w:val="010000"/>
          <w:sz w:val="20"/>
        </w:rPr>
        <w:t>dossiers</w:t>
      </w:r>
      <w:r w:rsidRPr="00CC31AD">
        <w:rPr>
          <w:rFonts w:ascii="Arial" w:hAnsi="Arial" w:cs="Arial"/>
          <w:color w:val="010000"/>
          <w:sz w:val="20"/>
        </w:rPr>
        <w:t xml:space="preserve"> of Zenith Investment Company Limited.</w:t>
      </w:r>
    </w:p>
    <w:p w14:paraId="00000011" w14:textId="4D1A4650" w:rsidR="00283AF7" w:rsidRPr="00CC31AD" w:rsidRDefault="000A4384" w:rsidP="000A438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31AD">
        <w:rPr>
          <w:rFonts w:ascii="Arial" w:hAnsi="Arial" w:cs="Arial"/>
          <w:color w:val="010000"/>
          <w:sz w:val="20"/>
        </w:rPr>
        <w:t xml:space="preserve">Article 2: </w:t>
      </w:r>
      <w:r w:rsidR="00CC31AD" w:rsidRPr="00CC31AD">
        <w:rPr>
          <w:rFonts w:ascii="Arial" w:hAnsi="Arial" w:cs="Arial"/>
          <w:color w:val="010000"/>
          <w:sz w:val="20"/>
        </w:rPr>
        <w:t xml:space="preserve">The </w:t>
      </w:r>
      <w:r w:rsidRPr="00CC31AD">
        <w:rPr>
          <w:rFonts w:ascii="Arial" w:hAnsi="Arial" w:cs="Arial"/>
          <w:color w:val="010000"/>
          <w:sz w:val="20"/>
        </w:rPr>
        <w:t>Chair of the Board of Directors or the General Manager is authorized to:</w:t>
      </w:r>
    </w:p>
    <w:p w14:paraId="00000012" w14:textId="3E82A130" w:rsidR="00283AF7" w:rsidRPr="00CC31AD" w:rsidRDefault="00CC31AD" w:rsidP="000A43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31AD">
        <w:rPr>
          <w:rFonts w:ascii="Arial" w:hAnsi="Arial" w:cs="Arial"/>
          <w:color w:val="010000"/>
          <w:sz w:val="20"/>
        </w:rPr>
        <w:t>D</w:t>
      </w:r>
      <w:r w:rsidR="000A4384" w:rsidRPr="00CC31AD">
        <w:rPr>
          <w:rFonts w:ascii="Arial" w:hAnsi="Arial" w:cs="Arial"/>
          <w:color w:val="010000"/>
          <w:sz w:val="20"/>
        </w:rPr>
        <w:t>eci</w:t>
      </w:r>
      <w:r w:rsidRPr="00CC31AD">
        <w:rPr>
          <w:rFonts w:ascii="Arial" w:hAnsi="Arial" w:cs="Arial"/>
          <w:color w:val="010000"/>
          <w:sz w:val="20"/>
        </w:rPr>
        <w:t>de</w:t>
      </w:r>
      <w:r w:rsidR="000A4384" w:rsidRPr="00CC31AD">
        <w:rPr>
          <w:rFonts w:ascii="Arial" w:hAnsi="Arial" w:cs="Arial"/>
          <w:color w:val="010000"/>
          <w:sz w:val="20"/>
        </w:rPr>
        <w:t xml:space="preserve"> and clarif</w:t>
      </w:r>
      <w:r w:rsidRPr="00CC31AD">
        <w:rPr>
          <w:rFonts w:ascii="Arial" w:hAnsi="Arial" w:cs="Arial"/>
          <w:color w:val="010000"/>
          <w:sz w:val="20"/>
        </w:rPr>
        <w:t>y</w:t>
      </w:r>
      <w:r w:rsidR="000A4384" w:rsidRPr="00CC31AD">
        <w:rPr>
          <w:rFonts w:ascii="Arial" w:hAnsi="Arial" w:cs="Arial"/>
          <w:color w:val="010000"/>
          <w:sz w:val="20"/>
        </w:rPr>
        <w:t xml:space="preserve"> the dossier for the offering of Preferred Shares according to the </w:t>
      </w:r>
      <w:r w:rsidRPr="00CC31AD">
        <w:rPr>
          <w:rFonts w:ascii="Arial" w:hAnsi="Arial" w:cs="Arial"/>
          <w:color w:val="010000"/>
          <w:sz w:val="20"/>
        </w:rPr>
        <w:t xml:space="preserve">plan </w:t>
      </w:r>
      <w:r w:rsidR="000A4384" w:rsidRPr="00CC31AD">
        <w:rPr>
          <w:rFonts w:ascii="Arial" w:hAnsi="Arial" w:cs="Arial"/>
          <w:color w:val="010000"/>
          <w:sz w:val="20"/>
        </w:rPr>
        <w:t>approved by the General Meeting of Shareholders and the Board of Directors.</w:t>
      </w:r>
    </w:p>
    <w:p w14:paraId="00000013" w14:textId="4CA7904B" w:rsidR="00283AF7" w:rsidRPr="00CC31AD" w:rsidRDefault="00CC31AD" w:rsidP="000A43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31AD">
        <w:rPr>
          <w:rFonts w:ascii="Arial" w:hAnsi="Arial" w:cs="Arial"/>
          <w:color w:val="010000"/>
          <w:sz w:val="20"/>
        </w:rPr>
        <w:t xml:space="preserve">Decide </w:t>
      </w:r>
      <w:r w:rsidR="000A4384" w:rsidRPr="00CC31AD">
        <w:rPr>
          <w:rFonts w:ascii="Arial" w:hAnsi="Arial" w:cs="Arial"/>
          <w:color w:val="010000"/>
          <w:sz w:val="20"/>
        </w:rPr>
        <w:t xml:space="preserve">on the necessary dossier to be submitted to the relevant authorities regarding the </w:t>
      </w:r>
      <w:r w:rsidR="000A4384" w:rsidRPr="00CC31AD">
        <w:rPr>
          <w:rFonts w:ascii="Arial" w:hAnsi="Arial" w:cs="Arial"/>
          <w:color w:val="010000"/>
          <w:sz w:val="20"/>
        </w:rPr>
        <w:lastRenderedPageBreak/>
        <w:t>dossier for the offering of Preferred Shares.</w:t>
      </w:r>
    </w:p>
    <w:p w14:paraId="00000014" w14:textId="005F4DEB" w:rsidR="00283AF7" w:rsidRPr="00CC31AD" w:rsidRDefault="000A4384" w:rsidP="000A43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3j2qqm3"/>
      <w:bookmarkEnd w:id="0"/>
      <w:r w:rsidRPr="00CC31AD">
        <w:rPr>
          <w:rFonts w:ascii="Arial" w:hAnsi="Arial" w:cs="Arial"/>
          <w:color w:val="010000"/>
          <w:sz w:val="20"/>
        </w:rPr>
        <w:t xml:space="preserve">Sign the necessary </w:t>
      </w:r>
      <w:r w:rsidR="00CC31AD" w:rsidRPr="00CC31AD">
        <w:rPr>
          <w:rFonts w:ascii="Arial" w:hAnsi="Arial" w:cs="Arial"/>
          <w:color w:val="010000"/>
          <w:sz w:val="20"/>
        </w:rPr>
        <w:t>documents</w:t>
      </w:r>
      <w:r w:rsidRPr="00CC31AD">
        <w:rPr>
          <w:rFonts w:ascii="Arial" w:hAnsi="Arial" w:cs="Arial"/>
          <w:color w:val="010000"/>
          <w:sz w:val="20"/>
        </w:rPr>
        <w:t xml:space="preserve"> in accordance with regulations.</w:t>
      </w:r>
    </w:p>
    <w:p w14:paraId="00000016" w14:textId="47CFBB8E" w:rsidR="00283AF7" w:rsidRPr="00CC31AD" w:rsidRDefault="00CC31AD" w:rsidP="000A43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31AD">
        <w:rPr>
          <w:rFonts w:ascii="Arial" w:hAnsi="Arial" w:cs="Arial"/>
          <w:color w:val="010000"/>
          <w:sz w:val="20"/>
        </w:rPr>
        <w:t xml:space="preserve">Decide </w:t>
      </w:r>
      <w:r w:rsidR="000A4384" w:rsidRPr="00CC31AD">
        <w:rPr>
          <w:rFonts w:ascii="Arial" w:hAnsi="Arial" w:cs="Arial"/>
          <w:color w:val="010000"/>
          <w:sz w:val="20"/>
        </w:rPr>
        <w:t>on matters and all necessary procedures to implement the offering plan</w:t>
      </w:r>
      <w:r w:rsidRPr="00CC31AD">
        <w:rPr>
          <w:rFonts w:ascii="Arial" w:hAnsi="Arial" w:cs="Arial"/>
          <w:color w:val="010000"/>
          <w:sz w:val="20"/>
        </w:rPr>
        <w:t xml:space="preserve"> of </w:t>
      </w:r>
      <w:r w:rsidR="000A4384" w:rsidRPr="00CC31AD">
        <w:rPr>
          <w:rFonts w:ascii="Arial" w:hAnsi="Arial" w:cs="Arial"/>
          <w:color w:val="010000"/>
          <w:sz w:val="20"/>
        </w:rPr>
        <w:t>Preferred shares according to legal regulations; and</w:t>
      </w:r>
    </w:p>
    <w:p w14:paraId="00000017" w14:textId="1E854479" w:rsidR="00283AF7" w:rsidRPr="00CC31AD" w:rsidRDefault="000A4384" w:rsidP="000A43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6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31AD">
        <w:rPr>
          <w:rFonts w:ascii="Arial" w:hAnsi="Arial" w:cs="Arial"/>
          <w:color w:val="010000"/>
          <w:sz w:val="20"/>
        </w:rPr>
        <w:t>Implement all necessary work to complete the</w:t>
      </w:r>
      <w:r w:rsidR="00CC31AD" w:rsidRPr="00CC31AD">
        <w:rPr>
          <w:rFonts w:ascii="Arial" w:hAnsi="Arial" w:cs="Arial"/>
          <w:color w:val="010000"/>
          <w:sz w:val="20"/>
        </w:rPr>
        <w:t xml:space="preserve"> offering of Preferred Shares</w:t>
      </w:r>
      <w:r w:rsidRPr="00CC31AD">
        <w:rPr>
          <w:rFonts w:ascii="Arial" w:hAnsi="Arial" w:cs="Arial"/>
          <w:color w:val="010000"/>
          <w:sz w:val="20"/>
        </w:rPr>
        <w:t>.</w:t>
      </w:r>
      <w:r w:rsidRPr="00CC31AD">
        <w:rPr>
          <w:rFonts w:ascii="Arial" w:hAnsi="Arial" w:cs="Arial"/>
          <w:color w:val="010000"/>
          <w:sz w:val="20"/>
        </w:rPr>
        <w:tab/>
      </w:r>
    </w:p>
    <w:p w14:paraId="00000018" w14:textId="6B4BA6EA" w:rsidR="00283AF7" w:rsidRPr="00CC31AD" w:rsidRDefault="000A4384" w:rsidP="000A438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31AD">
        <w:rPr>
          <w:rFonts w:ascii="Arial" w:hAnsi="Arial" w:cs="Arial"/>
          <w:color w:val="010000"/>
          <w:sz w:val="20"/>
        </w:rPr>
        <w:t>Article 3. The Board of Management of the Corporation, relevant departments</w:t>
      </w:r>
      <w:r w:rsidR="005A393D">
        <w:rPr>
          <w:rFonts w:ascii="Arial" w:hAnsi="Arial" w:cs="Arial"/>
          <w:color w:val="010000"/>
          <w:sz w:val="20"/>
        </w:rPr>
        <w:t>,</w:t>
      </w:r>
      <w:bookmarkStart w:id="1" w:name="_GoBack"/>
      <w:bookmarkEnd w:id="1"/>
      <w:r w:rsidRPr="00CC31AD">
        <w:rPr>
          <w:rFonts w:ascii="Arial" w:hAnsi="Arial" w:cs="Arial"/>
          <w:color w:val="010000"/>
          <w:sz w:val="20"/>
        </w:rPr>
        <w:t xml:space="preserve"> and individuals of the Corporation are responsible for implementing this Resolution.</w:t>
      </w:r>
    </w:p>
    <w:p w14:paraId="00000019" w14:textId="79A09B1D" w:rsidR="00283AF7" w:rsidRPr="00CC31AD" w:rsidRDefault="000A4384" w:rsidP="000A438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CC31AD">
        <w:rPr>
          <w:rFonts w:ascii="Arial" w:hAnsi="Arial" w:cs="Arial"/>
          <w:color w:val="010000"/>
          <w:sz w:val="20"/>
        </w:rPr>
        <w:t>Article 4: This Resolution takes effect from the date of its signing.</w:t>
      </w:r>
    </w:p>
    <w:sectPr w:rsidR="00283AF7" w:rsidRPr="00CC31AD" w:rsidSect="000A4384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C60A7"/>
    <w:multiLevelType w:val="multilevel"/>
    <w:tmpl w:val="B1406EDA"/>
    <w:lvl w:ilvl="0">
      <w:start w:val="1"/>
      <w:numFmt w:val="lowerRoman"/>
      <w:lvlText w:val="(%1)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0AC238A"/>
    <w:multiLevelType w:val="multilevel"/>
    <w:tmpl w:val="18D855BE"/>
    <w:lvl w:ilvl="0">
      <w:start w:val="1"/>
      <w:numFmt w:val="bullet"/>
      <w:lvlText w:val="-"/>
      <w:lvlJc w:val="left"/>
      <w:pPr>
        <w:ind w:left="720" w:hanging="360"/>
      </w:pPr>
      <w:rPr>
        <w:rFonts w:ascii="Play" w:eastAsia="Play" w:hAnsi="Play" w:cs="Play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F7"/>
    <w:rsid w:val="000941F8"/>
    <w:rsid w:val="000A4384"/>
    <w:rsid w:val="0017269E"/>
    <w:rsid w:val="00283AF7"/>
    <w:rsid w:val="004C6FEA"/>
    <w:rsid w:val="005A393D"/>
    <w:rsid w:val="007D58FE"/>
    <w:rsid w:val="008235DE"/>
    <w:rsid w:val="008E6B01"/>
    <w:rsid w:val="00CC31AD"/>
    <w:rsid w:val="00D14AD9"/>
    <w:rsid w:val="00DD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1E7A8"/>
  <w15:docId w15:val="{21F2EA5A-0964-4ED4-8B40-8855AF3E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FpG2t/bLU/D0qDiNFb9pSHoZ7Q==">CgMxLjAyCWguM2oycXFtMzgAciExY3RNTHpnOWZaTlJ6NVF4UlBkdDVjMlBDRDVGcDhyZjc=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445</Words>
  <Characters>2592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12</cp:revision>
  <dcterms:created xsi:type="dcterms:W3CDTF">2023-12-08T04:21:00Z</dcterms:created>
  <dcterms:modified xsi:type="dcterms:W3CDTF">2023-12-11T07:32:00Z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52a5d84f938fde25dfd8c0ce75b4c1e5fb8fcabf6a78cdabb84dc7123fad89fa</vt:lpwstr>
  </property>
</Properties>
</file>