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36860B5" w:rsidR="002D02AE" w:rsidRPr="009047FD" w:rsidRDefault="009D7027" w:rsidP="009D70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9047FD">
        <w:rPr>
          <w:rFonts w:ascii="Arial" w:hAnsi="Arial" w:cs="Arial"/>
          <w:b/>
          <w:color w:val="010000"/>
          <w:sz w:val="20"/>
        </w:rPr>
        <w:t>SII: Notice on dissolving SGN Water Investment Company Limited</w:t>
      </w:r>
    </w:p>
    <w:p w14:paraId="00000002" w14:textId="60436979" w:rsidR="002D02AE" w:rsidRPr="009047FD" w:rsidRDefault="009D7027" w:rsidP="009D70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47FD">
        <w:rPr>
          <w:rFonts w:ascii="Arial" w:hAnsi="Arial" w:cs="Arial"/>
          <w:color w:val="010000"/>
          <w:sz w:val="20"/>
        </w:rPr>
        <w:t xml:space="preserve">On December 07, 2023, </w:t>
      </w:r>
      <w:r w:rsidR="00BF3085" w:rsidRPr="00BF3085">
        <w:rPr>
          <w:rFonts w:ascii="Arial" w:hAnsi="Arial" w:cs="Arial"/>
          <w:color w:val="010000"/>
          <w:sz w:val="20"/>
        </w:rPr>
        <w:t xml:space="preserve">Saigon Water Infrastructure Corporation </w:t>
      </w:r>
      <w:r w:rsidRPr="009047FD">
        <w:rPr>
          <w:rFonts w:ascii="Arial" w:hAnsi="Arial" w:cs="Arial"/>
          <w:color w:val="010000"/>
          <w:sz w:val="20"/>
        </w:rPr>
        <w:t>announced Official Dispatch No. 297/2023-SGW as follows:</w:t>
      </w:r>
    </w:p>
    <w:p w14:paraId="00000003" w14:textId="63BDEE79" w:rsidR="002D02AE" w:rsidRPr="009047FD" w:rsidRDefault="009D7027" w:rsidP="009D702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047FD">
        <w:rPr>
          <w:rFonts w:ascii="Arial" w:hAnsi="Arial" w:cs="Arial"/>
          <w:color w:val="010000"/>
          <w:sz w:val="20"/>
        </w:rPr>
        <w:t xml:space="preserve">On December 7, 2023, SGN Water Investment Company Limited - Subsidiary of </w:t>
      </w:r>
      <w:r w:rsidR="00BF3085" w:rsidRPr="00BF3085">
        <w:rPr>
          <w:rFonts w:ascii="Arial" w:hAnsi="Arial" w:cs="Arial"/>
          <w:color w:val="010000"/>
          <w:sz w:val="20"/>
        </w:rPr>
        <w:t xml:space="preserve">Saigon Water Infrastructure Corporation </w:t>
      </w:r>
      <w:r w:rsidRPr="009047FD">
        <w:rPr>
          <w:rFonts w:ascii="Arial" w:hAnsi="Arial" w:cs="Arial"/>
          <w:color w:val="010000"/>
          <w:sz w:val="20"/>
        </w:rPr>
        <w:t xml:space="preserve">(Share code: SII) received </w:t>
      </w:r>
      <w:r w:rsidR="00BF3085">
        <w:rPr>
          <w:rFonts w:ascii="Arial" w:hAnsi="Arial" w:cs="Arial"/>
          <w:color w:val="010000"/>
          <w:sz w:val="20"/>
        </w:rPr>
        <w:t xml:space="preserve">the </w:t>
      </w:r>
      <w:r w:rsidRPr="009047FD">
        <w:rPr>
          <w:rFonts w:ascii="Arial" w:hAnsi="Arial" w:cs="Arial"/>
          <w:color w:val="010000"/>
          <w:sz w:val="20"/>
        </w:rPr>
        <w:t xml:space="preserve">Notice </w:t>
      </w:r>
      <w:r w:rsidR="00BF3085">
        <w:rPr>
          <w:rFonts w:ascii="Arial" w:hAnsi="Arial" w:cs="Arial"/>
          <w:color w:val="010000"/>
          <w:sz w:val="20"/>
        </w:rPr>
        <w:t>on</w:t>
      </w:r>
      <w:r w:rsidRPr="009047FD">
        <w:rPr>
          <w:rFonts w:ascii="Arial" w:hAnsi="Arial" w:cs="Arial"/>
          <w:color w:val="010000"/>
          <w:sz w:val="20"/>
        </w:rPr>
        <w:t xml:space="preserve"> the Company’s dissolution/</w:t>
      </w:r>
      <w:r w:rsidR="00BF3085">
        <w:rPr>
          <w:rFonts w:ascii="Arial" w:hAnsi="Arial" w:cs="Arial"/>
          <w:color w:val="010000"/>
          <w:sz w:val="20"/>
        </w:rPr>
        <w:t xml:space="preserve"> </w:t>
      </w:r>
      <w:r w:rsidRPr="009047FD">
        <w:rPr>
          <w:rFonts w:ascii="Arial" w:hAnsi="Arial" w:cs="Arial"/>
          <w:color w:val="010000"/>
          <w:sz w:val="20"/>
        </w:rPr>
        <w:t>termination No. 897847/23 dated December 4, 2023 of the Department of Planning and Investment</w:t>
      </w:r>
      <w:r w:rsidR="009229CB" w:rsidRPr="009047FD">
        <w:rPr>
          <w:rFonts w:ascii="Arial" w:hAnsi="Arial" w:cs="Arial"/>
          <w:color w:val="010000"/>
          <w:sz w:val="20"/>
        </w:rPr>
        <w:t xml:space="preserve"> of</w:t>
      </w:r>
      <w:r w:rsidRPr="009047FD">
        <w:rPr>
          <w:rFonts w:ascii="Arial" w:hAnsi="Arial" w:cs="Arial"/>
          <w:color w:val="010000"/>
          <w:sz w:val="20"/>
        </w:rPr>
        <w:t xml:space="preserve"> </w:t>
      </w:r>
      <w:r w:rsidR="009229CB" w:rsidRPr="009047FD">
        <w:rPr>
          <w:rFonts w:ascii="Arial" w:hAnsi="Arial" w:cs="Arial"/>
          <w:color w:val="010000"/>
          <w:sz w:val="20"/>
        </w:rPr>
        <w:t>Ho Chi Minh City. Accordingly,</w:t>
      </w:r>
      <w:r w:rsidRPr="009047FD">
        <w:rPr>
          <w:rFonts w:ascii="Arial" w:hAnsi="Arial" w:cs="Arial"/>
          <w:color w:val="010000"/>
          <w:sz w:val="20"/>
        </w:rPr>
        <w:t xml:space="preserve"> </w:t>
      </w:r>
      <w:r w:rsidR="009047FD" w:rsidRPr="009047FD">
        <w:rPr>
          <w:rFonts w:ascii="Arial" w:hAnsi="Arial" w:cs="Arial"/>
          <w:color w:val="010000"/>
          <w:sz w:val="20"/>
        </w:rPr>
        <w:t xml:space="preserve">on </w:t>
      </w:r>
      <w:r w:rsidRPr="009047FD">
        <w:rPr>
          <w:rFonts w:ascii="Arial" w:hAnsi="Arial" w:cs="Arial"/>
          <w:color w:val="010000"/>
          <w:sz w:val="20"/>
        </w:rPr>
        <w:t xml:space="preserve">December 4, 2023, SGN Company </w:t>
      </w:r>
      <w:r w:rsidR="009047FD" w:rsidRPr="009047FD">
        <w:rPr>
          <w:rFonts w:ascii="Arial" w:hAnsi="Arial" w:cs="Arial"/>
          <w:color w:val="010000"/>
          <w:sz w:val="20"/>
        </w:rPr>
        <w:t xml:space="preserve">was </w:t>
      </w:r>
      <w:r w:rsidRPr="009047FD">
        <w:rPr>
          <w:rFonts w:ascii="Arial" w:hAnsi="Arial" w:cs="Arial"/>
          <w:color w:val="010000"/>
          <w:sz w:val="20"/>
        </w:rPr>
        <w:t xml:space="preserve">dissolved and is no longer a subsidiary of </w:t>
      </w:r>
      <w:r w:rsidR="00AD7492" w:rsidRPr="00AD7492">
        <w:rPr>
          <w:rFonts w:ascii="Arial" w:hAnsi="Arial" w:cs="Arial"/>
          <w:color w:val="010000"/>
          <w:sz w:val="20"/>
        </w:rPr>
        <w:t>Saigon Water Infrastructure Corporation</w:t>
      </w:r>
      <w:r w:rsidRPr="009047FD">
        <w:rPr>
          <w:rFonts w:ascii="Arial" w:hAnsi="Arial" w:cs="Arial"/>
          <w:color w:val="010000"/>
          <w:sz w:val="20"/>
        </w:rPr>
        <w:t>.</w:t>
      </w:r>
    </w:p>
    <w:sectPr w:rsidR="002D02AE" w:rsidRPr="009047FD" w:rsidSect="009D7027"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AE"/>
    <w:rsid w:val="002D02AE"/>
    <w:rsid w:val="009047FD"/>
    <w:rsid w:val="009229CB"/>
    <w:rsid w:val="009D7027"/>
    <w:rsid w:val="00AD7492"/>
    <w:rsid w:val="00BF3085"/>
    <w:rsid w:val="00D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2BF62"/>
  <w15:docId w15:val="{4EE6AB84-3A0E-4DA4-A9E5-3574023A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+Nc4djIEFlw/QaAfLsYw9Cag+w==">CgMxLjA4AHIhMXlkaFVLRFRSVlFyd3NhYWZxZE9aWW04eXp0UENpZGtD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2023-12-11T03:43:00Z</dcterms:created>
  <dcterms:modified xsi:type="dcterms:W3CDTF">2023-12-11T03:43:00Z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9e173539ac966a456f1f7f6c334904c5923abf931791943042f740025c9e4f96</vt:lpwstr>
  </property>
</Properties>
</file>