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97C18" w:rsidRPr="001816F0" w:rsidRDefault="00B7611F" w:rsidP="001816F0">
      <w:pPr>
        <w:pBdr>
          <w:top w:val="nil"/>
          <w:left w:val="nil"/>
          <w:bottom w:val="nil"/>
          <w:right w:val="nil"/>
          <w:between w:val="nil"/>
        </w:pBdr>
        <w:tabs>
          <w:tab w:val="left" w:pos="940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1816F0">
        <w:rPr>
          <w:rFonts w:ascii="Arial" w:hAnsi="Arial" w:cs="Arial"/>
          <w:b/>
          <w:color w:val="010000"/>
          <w:sz w:val="20"/>
        </w:rPr>
        <w:t>BMN: Board Resolution</w:t>
      </w:r>
    </w:p>
    <w:p w14:paraId="00000002" w14:textId="77777777" w:rsidR="00497C18" w:rsidRPr="001816F0" w:rsidRDefault="00B7611F" w:rsidP="001816F0">
      <w:pPr>
        <w:pBdr>
          <w:top w:val="nil"/>
          <w:left w:val="nil"/>
          <w:bottom w:val="nil"/>
          <w:right w:val="nil"/>
          <w:between w:val="nil"/>
        </w:pBdr>
        <w:tabs>
          <w:tab w:val="left" w:pos="940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816F0">
        <w:rPr>
          <w:rFonts w:ascii="Arial" w:hAnsi="Arial" w:cs="Arial"/>
          <w:color w:val="010000"/>
          <w:sz w:val="20"/>
        </w:rPr>
        <w:t>On December 11, 2023, 715 Joint Stock Company announced Resolution No. 70/NQ-CTCP715 on convening the Extraordinary General Meeting of Shareholders 2024 of the Company as follows:</w:t>
      </w:r>
    </w:p>
    <w:p w14:paraId="00000003" w14:textId="77777777" w:rsidR="00497C18" w:rsidRPr="001816F0" w:rsidRDefault="00B7611F" w:rsidP="001816F0">
      <w:pPr>
        <w:pBdr>
          <w:top w:val="nil"/>
          <w:left w:val="nil"/>
          <w:bottom w:val="nil"/>
          <w:right w:val="nil"/>
          <w:between w:val="nil"/>
        </w:pBdr>
        <w:tabs>
          <w:tab w:val="left" w:pos="940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816F0">
        <w:rPr>
          <w:rFonts w:ascii="Arial" w:hAnsi="Arial" w:cs="Arial"/>
          <w:color w:val="010000"/>
          <w:sz w:val="20"/>
        </w:rPr>
        <w:t xml:space="preserve">‎‎Article 1. The Board of Directors approved the following contents: </w:t>
      </w:r>
    </w:p>
    <w:p w14:paraId="00000004" w14:textId="45591821" w:rsidR="00497C18" w:rsidRPr="001816F0" w:rsidRDefault="00B7611F" w:rsidP="001816F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816F0">
        <w:rPr>
          <w:rFonts w:ascii="Arial" w:hAnsi="Arial" w:cs="Arial"/>
          <w:color w:val="010000"/>
          <w:sz w:val="20"/>
        </w:rPr>
        <w:t>Approve</w:t>
      </w:r>
      <w:r w:rsidR="001816F0" w:rsidRPr="001816F0">
        <w:rPr>
          <w:rFonts w:ascii="Arial" w:hAnsi="Arial" w:cs="Arial"/>
          <w:color w:val="010000"/>
          <w:sz w:val="20"/>
        </w:rPr>
        <w:t xml:space="preserve"> convening</w:t>
      </w:r>
      <w:r w:rsidRPr="001816F0">
        <w:rPr>
          <w:rFonts w:ascii="Arial" w:hAnsi="Arial" w:cs="Arial"/>
          <w:color w:val="010000"/>
          <w:sz w:val="20"/>
        </w:rPr>
        <w:t xml:space="preserve"> the Extraordinary General Meeting of Shareholders 2024 on January 15, 2024 to adjust the Company’s Charter; dismiss and elect members to the Board of Directors for the remainder of the term 2020 - 2025.</w:t>
      </w:r>
    </w:p>
    <w:p w14:paraId="00000005" w14:textId="728023E6" w:rsidR="00497C18" w:rsidRPr="001816F0" w:rsidRDefault="00B7611F" w:rsidP="001816F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816F0">
        <w:rPr>
          <w:rFonts w:ascii="Arial" w:hAnsi="Arial" w:cs="Arial"/>
          <w:color w:val="010000"/>
          <w:sz w:val="20"/>
        </w:rPr>
        <w:t>‎‎Article 2. This Resolution takes effect</w:t>
      </w:r>
      <w:r w:rsidR="001816F0" w:rsidRPr="001816F0">
        <w:rPr>
          <w:rFonts w:ascii="Arial" w:hAnsi="Arial" w:cs="Arial"/>
          <w:color w:val="010000"/>
          <w:sz w:val="20"/>
        </w:rPr>
        <w:t xml:space="preserve"> </w:t>
      </w:r>
      <w:r w:rsidRPr="001816F0">
        <w:rPr>
          <w:rFonts w:ascii="Arial" w:hAnsi="Arial" w:cs="Arial"/>
          <w:color w:val="010000"/>
          <w:sz w:val="20"/>
        </w:rPr>
        <w:t>from the date of signing.</w:t>
      </w:r>
    </w:p>
    <w:p w14:paraId="00000006" w14:textId="0F1BD7A6" w:rsidR="00497C18" w:rsidRPr="001816F0" w:rsidRDefault="00B7611F" w:rsidP="001816F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1816F0">
        <w:rPr>
          <w:rFonts w:ascii="Arial" w:hAnsi="Arial" w:cs="Arial"/>
          <w:color w:val="010000"/>
          <w:sz w:val="20"/>
        </w:rPr>
        <w:t xml:space="preserve">‎‎Article 3. Assign the General Manager of 715 Joint Stock Company to direct the </w:t>
      </w:r>
      <w:r w:rsidR="001816F0" w:rsidRPr="001816F0">
        <w:rPr>
          <w:rFonts w:ascii="Arial" w:hAnsi="Arial" w:cs="Arial"/>
          <w:color w:val="010000"/>
          <w:sz w:val="20"/>
        </w:rPr>
        <w:t xml:space="preserve">Operational </w:t>
      </w:r>
      <w:r w:rsidRPr="001816F0">
        <w:rPr>
          <w:rFonts w:ascii="Arial" w:hAnsi="Arial" w:cs="Arial"/>
          <w:color w:val="010000"/>
          <w:sz w:val="20"/>
        </w:rPr>
        <w:t>Departments and relevant units to be responsible for the implementation of this Resolution.</w:t>
      </w:r>
    </w:p>
    <w:sectPr w:rsidR="00497C18" w:rsidRPr="001816F0" w:rsidSect="001816F0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8"/>
    <w:rsid w:val="001816F0"/>
    <w:rsid w:val="00497C18"/>
    <w:rsid w:val="00710791"/>
    <w:rsid w:val="00840B6E"/>
    <w:rsid w:val="008633A2"/>
    <w:rsid w:val="00B7611F"/>
    <w:rsid w:val="00C5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1245C"/>
  <w15:docId w15:val="{D3044B98-313F-43C1-B6B1-C17F7518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aJtu4Qc+K2VmpIvXM61rspLQg==">CgMxLjAyCGguZ2pkZ3hzOAByITFrQ1d2NjNmenhZLUc0M2VKY0xNQXZNMzRreDNQSGE5Tw==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2023-12-13T04:07:00Z</dcterms:created>
  <dcterms:modified xsi:type="dcterms:W3CDTF">2023-12-13T04:07:00Z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d79beaaee0c46a688066c582f59dc034210af1ab7b891460a720435afc9245df</vt:lpwstr>
  </property>
</Properties>
</file>