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077DD4F" w:rsidR="00D2156F" w:rsidRPr="003863C2" w:rsidRDefault="0014009A" w:rsidP="0027735C">
      <w:pPr>
        <w:tabs>
          <w:tab w:val="left" w:pos="360"/>
        </w:tabs>
        <w:spacing w:after="120" w:line="360" w:lineRule="auto"/>
        <w:rPr>
          <w:rFonts w:ascii="Arial" w:eastAsia="Arial" w:hAnsi="Arial" w:cs="Arial"/>
          <w:b/>
          <w:color w:val="010000"/>
          <w:sz w:val="20"/>
          <w:szCs w:val="20"/>
        </w:rPr>
        <w:sectPr w:rsidR="00D2156F" w:rsidRPr="003863C2" w:rsidSect="0014009A">
          <w:pgSz w:w="11909" w:h="16834"/>
          <w:pgMar w:top="1440" w:right="1440" w:bottom="1440" w:left="1440" w:header="0" w:footer="3" w:gutter="0"/>
          <w:pgNumType w:start="1"/>
          <w:cols w:space="720"/>
          <w:docGrid w:linePitch="326"/>
        </w:sectPr>
      </w:pPr>
      <w:r w:rsidRPr="003863C2">
        <w:rPr>
          <w:rFonts w:ascii="Arial" w:hAnsi="Arial" w:cs="Arial"/>
          <w:b/>
          <w:color w:val="010000"/>
          <w:sz w:val="20"/>
        </w:rPr>
        <w:t xml:space="preserve">CTX: Notice </w:t>
      </w:r>
      <w:r w:rsidR="00DA2354" w:rsidRPr="003863C2">
        <w:rPr>
          <w:rFonts w:ascii="Arial" w:hAnsi="Arial" w:cs="Arial"/>
          <w:b/>
          <w:color w:val="010000"/>
          <w:sz w:val="20"/>
        </w:rPr>
        <w:t>on changing</w:t>
      </w:r>
      <w:r w:rsidRPr="003863C2">
        <w:rPr>
          <w:rFonts w:ascii="Arial" w:hAnsi="Arial" w:cs="Arial"/>
          <w:b/>
          <w:color w:val="010000"/>
          <w:sz w:val="20"/>
        </w:rPr>
        <w:t xml:space="preserve"> stock </w:t>
      </w:r>
      <w:bookmarkStart w:id="0" w:name="_GoBack"/>
      <w:bookmarkEnd w:id="0"/>
      <w:r w:rsidRPr="003863C2">
        <w:rPr>
          <w:rFonts w:ascii="Arial" w:hAnsi="Arial" w:cs="Arial"/>
          <w:b/>
          <w:color w:val="010000"/>
          <w:sz w:val="20"/>
        </w:rPr>
        <w:t xml:space="preserve">exchange </w:t>
      </w:r>
    </w:p>
    <w:p w14:paraId="00000002" w14:textId="23C95BB5" w:rsidR="00D2156F" w:rsidRPr="003863C2" w:rsidRDefault="0014009A" w:rsidP="0014009A">
      <w:pPr>
        <w:tabs>
          <w:tab w:val="left" w:pos="360"/>
        </w:tabs>
        <w:spacing w:after="120" w:line="360" w:lineRule="auto"/>
        <w:jc w:val="both"/>
        <w:rPr>
          <w:rFonts w:ascii="Arial" w:eastAsia="Arial" w:hAnsi="Arial" w:cs="Arial"/>
          <w:color w:val="010000"/>
          <w:sz w:val="20"/>
          <w:szCs w:val="20"/>
        </w:rPr>
      </w:pPr>
      <w:r w:rsidRPr="003863C2">
        <w:rPr>
          <w:rFonts w:ascii="Arial" w:hAnsi="Arial" w:cs="Arial"/>
          <w:color w:val="010000"/>
          <w:sz w:val="20"/>
        </w:rPr>
        <w:lastRenderedPageBreak/>
        <w:t>On December 07, 202</w:t>
      </w:r>
      <w:r w:rsidR="00DA2354" w:rsidRPr="003863C2">
        <w:rPr>
          <w:rFonts w:ascii="Arial" w:hAnsi="Arial" w:cs="Arial"/>
          <w:color w:val="010000"/>
          <w:sz w:val="20"/>
        </w:rPr>
        <w:t>3</w:t>
      </w:r>
      <w:r w:rsidRPr="003863C2">
        <w:rPr>
          <w:rFonts w:ascii="Arial" w:hAnsi="Arial" w:cs="Arial"/>
          <w:color w:val="010000"/>
          <w:sz w:val="20"/>
        </w:rPr>
        <w:t xml:space="preserve">, Vietnam Investment Construction and Trading Joint Stock Corporation announced Official Dispatch No. 99/CV-CTX-TKTCT on the </w:t>
      </w:r>
      <w:r w:rsidR="00DA2354" w:rsidRPr="003863C2">
        <w:rPr>
          <w:rFonts w:ascii="Arial" w:hAnsi="Arial" w:cs="Arial"/>
          <w:color w:val="010000"/>
          <w:sz w:val="20"/>
        </w:rPr>
        <w:t>Notice on changing the s</w:t>
      </w:r>
      <w:r w:rsidRPr="003863C2">
        <w:rPr>
          <w:rFonts w:ascii="Arial" w:hAnsi="Arial" w:cs="Arial"/>
          <w:color w:val="010000"/>
          <w:sz w:val="20"/>
        </w:rPr>
        <w:t xml:space="preserve">tock </w:t>
      </w:r>
      <w:r w:rsidR="00DA2354" w:rsidRPr="003863C2">
        <w:rPr>
          <w:rFonts w:ascii="Arial" w:hAnsi="Arial" w:cs="Arial"/>
          <w:color w:val="010000"/>
          <w:sz w:val="20"/>
        </w:rPr>
        <w:t>e</w:t>
      </w:r>
      <w:r w:rsidRPr="003863C2">
        <w:rPr>
          <w:rFonts w:ascii="Arial" w:hAnsi="Arial" w:cs="Arial"/>
          <w:color w:val="010000"/>
          <w:sz w:val="20"/>
        </w:rPr>
        <w:t xml:space="preserve">xchange </w:t>
      </w:r>
      <w:r w:rsidR="00DA2354" w:rsidRPr="003863C2">
        <w:rPr>
          <w:rFonts w:ascii="Arial" w:hAnsi="Arial" w:cs="Arial"/>
          <w:color w:val="010000"/>
          <w:sz w:val="20"/>
        </w:rPr>
        <w:t>for</w:t>
      </w:r>
      <w:r w:rsidRPr="003863C2">
        <w:rPr>
          <w:rFonts w:ascii="Arial" w:hAnsi="Arial" w:cs="Arial"/>
          <w:color w:val="010000"/>
          <w:sz w:val="20"/>
        </w:rPr>
        <w:t xml:space="preserve"> CTX securities code as follows: </w:t>
      </w:r>
    </w:p>
    <w:p w14:paraId="00000004" w14:textId="607A3881" w:rsidR="00D2156F" w:rsidRPr="003863C2" w:rsidRDefault="0014009A" w:rsidP="0014009A">
      <w:pPr>
        <w:tabs>
          <w:tab w:val="left" w:pos="360"/>
        </w:tabs>
        <w:spacing w:after="120" w:line="360" w:lineRule="auto"/>
        <w:jc w:val="both"/>
        <w:rPr>
          <w:rFonts w:ascii="Arial" w:eastAsia="Arial" w:hAnsi="Arial" w:cs="Arial"/>
          <w:color w:val="010000"/>
          <w:sz w:val="20"/>
          <w:szCs w:val="20"/>
        </w:rPr>
      </w:pPr>
      <w:r w:rsidRPr="003863C2">
        <w:rPr>
          <w:rFonts w:ascii="Arial" w:hAnsi="Arial" w:cs="Arial"/>
          <w:color w:val="010000"/>
          <w:sz w:val="20"/>
        </w:rPr>
        <w:t>On December 6, 2023,</w:t>
      </w:r>
      <w:r w:rsidR="00DA2354" w:rsidRPr="003863C2">
        <w:rPr>
          <w:rFonts w:ascii="Arial" w:hAnsi="Arial" w:cs="Arial"/>
          <w:color w:val="010000"/>
          <w:sz w:val="20"/>
        </w:rPr>
        <w:t xml:space="preserve"> </w:t>
      </w:r>
      <w:r w:rsidRPr="003863C2">
        <w:rPr>
          <w:rFonts w:ascii="Arial" w:hAnsi="Arial" w:cs="Arial"/>
          <w:color w:val="010000"/>
          <w:sz w:val="20"/>
        </w:rPr>
        <w:t xml:space="preserve">Vietnam Investment Construction and Trading Joint Stock Corporation received </w:t>
      </w:r>
      <w:r w:rsidR="00DA2354" w:rsidRPr="003863C2">
        <w:rPr>
          <w:rFonts w:ascii="Arial" w:hAnsi="Arial" w:cs="Arial"/>
          <w:color w:val="010000"/>
          <w:sz w:val="20"/>
        </w:rPr>
        <w:t>Official Dispatches</w:t>
      </w:r>
      <w:r w:rsidRPr="003863C2">
        <w:rPr>
          <w:rFonts w:ascii="Arial" w:hAnsi="Arial" w:cs="Arial"/>
          <w:color w:val="010000"/>
          <w:sz w:val="20"/>
        </w:rPr>
        <w:t xml:space="preserve"> </w:t>
      </w:r>
      <w:r w:rsidR="00DA2354" w:rsidRPr="003863C2">
        <w:rPr>
          <w:rFonts w:ascii="Arial" w:hAnsi="Arial" w:cs="Arial"/>
          <w:color w:val="010000"/>
          <w:sz w:val="20"/>
        </w:rPr>
        <w:t>announcing</w:t>
      </w:r>
      <w:r w:rsidRPr="003863C2">
        <w:rPr>
          <w:rFonts w:ascii="Arial" w:hAnsi="Arial" w:cs="Arial"/>
          <w:color w:val="010000"/>
          <w:sz w:val="20"/>
        </w:rPr>
        <w:t xml:space="preserve"> the </w:t>
      </w:r>
      <w:r w:rsidR="00DA2354" w:rsidRPr="003863C2">
        <w:rPr>
          <w:rFonts w:ascii="Arial" w:hAnsi="Arial" w:cs="Arial"/>
          <w:color w:val="010000"/>
          <w:sz w:val="20"/>
        </w:rPr>
        <w:t xml:space="preserve">change in </w:t>
      </w:r>
      <w:r w:rsidRPr="003863C2">
        <w:rPr>
          <w:rFonts w:ascii="Arial" w:hAnsi="Arial" w:cs="Arial"/>
          <w:color w:val="010000"/>
          <w:sz w:val="20"/>
        </w:rPr>
        <w:t>stock exchange of CTX shares as follows:</w:t>
      </w:r>
    </w:p>
    <w:p w14:paraId="00000005" w14:textId="36D66E3B" w:rsidR="00D2156F" w:rsidRPr="003863C2" w:rsidRDefault="0014009A" w:rsidP="00DA2354">
      <w:pPr>
        <w:pStyle w:val="ListParagraph"/>
        <w:numPr>
          <w:ilvl w:val="0"/>
          <w:numId w:val="4"/>
        </w:numPr>
        <w:tabs>
          <w:tab w:val="left" w:pos="360"/>
          <w:tab w:val="left" w:pos="432"/>
        </w:tabs>
        <w:spacing w:after="120" w:line="360" w:lineRule="auto"/>
        <w:ind w:left="0" w:firstLine="0"/>
        <w:jc w:val="both"/>
        <w:rPr>
          <w:rFonts w:ascii="Arial" w:eastAsia="Arial" w:hAnsi="Arial" w:cs="Arial"/>
          <w:color w:val="010000"/>
          <w:sz w:val="20"/>
          <w:szCs w:val="20"/>
        </w:rPr>
      </w:pPr>
      <w:r w:rsidRPr="003863C2">
        <w:rPr>
          <w:rFonts w:ascii="Arial" w:hAnsi="Arial" w:cs="Arial"/>
          <w:color w:val="010000"/>
          <w:sz w:val="20"/>
        </w:rPr>
        <w:t xml:space="preserve">Official Dispatch No. 15262/VSDC-DK.NV dated December 5, 2023 from the Vietnam Securities Depository and Clearing Corporation </w:t>
      </w:r>
      <w:r w:rsidR="00DA2354" w:rsidRPr="003863C2">
        <w:rPr>
          <w:rFonts w:ascii="Arial" w:hAnsi="Arial" w:cs="Arial"/>
          <w:color w:val="010000"/>
          <w:sz w:val="20"/>
        </w:rPr>
        <w:t>announcing the change in stock exchange</w:t>
      </w:r>
      <w:r w:rsidRPr="003863C2">
        <w:rPr>
          <w:rFonts w:ascii="Arial" w:hAnsi="Arial" w:cs="Arial"/>
          <w:color w:val="010000"/>
          <w:sz w:val="20"/>
        </w:rPr>
        <w:t xml:space="preserve"> of CTX securities code.</w:t>
      </w:r>
    </w:p>
    <w:p w14:paraId="00000006" w14:textId="43944312" w:rsidR="00D2156F" w:rsidRPr="003863C2" w:rsidRDefault="0014009A" w:rsidP="00DA2354">
      <w:pPr>
        <w:pStyle w:val="ListParagraph"/>
        <w:numPr>
          <w:ilvl w:val="0"/>
          <w:numId w:val="4"/>
        </w:numPr>
        <w:tabs>
          <w:tab w:val="left" w:pos="360"/>
          <w:tab w:val="left" w:pos="432"/>
        </w:tabs>
        <w:spacing w:after="120" w:line="360" w:lineRule="auto"/>
        <w:ind w:left="0" w:firstLine="0"/>
        <w:jc w:val="both"/>
        <w:rPr>
          <w:rFonts w:ascii="Arial" w:eastAsia="Arial" w:hAnsi="Arial" w:cs="Arial"/>
          <w:color w:val="010000"/>
          <w:sz w:val="20"/>
          <w:szCs w:val="20"/>
        </w:rPr>
      </w:pPr>
      <w:r w:rsidRPr="003863C2">
        <w:rPr>
          <w:rFonts w:ascii="Arial" w:hAnsi="Arial" w:cs="Arial"/>
          <w:color w:val="010000"/>
          <w:sz w:val="20"/>
        </w:rPr>
        <w:t>Notice No. 3446/TB-VSDC dated December 5, 2023 from the Vietnam Securities Depository and Clearing Corporation</w:t>
      </w:r>
      <w:r w:rsidR="00DA2354" w:rsidRPr="003863C2">
        <w:rPr>
          <w:rFonts w:ascii="Arial" w:hAnsi="Arial" w:cs="Arial"/>
          <w:color w:val="010000"/>
          <w:sz w:val="20"/>
        </w:rPr>
        <w:t xml:space="preserve"> announcing </w:t>
      </w:r>
      <w:r w:rsidRPr="003863C2">
        <w:rPr>
          <w:rFonts w:ascii="Arial" w:hAnsi="Arial" w:cs="Arial"/>
          <w:color w:val="010000"/>
          <w:sz w:val="20"/>
        </w:rPr>
        <w:t xml:space="preserve">the transfer of registration and depository data </w:t>
      </w:r>
      <w:r w:rsidR="00DA2354" w:rsidRPr="003863C2">
        <w:rPr>
          <w:rFonts w:ascii="Arial" w:hAnsi="Arial" w:cs="Arial"/>
          <w:color w:val="010000"/>
          <w:sz w:val="20"/>
        </w:rPr>
        <w:t>of</w:t>
      </w:r>
      <w:r w:rsidRPr="003863C2">
        <w:rPr>
          <w:rFonts w:ascii="Arial" w:hAnsi="Arial" w:cs="Arial"/>
          <w:color w:val="010000"/>
          <w:sz w:val="20"/>
        </w:rPr>
        <w:t xml:space="preserve"> CTX securities from the </w:t>
      </w:r>
      <w:r w:rsidR="00DA2354" w:rsidRPr="003863C2">
        <w:rPr>
          <w:rFonts w:ascii="Arial" w:hAnsi="Arial" w:cs="Arial"/>
          <w:color w:val="010000"/>
          <w:sz w:val="20"/>
        </w:rPr>
        <w:t xml:space="preserve">Listed market of the </w:t>
      </w:r>
      <w:r w:rsidRPr="003863C2">
        <w:rPr>
          <w:rFonts w:ascii="Arial" w:hAnsi="Arial" w:cs="Arial"/>
          <w:color w:val="010000"/>
          <w:sz w:val="20"/>
        </w:rPr>
        <w:t>Hanoi Stock Exchange</w:t>
      </w:r>
      <w:r w:rsidR="00DA2354" w:rsidRPr="003863C2">
        <w:rPr>
          <w:rFonts w:ascii="Arial" w:hAnsi="Arial" w:cs="Arial"/>
          <w:color w:val="010000"/>
          <w:sz w:val="20"/>
        </w:rPr>
        <w:t xml:space="preserve"> </w:t>
      </w:r>
      <w:r w:rsidRPr="003863C2">
        <w:rPr>
          <w:rFonts w:ascii="Arial" w:hAnsi="Arial" w:cs="Arial"/>
          <w:color w:val="010000"/>
          <w:sz w:val="20"/>
        </w:rPr>
        <w:t xml:space="preserve">to the UPCOM </w:t>
      </w:r>
      <w:r w:rsidR="00DA2354" w:rsidRPr="003863C2">
        <w:rPr>
          <w:rFonts w:ascii="Arial" w:hAnsi="Arial" w:cs="Arial"/>
          <w:color w:val="010000"/>
          <w:sz w:val="20"/>
        </w:rPr>
        <w:t xml:space="preserve">market </w:t>
      </w:r>
      <w:r w:rsidRPr="003863C2">
        <w:rPr>
          <w:rFonts w:ascii="Arial" w:hAnsi="Arial" w:cs="Arial"/>
          <w:color w:val="010000"/>
          <w:sz w:val="20"/>
        </w:rPr>
        <w:t>starting from December 14, 2023.</w:t>
      </w:r>
    </w:p>
    <w:p w14:paraId="4479FA34" w14:textId="35419E99" w:rsidR="0014009A" w:rsidRPr="003863C2" w:rsidRDefault="0014009A" w:rsidP="0014009A">
      <w:pPr>
        <w:pBdr>
          <w:top w:val="nil"/>
          <w:left w:val="nil"/>
          <w:bottom w:val="single" w:sz="6" w:space="1" w:color="auto"/>
          <w:right w:val="nil"/>
          <w:between w:val="nil"/>
        </w:pBdr>
        <w:tabs>
          <w:tab w:val="left" w:pos="360"/>
        </w:tabs>
        <w:spacing w:after="120" w:line="360" w:lineRule="auto"/>
        <w:jc w:val="both"/>
        <w:rPr>
          <w:rFonts w:ascii="Arial" w:hAnsi="Arial" w:cs="Arial"/>
          <w:color w:val="010000"/>
          <w:sz w:val="20"/>
        </w:rPr>
      </w:pPr>
    </w:p>
    <w:p w14:paraId="0000000B" w14:textId="65A096E0" w:rsidR="00D2156F" w:rsidRPr="003863C2" w:rsidRDefault="0014009A" w:rsidP="0014009A">
      <w:pPr>
        <w:tabs>
          <w:tab w:val="left" w:pos="360"/>
        </w:tabs>
        <w:spacing w:after="120" w:line="360" w:lineRule="auto"/>
        <w:jc w:val="both"/>
        <w:rPr>
          <w:rFonts w:ascii="Arial" w:eastAsia="Arial" w:hAnsi="Arial" w:cs="Arial"/>
          <w:color w:val="010000"/>
          <w:sz w:val="20"/>
          <w:szCs w:val="20"/>
        </w:rPr>
      </w:pPr>
      <w:r w:rsidRPr="003863C2">
        <w:rPr>
          <w:rFonts w:ascii="Arial" w:hAnsi="Arial" w:cs="Arial"/>
          <w:color w:val="010000"/>
          <w:sz w:val="20"/>
        </w:rPr>
        <w:t xml:space="preserve">On December 05, 2023, Vietnam Securities Depository and Clearing Corporation announced Official Dispatch No. 15262/VSDC-DK.NV on </w:t>
      </w:r>
      <w:r w:rsidR="00DA2354" w:rsidRPr="003863C2">
        <w:rPr>
          <w:rFonts w:ascii="Arial" w:hAnsi="Arial" w:cs="Arial"/>
          <w:color w:val="010000"/>
          <w:sz w:val="20"/>
        </w:rPr>
        <w:t>announcing the change in stock exchange</w:t>
      </w:r>
      <w:r w:rsidRPr="003863C2">
        <w:rPr>
          <w:rFonts w:ascii="Arial" w:hAnsi="Arial" w:cs="Arial"/>
          <w:color w:val="010000"/>
          <w:sz w:val="20"/>
        </w:rPr>
        <w:t xml:space="preserve"> - CTX securities code as follows:</w:t>
      </w:r>
    </w:p>
    <w:p w14:paraId="0000000C" w14:textId="43229230" w:rsidR="00D2156F" w:rsidRPr="003863C2" w:rsidRDefault="0014009A" w:rsidP="0014009A">
      <w:pPr>
        <w:pBdr>
          <w:bottom w:val="single" w:sz="6" w:space="1" w:color="auto"/>
        </w:pBdr>
        <w:tabs>
          <w:tab w:val="left" w:pos="360"/>
        </w:tabs>
        <w:spacing w:after="120" w:line="360" w:lineRule="auto"/>
        <w:jc w:val="both"/>
        <w:rPr>
          <w:rFonts w:ascii="Arial" w:hAnsi="Arial" w:cs="Arial"/>
          <w:color w:val="010000"/>
          <w:sz w:val="20"/>
        </w:rPr>
      </w:pPr>
      <w:r w:rsidRPr="003863C2">
        <w:rPr>
          <w:rFonts w:ascii="Arial" w:hAnsi="Arial" w:cs="Arial"/>
          <w:color w:val="010000"/>
          <w:sz w:val="20"/>
        </w:rPr>
        <w:t>Starting from December 14, 2023, VSDC will transfer the registration and depository data of CTX shares for the Company from the listed market on the Hanoi Stock Exchange (HNX) to the trading registration market on the Hanoi Stock Exchange (UPCOM).</w:t>
      </w:r>
    </w:p>
    <w:p w14:paraId="204F0B9D" w14:textId="77777777" w:rsidR="00DA2354" w:rsidRPr="003863C2" w:rsidRDefault="00DA2354" w:rsidP="0014009A">
      <w:pPr>
        <w:pBdr>
          <w:bottom w:val="single" w:sz="6" w:space="1" w:color="auto"/>
        </w:pBdr>
        <w:tabs>
          <w:tab w:val="left" w:pos="360"/>
        </w:tabs>
        <w:spacing w:after="120" w:line="360" w:lineRule="auto"/>
        <w:jc w:val="both"/>
        <w:rPr>
          <w:rFonts w:ascii="Arial" w:hAnsi="Arial" w:cs="Arial"/>
          <w:color w:val="010000"/>
          <w:sz w:val="20"/>
        </w:rPr>
      </w:pPr>
    </w:p>
    <w:p w14:paraId="0000000E" w14:textId="6B889C7F" w:rsidR="00D2156F" w:rsidRPr="003863C2" w:rsidRDefault="0014009A" w:rsidP="0014009A">
      <w:pPr>
        <w:tabs>
          <w:tab w:val="left" w:pos="360"/>
        </w:tabs>
        <w:spacing w:after="120" w:line="360" w:lineRule="auto"/>
        <w:jc w:val="both"/>
        <w:rPr>
          <w:rFonts w:ascii="Arial" w:eastAsia="Arial" w:hAnsi="Arial" w:cs="Arial"/>
          <w:color w:val="010000"/>
          <w:sz w:val="20"/>
          <w:szCs w:val="20"/>
        </w:rPr>
      </w:pPr>
      <w:r w:rsidRPr="003863C2">
        <w:rPr>
          <w:rFonts w:ascii="Arial" w:hAnsi="Arial" w:cs="Arial"/>
          <w:color w:val="010000"/>
          <w:sz w:val="20"/>
        </w:rPr>
        <w:t xml:space="preserve">On December 5, 2023, the Vietnam Securities Depository and Clearing Corporation announced Notice No. 3446/TB-VSDC on </w:t>
      </w:r>
      <w:r w:rsidR="003863C2" w:rsidRPr="003863C2">
        <w:rPr>
          <w:rFonts w:ascii="Arial" w:hAnsi="Arial" w:cs="Arial"/>
          <w:color w:val="010000"/>
          <w:sz w:val="20"/>
        </w:rPr>
        <w:t xml:space="preserve">transferring </w:t>
      </w:r>
      <w:r w:rsidRPr="003863C2">
        <w:rPr>
          <w:rFonts w:ascii="Arial" w:hAnsi="Arial" w:cs="Arial"/>
          <w:color w:val="010000"/>
          <w:sz w:val="20"/>
        </w:rPr>
        <w:t>the registration and depository data of CTX shares from the listed market at the Hanoi Stock Exchange (HNX) to the trading registration market at the Hanoi Stock Exchange (UPCOM) as follows:</w:t>
      </w:r>
    </w:p>
    <w:p w14:paraId="0000000F" w14:textId="619DDEE8" w:rsidR="00D2156F" w:rsidRPr="003863C2" w:rsidRDefault="0014009A" w:rsidP="0014009A">
      <w:pPr>
        <w:numPr>
          <w:ilvl w:val="0"/>
          <w:numId w:val="3"/>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3863C2">
        <w:rPr>
          <w:rFonts w:ascii="Arial" w:hAnsi="Arial" w:cs="Arial"/>
          <w:color w:val="010000"/>
          <w:sz w:val="20"/>
        </w:rPr>
        <w:t>Name of Issuer:</w:t>
      </w:r>
      <w:r w:rsidR="003863C2" w:rsidRPr="003863C2">
        <w:rPr>
          <w:rFonts w:ascii="Arial" w:hAnsi="Arial" w:cs="Arial"/>
          <w:color w:val="010000"/>
          <w:sz w:val="20"/>
        </w:rPr>
        <w:t xml:space="preserve"> </w:t>
      </w:r>
      <w:r w:rsidRPr="003863C2">
        <w:rPr>
          <w:rFonts w:ascii="Arial" w:hAnsi="Arial" w:cs="Arial"/>
          <w:color w:val="010000"/>
          <w:sz w:val="20"/>
        </w:rPr>
        <w:t>Vietnam Investment Construction and Trading Joint Stock Corporation</w:t>
      </w:r>
    </w:p>
    <w:p w14:paraId="00000010" w14:textId="078667B4" w:rsidR="00D2156F" w:rsidRPr="003863C2" w:rsidRDefault="0014009A" w:rsidP="0014009A">
      <w:pPr>
        <w:numPr>
          <w:ilvl w:val="0"/>
          <w:numId w:val="3"/>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3863C2">
        <w:rPr>
          <w:rFonts w:ascii="Arial" w:hAnsi="Arial" w:cs="Arial"/>
          <w:color w:val="010000"/>
          <w:sz w:val="20"/>
        </w:rPr>
        <w:t xml:space="preserve">Securities name: </w:t>
      </w:r>
      <w:r w:rsidR="003863C2" w:rsidRPr="003863C2">
        <w:rPr>
          <w:rFonts w:ascii="Arial" w:hAnsi="Arial" w:cs="Arial"/>
          <w:color w:val="010000"/>
          <w:sz w:val="20"/>
        </w:rPr>
        <w:t xml:space="preserve">Share of </w:t>
      </w:r>
      <w:r w:rsidRPr="003863C2">
        <w:rPr>
          <w:rFonts w:ascii="Arial" w:hAnsi="Arial" w:cs="Arial"/>
          <w:color w:val="010000"/>
          <w:sz w:val="20"/>
        </w:rPr>
        <w:t xml:space="preserve">Vietnam Investment Construction and Trading Joint Stock Corporation </w:t>
      </w:r>
    </w:p>
    <w:p w14:paraId="00000011" w14:textId="77777777" w:rsidR="00D2156F" w:rsidRPr="003863C2" w:rsidRDefault="0014009A" w:rsidP="0014009A">
      <w:pPr>
        <w:numPr>
          <w:ilvl w:val="0"/>
          <w:numId w:val="3"/>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3863C2">
        <w:rPr>
          <w:rFonts w:ascii="Arial" w:hAnsi="Arial" w:cs="Arial"/>
          <w:color w:val="010000"/>
          <w:sz w:val="20"/>
        </w:rPr>
        <w:t>Securities code: CTX</w:t>
      </w:r>
    </w:p>
    <w:p w14:paraId="00000012" w14:textId="77777777" w:rsidR="00D2156F" w:rsidRPr="003863C2" w:rsidRDefault="0014009A" w:rsidP="0014009A">
      <w:pPr>
        <w:numPr>
          <w:ilvl w:val="0"/>
          <w:numId w:val="3"/>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3863C2">
        <w:rPr>
          <w:rFonts w:ascii="Arial" w:hAnsi="Arial" w:cs="Arial"/>
          <w:color w:val="010000"/>
          <w:sz w:val="20"/>
        </w:rPr>
        <w:t>ISIN code: VN000000CTX2</w:t>
      </w:r>
    </w:p>
    <w:p w14:paraId="00000013" w14:textId="77777777" w:rsidR="00D2156F" w:rsidRPr="003863C2" w:rsidRDefault="0014009A" w:rsidP="0014009A">
      <w:pPr>
        <w:numPr>
          <w:ilvl w:val="0"/>
          <w:numId w:val="3"/>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3863C2">
        <w:rPr>
          <w:rFonts w:ascii="Arial" w:hAnsi="Arial" w:cs="Arial"/>
          <w:color w:val="010000"/>
          <w:sz w:val="20"/>
        </w:rPr>
        <w:t>Securities type: Common share</w:t>
      </w:r>
    </w:p>
    <w:p w14:paraId="00000014" w14:textId="77777777" w:rsidR="00D2156F" w:rsidRPr="003863C2" w:rsidRDefault="0014009A" w:rsidP="0014009A">
      <w:pPr>
        <w:numPr>
          <w:ilvl w:val="0"/>
          <w:numId w:val="3"/>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3863C2">
        <w:rPr>
          <w:rFonts w:ascii="Arial" w:hAnsi="Arial" w:cs="Arial"/>
          <w:color w:val="010000"/>
          <w:sz w:val="20"/>
        </w:rPr>
        <w:t>Par value: VND 10,000</w:t>
      </w:r>
    </w:p>
    <w:p w14:paraId="00000015" w14:textId="27B7C442" w:rsidR="00D2156F" w:rsidRPr="003863C2" w:rsidRDefault="0014009A" w:rsidP="0014009A">
      <w:pPr>
        <w:numPr>
          <w:ilvl w:val="0"/>
          <w:numId w:val="3"/>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3863C2">
        <w:rPr>
          <w:rFonts w:ascii="Arial" w:hAnsi="Arial" w:cs="Arial"/>
          <w:color w:val="010000"/>
          <w:sz w:val="20"/>
        </w:rPr>
        <w:t>Total number of</w:t>
      </w:r>
      <w:r w:rsidR="003863C2" w:rsidRPr="003863C2">
        <w:rPr>
          <w:rFonts w:ascii="Arial" w:hAnsi="Arial" w:cs="Arial"/>
          <w:color w:val="010000"/>
          <w:sz w:val="20"/>
        </w:rPr>
        <w:t xml:space="preserve"> registered</w:t>
      </w:r>
      <w:r w:rsidRPr="003863C2">
        <w:rPr>
          <w:rFonts w:ascii="Arial" w:hAnsi="Arial" w:cs="Arial"/>
          <w:color w:val="010000"/>
          <w:sz w:val="20"/>
        </w:rPr>
        <w:t xml:space="preserve"> shares: 78,907,276 shares</w:t>
      </w:r>
    </w:p>
    <w:p w14:paraId="00000016" w14:textId="77777777" w:rsidR="00D2156F" w:rsidRPr="003863C2" w:rsidRDefault="0014009A" w:rsidP="0014009A">
      <w:pPr>
        <w:numPr>
          <w:ilvl w:val="0"/>
          <w:numId w:val="3"/>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3863C2">
        <w:rPr>
          <w:rFonts w:ascii="Arial" w:hAnsi="Arial" w:cs="Arial"/>
          <w:color w:val="010000"/>
          <w:sz w:val="20"/>
        </w:rPr>
        <w:t xml:space="preserve">Total value of registered shares: VND 789,072,760,000 </w:t>
      </w:r>
    </w:p>
    <w:p w14:paraId="00000017" w14:textId="74E5ABD2" w:rsidR="00D2156F" w:rsidRPr="003863C2" w:rsidRDefault="0014009A" w:rsidP="0014009A">
      <w:pPr>
        <w:tabs>
          <w:tab w:val="left" w:pos="360"/>
        </w:tabs>
        <w:spacing w:after="120" w:line="360" w:lineRule="auto"/>
        <w:jc w:val="both"/>
        <w:rPr>
          <w:rFonts w:ascii="Arial" w:eastAsia="Arial" w:hAnsi="Arial" w:cs="Arial"/>
          <w:color w:val="010000"/>
          <w:sz w:val="20"/>
          <w:szCs w:val="20"/>
        </w:rPr>
      </w:pPr>
      <w:r w:rsidRPr="003863C2">
        <w:rPr>
          <w:rFonts w:ascii="Arial" w:hAnsi="Arial" w:cs="Arial"/>
          <w:color w:val="010000"/>
          <w:sz w:val="20"/>
        </w:rPr>
        <w:t xml:space="preserve">From December 14, 2023, VSDC will transfer the registration and depository data of CTX shares from </w:t>
      </w:r>
      <w:r w:rsidRPr="003863C2">
        <w:rPr>
          <w:rFonts w:ascii="Arial" w:hAnsi="Arial" w:cs="Arial"/>
          <w:color w:val="010000"/>
          <w:sz w:val="20"/>
        </w:rPr>
        <w:lastRenderedPageBreak/>
        <w:t>the listed market at the Hanoi Stock Exchange (HNX) to the trading registration market at the Hanoi Stock Exchange (UPCOM)</w:t>
      </w:r>
    </w:p>
    <w:p w14:paraId="00000018" w14:textId="77777777" w:rsidR="00D2156F" w:rsidRPr="003863C2" w:rsidRDefault="0014009A" w:rsidP="0014009A">
      <w:pPr>
        <w:tabs>
          <w:tab w:val="left" w:pos="360"/>
        </w:tabs>
        <w:spacing w:after="120" w:line="360" w:lineRule="auto"/>
        <w:jc w:val="both"/>
        <w:rPr>
          <w:rFonts w:ascii="Arial" w:eastAsia="Arial" w:hAnsi="Arial" w:cs="Arial"/>
          <w:color w:val="010000"/>
          <w:sz w:val="20"/>
          <w:szCs w:val="20"/>
        </w:rPr>
      </w:pPr>
      <w:r w:rsidRPr="003863C2">
        <w:rPr>
          <w:rFonts w:ascii="Arial" w:hAnsi="Arial" w:cs="Arial"/>
          <w:color w:val="010000"/>
          <w:sz w:val="20"/>
        </w:rPr>
        <w:t>Reason: The shares of Vietnam Investment Construction and Trading Joint Stock Corporation have been delisted from HNX according to Decision No. 1210/QD-SGDHN dated November 29, 2023 of the Hanoi Stock Exchange.</w:t>
      </w:r>
    </w:p>
    <w:p w14:paraId="00000019" w14:textId="4FF0E66D" w:rsidR="00D2156F" w:rsidRPr="003863C2" w:rsidRDefault="00D2156F" w:rsidP="0014009A">
      <w:pPr>
        <w:tabs>
          <w:tab w:val="left" w:pos="360"/>
        </w:tabs>
        <w:spacing w:after="120" w:line="360" w:lineRule="auto"/>
        <w:jc w:val="both"/>
        <w:rPr>
          <w:rFonts w:ascii="Arial" w:eastAsia="Arial" w:hAnsi="Arial" w:cs="Arial"/>
          <w:color w:val="010000"/>
          <w:sz w:val="20"/>
          <w:szCs w:val="20"/>
        </w:rPr>
      </w:pPr>
    </w:p>
    <w:sectPr w:rsidR="00D2156F" w:rsidRPr="003863C2" w:rsidSect="0014009A">
      <w:type w:val="continuous"/>
      <w:pgSz w:w="11909" w:h="16834"/>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2990"/>
    <w:multiLevelType w:val="multilevel"/>
    <w:tmpl w:val="1E4A806C"/>
    <w:lvl w:ilvl="0">
      <w:numFmt w:val="bullet"/>
      <w:lvlText w:val="-"/>
      <w:lvlJc w:val="left"/>
      <w:pPr>
        <w:ind w:left="720" w:hanging="360"/>
      </w:pPr>
      <w:rPr>
        <w:rFonts w:ascii="Times New Roman" w:eastAsia="Times New Roman" w:hAnsi="Times New Roman" w:cs="Times New Roman"/>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C541150"/>
    <w:multiLevelType w:val="hybridMultilevel"/>
    <w:tmpl w:val="CD001EAC"/>
    <w:lvl w:ilvl="0" w:tplc="722A3ABC">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786DF8"/>
    <w:multiLevelType w:val="multilevel"/>
    <w:tmpl w:val="A828741E"/>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C109D8"/>
    <w:multiLevelType w:val="multilevel"/>
    <w:tmpl w:val="35521602"/>
    <w:lvl w:ilvl="0">
      <w:numFmt w:val="bullet"/>
      <w:lvlText w:val="-"/>
      <w:lvlJc w:val="left"/>
      <w:pPr>
        <w:ind w:left="720" w:hanging="360"/>
      </w:pPr>
      <w:rPr>
        <w:rFonts w:ascii="Times New Roman" w:eastAsia="Times New Roman" w:hAnsi="Times New Roman" w:cs="Times New Roman"/>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6F"/>
    <w:rsid w:val="0014009A"/>
    <w:rsid w:val="0027735C"/>
    <w:rsid w:val="003863C2"/>
    <w:rsid w:val="005E4340"/>
    <w:rsid w:val="00A72C0F"/>
    <w:rsid w:val="00B00CB4"/>
    <w:rsid w:val="00D2156F"/>
    <w:rsid w:val="00DA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A23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A2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hEdD/Bbc4b1zP4FmA0fMn4CHeQ==">CgMxLjA4AHIhMVhTVW1YcGVLNk9lTmJsOTVJRmZ2Y1pHbEhpdXp6MTh5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377</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7</cp:revision>
  <dcterms:created xsi:type="dcterms:W3CDTF">2023-12-12T04:06:00Z</dcterms:created>
  <dcterms:modified xsi:type="dcterms:W3CDTF">2023-12-13T03:23:00Z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62302247dc851f028cae0df638216d144c315435bb92d7f793f1dd4c09b2908b</vt:lpwstr>
  </property>
</Properties>
</file>