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1F39" w:rsidRPr="003F6887" w:rsidRDefault="0028756E" w:rsidP="002875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  <w:sectPr w:rsidR="00D81F39" w:rsidRPr="003F6887" w:rsidSect="0028756E">
          <w:pgSz w:w="11906" w:h="16838" w:code="9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3F6887">
        <w:rPr>
          <w:rFonts w:ascii="Arial" w:hAnsi="Arial" w:cs="Arial"/>
          <w:b/>
          <w:color w:val="010000"/>
          <w:sz w:val="20"/>
        </w:rPr>
        <w:t>SCG: Board Resolution</w:t>
      </w:r>
    </w:p>
    <w:p w14:paraId="00000002" w14:textId="7A3DCFB1" w:rsidR="00D81F39" w:rsidRPr="003F6887" w:rsidRDefault="0028756E" w:rsidP="002875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F6887">
        <w:rPr>
          <w:rFonts w:ascii="Arial" w:hAnsi="Arial" w:cs="Arial"/>
          <w:color w:val="010000"/>
          <w:sz w:val="20"/>
        </w:rPr>
        <w:t xml:space="preserve">On </w:t>
      </w:r>
      <w:r w:rsidR="003F6887" w:rsidRPr="003F6887">
        <w:rPr>
          <w:rFonts w:ascii="Arial" w:hAnsi="Arial" w:cs="Arial"/>
          <w:color w:val="010000"/>
          <w:sz w:val="20"/>
        </w:rPr>
        <w:t xml:space="preserve">December 07, </w:t>
      </w:r>
      <w:r w:rsidRPr="003F6887">
        <w:rPr>
          <w:rFonts w:ascii="Arial" w:hAnsi="Arial" w:cs="Arial"/>
          <w:color w:val="010000"/>
          <w:sz w:val="20"/>
        </w:rPr>
        <w:t>2023, SCG Construction Group Joint Stock Company announced Resolution No. 28/2023/SCG/NQ-HDQT as follows:</w:t>
      </w:r>
    </w:p>
    <w:p w14:paraId="00000003" w14:textId="48BDA267" w:rsidR="00D81F39" w:rsidRPr="003F6887" w:rsidRDefault="0028756E" w:rsidP="002875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F6887">
        <w:rPr>
          <w:rFonts w:ascii="Arial" w:hAnsi="Arial" w:cs="Arial"/>
          <w:color w:val="010000"/>
          <w:sz w:val="20"/>
        </w:rPr>
        <w:t>‎‎Article 1. Approve the policy of signing the construction contract with Sunshine E&amp;C Construction Joint Stock Company (‘‘Sunshine E&amp;C”; Tax code No. 0108307910), with details as follows:</w:t>
      </w:r>
    </w:p>
    <w:p w14:paraId="00000004" w14:textId="1734DA3B" w:rsidR="00D81F39" w:rsidRPr="003F6887" w:rsidRDefault="0028756E" w:rsidP="00287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F6887">
        <w:rPr>
          <w:rFonts w:ascii="Arial" w:hAnsi="Arial" w:cs="Arial"/>
          <w:color w:val="010000"/>
          <w:sz w:val="20"/>
        </w:rPr>
        <w:t>Scope of work: Adjusting and supplementing certain tasks related to the electrical and mechanical systems. Package: Constructing the foundation, basement, structure, rough construction, and finishing of the</w:t>
      </w:r>
      <w:r w:rsidR="003F6887" w:rsidRPr="003F6887">
        <w:rPr>
          <w:rFonts w:ascii="Arial" w:hAnsi="Arial" w:cs="Arial"/>
          <w:color w:val="010000"/>
          <w:sz w:val="20"/>
        </w:rPr>
        <w:t xml:space="preserve"> </w:t>
      </w:r>
      <w:r w:rsidR="003F6887" w:rsidRPr="003F6887">
        <w:rPr>
          <w:rFonts w:ascii="Arial" w:hAnsi="Arial" w:cs="Arial"/>
          <w:color w:val="010000"/>
          <w:sz w:val="20"/>
        </w:rPr>
        <w:t xml:space="preserve">Project </w:t>
      </w:r>
      <w:r w:rsidR="003F6887" w:rsidRPr="003F6887">
        <w:rPr>
          <w:rFonts w:ascii="Arial" w:hAnsi="Arial" w:cs="Arial"/>
          <w:color w:val="010000"/>
          <w:sz w:val="20"/>
        </w:rPr>
        <w:t xml:space="preserve">“High-rise apartment building </w:t>
      </w:r>
      <w:r w:rsidRPr="003F6887">
        <w:rPr>
          <w:rFonts w:ascii="Arial" w:hAnsi="Arial" w:cs="Arial"/>
          <w:color w:val="010000"/>
          <w:sz w:val="20"/>
        </w:rPr>
        <w:t>combined with services, commerce, and low-rise residential</w:t>
      </w:r>
      <w:r w:rsidR="003F6887" w:rsidRPr="003F6887">
        <w:rPr>
          <w:rFonts w:ascii="Arial" w:hAnsi="Arial" w:cs="Arial"/>
          <w:color w:val="010000"/>
          <w:sz w:val="20"/>
        </w:rPr>
        <w:t xml:space="preserve"> building”</w:t>
      </w:r>
      <w:r w:rsidRPr="003F6887">
        <w:rPr>
          <w:rFonts w:ascii="Arial" w:hAnsi="Arial" w:cs="Arial"/>
          <w:color w:val="010000"/>
          <w:sz w:val="20"/>
        </w:rPr>
        <w:t xml:space="preserve"> at CT02A land plot, Nam Thang Long </w:t>
      </w:r>
      <w:r w:rsidR="003F6887" w:rsidRPr="003F6887">
        <w:rPr>
          <w:rFonts w:ascii="Arial" w:hAnsi="Arial" w:cs="Arial"/>
          <w:color w:val="010000"/>
          <w:sz w:val="20"/>
        </w:rPr>
        <w:t xml:space="preserve">Urban Area, </w:t>
      </w:r>
      <w:r w:rsidRPr="003F6887">
        <w:rPr>
          <w:rFonts w:ascii="Arial" w:hAnsi="Arial" w:cs="Arial"/>
          <w:color w:val="010000"/>
          <w:sz w:val="20"/>
        </w:rPr>
        <w:t xml:space="preserve">phase III, Phu Thuong </w:t>
      </w:r>
      <w:r w:rsidR="003F6887" w:rsidRPr="003F6887">
        <w:rPr>
          <w:rFonts w:ascii="Arial" w:hAnsi="Arial" w:cs="Arial"/>
          <w:color w:val="010000"/>
          <w:sz w:val="20"/>
        </w:rPr>
        <w:t>Ward</w:t>
      </w:r>
      <w:r w:rsidRPr="003F6887">
        <w:rPr>
          <w:rFonts w:ascii="Arial" w:hAnsi="Arial" w:cs="Arial"/>
          <w:color w:val="010000"/>
          <w:sz w:val="20"/>
        </w:rPr>
        <w:t xml:space="preserve">, Tay Ho </w:t>
      </w:r>
      <w:r w:rsidR="003F6887" w:rsidRPr="003F6887">
        <w:rPr>
          <w:rFonts w:ascii="Arial" w:hAnsi="Arial" w:cs="Arial"/>
          <w:color w:val="010000"/>
          <w:sz w:val="20"/>
        </w:rPr>
        <w:t>District</w:t>
      </w:r>
      <w:r w:rsidRPr="003F6887">
        <w:rPr>
          <w:rFonts w:ascii="Arial" w:hAnsi="Arial" w:cs="Arial"/>
          <w:color w:val="010000"/>
          <w:sz w:val="20"/>
        </w:rPr>
        <w:t>, Hanoi.</w:t>
      </w:r>
    </w:p>
    <w:p w14:paraId="00000005" w14:textId="77777777" w:rsidR="00D81F39" w:rsidRPr="003F6887" w:rsidRDefault="0028756E" w:rsidP="00287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F6887">
        <w:rPr>
          <w:rFonts w:ascii="Arial" w:hAnsi="Arial" w:cs="Arial"/>
          <w:color w:val="010000"/>
          <w:sz w:val="20"/>
        </w:rPr>
        <w:t xml:space="preserve">Value of the contract: VND 9,769,943,045 (Value added tax included). </w:t>
      </w:r>
    </w:p>
    <w:p w14:paraId="00000006" w14:textId="27BA036C" w:rsidR="00D81F39" w:rsidRPr="003F6887" w:rsidRDefault="0028756E" w:rsidP="00287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F6887">
        <w:rPr>
          <w:rFonts w:ascii="Arial" w:hAnsi="Arial" w:cs="Arial"/>
          <w:color w:val="010000"/>
          <w:sz w:val="20"/>
        </w:rPr>
        <w:t>Main terms of the Contract</w:t>
      </w:r>
      <w:r w:rsidR="003F6887" w:rsidRPr="003F6887">
        <w:rPr>
          <w:rFonts w:ascii="Arial" w:hAnsi="Arial" w:cs="Arial"/>
          <w:color w:val="010000"/>
          <w:sz w:val="20"/>
        </w:rPr>
        <w:t xml:space="preserve"> were</w:t>
      </w:r>
      <w:r w:rsidRPr="003F6887">
        <w:rPr>
          <w:rFonts w:ascii="Arial" w:hAnsi="Arial" w:cs="Arial"/>
          <w:color w:val="010000"/>
          <w:sz w:val="20"/>
        </w:rPr>
        <w:t xml:space="preserve"> </w:t>
      </w:r>
      <w:r w:rsidR="003F6887" w:rsidRPr="003F6887">
        <w:rPr>
          <w:rFonts w:ascii="Arial" w:hAnsi="Arial" w:cs="Arial"/>
          <w:color w:val="010000"/>
          <w:sz w:val="20"/>
        </w:rPr>
        <w:t xml:space="preserve">directly </w:t>
      </w:r>
      <w:r w:rsidRPr="003F6887">
        <w:rPr>
          <w:rFonts w:ascii="Arial" w:hAnsi="Arial" w:cs="Arial"/>
          <w:color w:val="010000"/>
          <w:sz w:val="20"/>
        </w:rPr>
        <w:t>presented at the Meeting.</w:t>
      </w:r>
    </w:p>
    <w:p w14:paraId="00000007" w14:textId="2D5EFE3E" w:rsidR="00D81F39" w:rsidRPr="003F6887" w:rsidRDefault="0028756E" w:rsidP="00287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F6887">
        <w:rPr>
          <w:rFonts w:ascii="Arial" w:hAnsi="Arial" w:cs="Arial"/>
          <w:color w:val="010000"/>
          <w:sz w:val="20"/>
        </w:rPr>
        <w:t xml:space="preserve">Relationship with the company: Mr. Bui Van Tu - Member of the Board of Directors/ General Manager of the Company is the Representative managing </w:t>
      </w:r>
      <w:r w:rsidR="003F6887" w:rsidRPr="003F6887">
        <w:rPr>
          <w:rFonts w:ascii="Arial" w:hAnsi="Arial" w:cs="Arial"/>
          <w:color w:val="010000"/>
          <w:sz w:val="20"/>
        </w:rPr>
        <w:t>shares</w:t>
      </w:r>
      <w:r w:rsidRPr="003F6887">
        <w:rPr>
          <w:rFonts w:ascii="Arial" w:hAnsi="Arial" w:cs="Arial"/>
          <w:color w:val="010000"/>
          <w:sz w:val="20"/>
        </w:rPr>
        <w:t xml:space="preserve"> of KSInvest Joint Stock Company at Sunshine E&amp;C; Mr. Nguyen Dinh Duc - Chief Accountant/ Information publisher of the Company is the Representative managing </w:t>
      </w:r>
      <w:r w:rsidR="003F6887" w:rsidRPr="003F6887">
        <w:rPr>
          <w:rFonts w:ascii="Arial" w:hAnsi="Arial" w:cs="Arial"/>
          <w:color w:val="010000"/>
          <w:sz w:val="20"/>
        </w:rPr>
        <w:t>shares</w:t>
      </w:r>
      <w:r w:rsidRPr="003F6887">
        <w:rPr>
          <w:rFonts w:ascii="Arial" w:hAnsi="Arial" w:cs="Arial"/>
          <w:color w:val="010000"/>
          <w:sz w:val="20"/>
        </w:rPr>
        <w:t xml:space="preserve"> of Sunshine Marina Nha Trang Joint Stock Company at Sunshine E&amp;C; Mr. Nguyen Khac Trung - Deputy General Manager of the Company is a member of the Board of Directors-cum-Manager at Sunshine E&amp;C.</w:t>
      </w:r>
    </w:p>
    <w:p w14:paraId="00000008" w14:textId="7EB3224A" w:rsidR="00D81F39" w:rsidRPr="003F6887" w:rsidRDefault="0028756E" w:rsidP="002875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F6887">
        <w:rPr>
          <w:rFonts w:ascii="Arial" w:hAnsi="Arial" w:cs="Arial"/>
          <w:color w:val="010000"/>
          <w:sz w:val="20"/>
        </w:rPr>
        <w:t xml:space="preserve">‎‎Article 2. Assign/authorize the General Manager of the Company based on the specific situation to take responsibility for organizing, executing </w:t>
      </w:r>
      <w:r w:rsidR="003F6887" w:rsidRPr="003F6887">
        <w:rPr>
          <w:rFonts w:ascii="Arial" w:hAnsi="Arial" w:cs="Arial"/>
          <w:color w:val="010000"/>
          <w:sz w:val="20"/>
        </w:rPr>
        <w:t>the</w:t>
      </w:r>
      <w:r w:rsidRPr="003F6887">
        <w:rPr>
          <w:rFonts w:ascii="Arial" w:hAnsi="Arial" w:cs="Arial"/>
          <w:color w:val="010000"/>
          <w:sz w:val="20"/>
        </w:rPr>
        <w:t xml:space="preserve"> following tasks:</w:t>
      </w:r>
    </w:p>
    <w:p w14:paraId="00000009" w14:textId="60BF5C8E" w:rsidR="00D81F39" w:rsidRPr="003F6887" w:rsidRDefault="0028756E" w:rsidP="002875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F6887">
        <w:rPr>
          <w:rFonts w:ascii="Arial" w:hAnsi="Arial" w:cs="Arial"/>
          <w:color w:val="010000"/>
          <w:sz w:val="20"/>
        </w:rPr>
        <w:t xml:space="preserve">Negotiate, decide on other contents, approve, sign Contracts </w:t>
      </w:r>
      <w:r w:rsidR="003F6887" w:rsidRPr="003F6887">
        <w:rPr>
          <w:rFonts w:ascii="Arial" w:hAnsi="Arial" w:cs="Arial"/>
          <w:color w:val="010000"/>
          <w:sz w:val="20"/>
        </w:rPr>
        <w:t xml:space="preserve">Annex </w:t>
      </w:r>
      <w:r w:rsidRPr="003F6887">
        <w:rPr>
          <w:rFonts w:ascii="Arial" w:hAnsi="Arial" w:cs="Arial"/>
          <w:color w:val="010000"/>
          <w:sz w:val="20"/>
        </w:rPr>
        <w:t>and other related documents in accordance with the contents approved by the Board of Directors.</w:t>
      </w:r>
    </w:p>
    <w:p w14:paraId="0000000A" w14:textId="44A96DC5" w:rsidR="00D81F39" w:rsidRPr="003F6887" w:rsidRDefault="0028756E" w:rsidP="002875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F6887">
        <w:rPr>
          <w:rFonts w:ascii="Arial" w:hAnsi="Arial" w:cs="Arial"/>
          <w:color w:val="010000"/>
          <w:sz w:val="20"/>
        </w:rPr>
        <w:t xml:space="preserve">Decide on the signing of </w:t>
      </w:r>
      <w:r w:rsidR="003F6887" w:rsidRPr="003F6887">
        <w:rPr>
          <w:rFonts w:ascii="Arial" w:hAnsi="Arial" w:cs="Arial"/>
          <w:color w:val="010000"/>
          <w:sz w:val="20"/>
        </w:rPr>
        <w:t xml:space="preserve">the </w:t>
      </w:r>
      <w:r w:rsidRPr="003F6887">
        <w:rPr>
          <w:rFonts w:ascii="Arial" w:hAnsi="Arial" w:cs="Arial"/>
          <w:color w:val="010000"/>
          <w:sz w:val="20"/>
        </w:rPr>
        <w:t xml:space="preserve">Contract </w:t>
      </w:r>
      <w:r w:rsidR="003F6887" w:rsidRPr="003F6887">
        <w:rPr>
          <w:rFonts w:ascii="Arial" w:hAnsi="Arial" w:cs="Arial"/>
          <w:color w:val="010000"/>
          <w:sz w:val="20"/>
        </w:rPr>
        <w:t>Annex on</w:t>
      </w:r>
      <w:r w:rsidRPr="003F6887">
        <w:rPr>
          <w:rFonts w:ascii="Arial" w:hAnsi="Arial" w:cs="Arial"/>
          <w:color w:val="010000"/>
          <w:sz w:val="20"/>
        </w:rPr>
        <w:t xml:space="preserve"> amendments and supplements to the content of the Contract above (if any).</w:t>
      </w:r>
    </w:p>
    <w:p w14:paraId="0000000B" w14:textId="77777777" w:rsidR="00D81F39" w:rsidRPr="003F6887" w:rsidRDefault="0028756E" w:rsidP="002875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F6887">
        <w:rPr>
          <w:rFonts w:ascii="Arial" w:hAnsi="Arial" w:cs="Arial"/>
          <w:color w:val="010000"/>
          <w:sz w:val="20"/>
        </w:rPr>
        <w:t>The General Manager of the Company has the right to authorize other organizations/individuals to implement the authorized contents.</w:t>
      </w:r>
    </w:p>
    <w:p w14:paraId="0000000C" w14:textId="30A24640" w:rsidR="00D81F39" w:rsidRPr="003F6887" w:rsidRDefault="0028756E" w:rsidP="002875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1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D81F39" w:rsidRPr="003F6887" w:rsidSect="0028756E">
          <w:type w:val="continuous"/>
          <w:pgSz w:w="11906" w:h="16838" w:code="9"/>
          <w:pgMar w:top="1440" w:right="1440" w:bottom="1440" w:left="1440" w:header="0" w:footer="3" w:gutter="0"/>
          <w:cols w:space="720"/>
          <w:docGrid w:linePitch="326"/>
        </w:sectPr>
      </w:pPr>
      <w:bookmarkStart w:id="0" w:name="_heading=h.3znysh7"/>
      <w:bookmarkEnd w:id="0"/>
      <w:r w:rsidRPr="003F6887">
        <w:rPr>
          <w:rFonts w:ascii="Arial" w:hAnsi="Arial" w:cs="Arial"/>
          <w:color w:val="010000"/>
          <w:sz w:val="20"/>
        </w:rPr>
        <w:t xml:space="preserve">‎‎Article 3. This Resolution takes effect </w:t>
      </w:r>
      <w:r w:rsidR="003F6887" w:rsidRPr="003F6887">
        <w:rPr>
          <w:rFonts w:ascii="Arial" w:hAnsi="Arial" w:cs="Arial"/>
          <w:color w:val="010000"/>
          <w:sz w:val="20"/>
        </w:rPr>
        <w:t>from</w:t>
      </w:r>
      <w:r w:rsidRPr="003F6887">
        <w:rPr>
          <w:rFonts w:ascii="Arial" w:hAnsi="Arial" w:cs="Arial"/>
          <w:color w:val="010000"/>
          <w:sz w:val="20"/>
        </w:rPr>
        <w:t xml:space="preserve"> the date of its signing. Relevant departments and individuals are responsible for implementing this Resolution.</w:t>
      </w:r>
    </w:p>
    <w:p w14:paraId="0000000D" w14:textId="77777777" w:rsidR="00D81F39" w:rsidRPr="003F6887" w:rsidRDefault="00D81F39" w:rsidP="0028756E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D81F39" w:rsidRPr="003F6887" w:rsidSect="0028756E">
      <w:type w:val="continuous"/>
      <w:pgSz w:w="11906" w:h="16838" w:code="9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21C6"/>
    <w:multiLevelType w:val="multilevel"/>
    <w:tmpl w:val="F66046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C943F0"/>
    <w:multiLevelType w:val="multilevel"/>
    <w:tmpl w:val="7682B5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39"/>
    <w:rsid w:val="0028756E"/>
    <w:rsid w:val="00354538"/>
    <w:rsid w:val="003F6887"/>
    <w:rsid w:val="005B3339"/>
    <w:rsid w:val="00D177B1"/>
    <w:rsid w:val="00D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FC22D"/>
  <w15:docId w15:val="{F8858E8E-F98E-48FF-9E23-33E1D8F7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WKM13DNX990bzWNvEc466PSyQ==">CgMxLjAyCWguM3pueXNoNzgAciExSnBxNm9oRVZFRGQ2MXF3dGpES3hqYXdGajRBZC03R0M=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1816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6</cp:revision>
  <dcterms:created xsi:type="dcterms:W3CDTF">2023-12-12T03:29:00Z</dcterms:created>
  <dcterms:modified xsi:type="dcterms:W3CDTF">2023-12-13T01:38:00Z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430c9e2f6f3024482b3533f380a6af89a7fbb5845d31e9952a93520c3a51d136</vt:lpwstr>
  </property>
</Properties>
</file>