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1465A" w:rsidRPr="00387EED" w:rsidRDefault="00094349" w:rsidP="000943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87EED">
        <w:rPr>
          <w:rFonts w:ascii="Arial" w:hAnsi="Arial" w:cs="Arial"/>
          <w:b/>
          <w:color w:val="010000"/>
          <w:sz w:val="20"/>
        </w:rPr>
        <w:t>BVL: Board Resolution</w:t>
      </w:r>
    </w:p>
    <w:p w14:paraId="00000002" w14:textId="2A5CC320" w:rsidR="00A1465A" w:rsidRPr="00387EED" w:rsidRDefault="00094349" w:rsidP="000943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 xml:space="preserve">On September 1, 2023, BV Land Joint Stock Company announced Resolution No. 12A/2023/NQ/HDQT-BVL on approving the signing of a </w:t>
      </w:r>
      <w:r w:rsidR="00387EED" w:rsidRPr="00387EED">
        <w:rPr>
          <w:rFonts w:ascii="Arial" w:hAnsi="Arial" w:cs="Arial"/>
          <w:color w:val="010000"/>
          <w:sz w:val="20"/>
        </w:rPr>
        <w:t xml:space="preserve">principle </w:t>
      </w:r>
      <w:r w:rsidRPr="00387EED">
        <w:rPr>
          <w:rFonts w:ascii="Arial" w:hAnsi="Arial" w:cs="Arial"/>
          <w:color w:val="010000"/>
          <w:sz w:val="20"/>
        </w:rPr>
        <w:t xml:space="preserve">contract to carry out the construction of the </w:t>
      </w:r>
      <w:r w:rsidR="00387EED" w:rsidRPr="00387EED">
        <w:rPr>
          <w:rFonts w:ascii="Arial" w:hAnsi="Arial" w:cs="Arial"/>
          <w:color w:val="010000"/>
          <w:sz w:val="20"/>
        </w:rPr>
        <w:t>Dinh Tri West New Urban Area Project</w:t>
      </w:r>
      <w:r w:rsidRPr="00387EED">
        <w:rPr>
          <w:rFonts w:ascii="Arial" w:hAnsi="Arial" w:cs="Arial"/>
          <w:color w:val="010000"/>
          <w:sz w:val="20"/>
        </w:rPr>
        <w:t xml:space="preserve">, </w:t>
      </w:r>
      <w:proofErr w:type="spellStart"/>
      <w:proofErr w:type="gramStart"/>
      <w:r w:rsidRPr="00387EED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387EED">
        <w:rPr>
          <w:rFonts w:ascii="Arial" w:hAnsi="Arial" w:cs="Arial"/>
          <w:color w:val="010000"/>
          <w:sz w:val="20"/>
        </w:rPr>
        <w:t xml:space="preserve"> Giang City as follows:</w:t>
      </w:r>
    </w:p>
    <w:p w14:paraId="00000003" w14:textId="1B5EB5EC" w:rsidR="00A1465A" w:rsidRPr="00387EED" w:rsidRDefault="00094349" w:rsidP="000943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‎‎Article 1. Approve the contents of Proposal No. 12A/2023/</w:t>
      </w:r>
      <w:proofErr w:type="spellStart"/>
      <w:r w:rsidRPr="00387EED">
        <w:rPr>
          <w:rFonts w:ascii="Arial" w:hAnsi="Arial" w:cs="Arial"/>
          <w:color w:val="010000"/>
          <w:sz w:val="20"/>
        </w:rPr>
        <w:t>TTr</w:t>
      </w:r>
      <w:proofErr w:type="spellEnd"/>
      <w:r w:rsidRPr="00387EED">
        <w:rPr>
          <w:rFonts w:ascii="Arial" w:hAnsi="Arial" w:cs="Arial"/>
          <w:color w:val="010000"/>
          <w:sz w:val="20"/>
        </w:rPr>
        <w:t>/TGD-BVL dated August 29, 2023 with the following</w:t>
      </w:r>
      <w:r w:rsidR="00387EED" w:rsidRPr="00387EED">
        <w:rPr>
          <w:rFonts w:ascii="Arial" w:hAnsi="Arial" w:cs="Arial"/>
          <w:color w:val="010000"/>
          <w:sz w:val="20"/>
        </w:rPr>
        <w:t xml:space="preserve"> specific</w:t>
      </w:r>
      <w:r w:rsidRPr="00387EED">
        <w:rPr>
          <w:rFonts w:ascii="Arial" w:hAnsi="Arial" w:cs="Arial"/>
          <w:color w:val="010000"/>
          <w:sz w:val="20"/>
        </w:rPr>
        <w:t xml:space="preserve"> contents:</w:t>
      </w:r>
    </w:p>
    <w:p w14:paraId="00000004" w14:textId="1B75EC4A" w:rsidR="00A1465A" w:rsidRPr="00387EED" w:rsidRDefault="00094349" w:rsidP="00094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 xml:space="preserve">Approve the signing of </w:t>
      </w:r>
      <w:r w:rsidR="00387EED" w:rsidRPr="00387EED">
        <w:rPr>
          <w:rFonts w:ascii="Arial" w:hAnsi="Arial" w:cs="Arial"/>
          <w:color w:val="010000"/>
          <w:sz w:val="20"/>
        </w:rPr>
        <w:t xml:space="preserve">a </w:t>
      </w:r>
      <w:r w:rsidRPr="00387EED">
        <w:rPr>
          <w:rFonts w:ascii="Arial" w:hAnsi="Arial" w:cs="Arial"/>
          <w:color w:val="010000"/>
          <w:sz w:val="20"/>
        </w:rPr>
        <w:t>contract with the partner. In which:</w:t>
      </w:r>
    </w:p>
    <w:p w14:paraId="00000005" w14:textId="31F38D38" w:rsidR="00A1465A" w:rsidRPr="00387EED" w:rsidRDefault="00094349" w:rsidP="00094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Information of the partner: Areca Vietnam Investment &amp; Services Joint Stock Company; address</w:t>
      </w:r>
      <w:r w:rsidR="00387EED" w:rsidRPr="00387EED">
        <w:rPr>
          <w:rFonts w:ascii="Arial" w:hAnsi="Arial" w:cs="Arial"/>
          <w:color w:val="010000"/>
          <w:sz w:val="20"/>
        </w:rPr>
        <w:t>:</w:t>
      </w:r>
      <w:r w:rsidRPr="00387EED">
        <w:rPr>
          <w:rFonts w:ascii="Arial" w:hAnsi="Arial" w:cs="Arial"/>
          <w:color w:val="010000"/>
          <w:sz w:val="20"/>
        </w:rPr>
        <w:t xml:space="preserve"> Bach Viet Lake Garden </w:t>
      </w:r>
      <w:r w:rsidR="00387EED" w:rsidRPr="00387EED">
        <w:rPr>
          <w:rFonts w:ascii="Arial" w:hAnsi="Arial" w:cs="Arial"/>
          <w:color w:val="010000"/>
          <w:sz w:val="20"/>
        </w:rPr>
        <w:t>New Urban Area</w:t>
      </w:r>
      <w:r w:rsidRPr="00387EED">
        <w:rPr>
          <w:rFonts w:ascii="Arial" w:hAnsi="Arial" w:cs="Arial"/>
          <w:color w:val="010000"/>
          <w:sz w:val="20"/>
        </w:rPr>
        <w:t xml:space="preserve">, Dinh </w:t>
      </w:r>
      <w:proofErr w:type="spellStart"/>
      <w:r w:rsidRPr="00387EED">
        <w:rPr>
          <w:rFonts w:ascii="Arial" w:hAnsi="Arial" w:cs="Arial"/>
          <w:color w:val="010000"/>
          <w:sz w:val="20"/>
        </w:rPr>
        <w:t>Ke</w:t>
      </w:r>
      <w:proofErr w:type="spellEnd"/>
      <w:r w:rsidRPr="00387EED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387EED">
        <w:rPr>
          <w:rFonts w:ascii="Arial" w:hAnsi="Arial" w:cs="Arial"/>
          <w:color w:val="010000"/>
          <w:sz w:val="20"/>
        </w:rPr>
        <w:t>Bac</w:t>
      </w:r>
      <w:proofErr w:type="spellEnd"/>
      <w:r w:rsidRPr="00387EED">
        <w:rPr>
          <w:rFonts w:ascii="Arial" w:hAnsi="Arial" w:cs="Arial"/>
          <w:color w:val="010000"/>
          <w:sz w:val="20"/>
        </w:rPr>
        <w:t xml:space="preserve"> Giang City, </w:t>
      </w:r>
      <w:proofErr w:type="spellStart"/>
      <w:r w:rsidRPr="00387EED">
        <w:rPr>
          <w:rFonts w:ascii="Arial" w:hAnsi="Arial" w:cs="Arial"/>
          <w:color w:val="010000"/>
          <w:sz w:val="20"/>
        </w:rPr>
        <w:t>Bac</w:t>
      </w:r>
      <w:proofErr w:type="spellEnd"/>
      <w:r w:rsidRPr="00387EED">
        <w:rPr>
          <w:rFonts w:ascii="Arial" w:hAnsi="Arial" w:cs="Arial"/>
          <w:color w:val="010000"/>
          <w:sz w:val="20"/>
        </w:rPr>
        <w:t xml:space="preserve"> Giang Province; Business code 2400819333.</w:t>
      </w:r>
    </w:p>
    <w:p w14:paraId="00000006" w14:textId="77777777" w:rsidR="00A1465A" w:rsidRPr="00387EED" w:rsidRDefault="00094349" w:rsidP="00094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Scope of work:</w:t>
      </w:r>
    </w:p>
    <w:p w14:paraId="00000007" w14:textId="77777777" w:rsidR="00A1465A" w:rsidRPr="00387EED" w:rsidRDefault="00094349" w:rsidP="000943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Construction of technical infrastructure items under the Dinh Tri West New Urban Area Project.</w:t>
      </w:r>
    </w:p>
    <w:p w14:paraId="00000008" w14:textId="14460B01" w:rsidR="00A1465A" w:rsidRPr="00387EED" w:rsidRDefault="00094349" w:rsidP="000943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 xml:space="preserve">Construction of rough parts and finishing of the exterior of typical adjacent rows of houses in the </w:t>
      </w:r>
      <w:r w:rsidR="00387EED" w:rsidRPr="00387EED">
        <w:rPr>
          <w:rFonts w:ascii="Arial" w:hAnsi="Arial" w:cs="Arial"/>
          <w:color w:val="010000"/>
          <w:sz w:val="20"/>
        </w:rPr>
        <w:t>Dinh Tri West New Urban Area Project</w:t>
      </w:r>
    </w:p>
    <w:p w14:paraId="00000009" w14:textId="6E633B67" w:rsidR="00A1465A" w:rsidRPr="00387EED" w:rsidRDefault="00094349" w:rsidP="00094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The total value of the contract: Not exceeding 35% of the total value of BV Land Joint Stock Company’s assets</w:t>
      </w:r>
      <w:r w:rsidR="00387EED" w:rsidRPr="00387EED">
        <w:rPr>
          <w:rFonts w:ascii="Arial" w:hAnsi="Arial" w:cs="Arial"/>
          <w:color w:val="010000"/>
          <w:sz w:val="20"/>
        </w:rPr>
        <w:t xml:space="preserve"> according to the most recent Financial Statements</w:t>
      </w:r>
      <w:r w:rsidRPr="00387EED">
        <w:rPr>
          <w:rFonts w:ascii="Arial" w:hAnsi="Arial" w:cs="Arial"/>
          <w:color w:val="010000"/>
          <w:sz w:val="20"/>
        </w:rPr>
        <w:t>.</w:t>
      </w:r>
    </w:p>
    <w:p w14:paraId="0000000A" w14:textId="6FEAC631" w:rsidR="00A1465A" w:rsidRPr="00387EED" w:rsidRDefault="00094349" w:rsidP="000943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The Board of Directors assigns and authorizes the General Manager to:</w:t>
      </w:r>
    </w:p>
    <w:p w14:paraId="0000000B" w14:textId="77777777" w:rsidR="00A1465A" w:rsidRPr="00387EED" w:rsidRDefault="00094349" w:rsidP="00094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 xml:space="preserve">Develop economic plans, direct, negotiate and sign contracts and appendices (if any) and other </w:t>
      </w:r>
      <w:proofErr w:type="gramStart"/>
      <w:r w:rsidRPr="00387EED">
        <w:rPr>
          <w:rFonts w:ascii="Arial" w:hAnsi="Arial" w:cs="Arial"/>
          <w:color w:val="010000"/>
          <w:sz w:val="20"/>
        </w:rPr>
        <w:t>documents</w:t>
      </w:r>
      <w:proofErr w:type="gramEnd"/>
      <w:r w:rsidRPr="00387EED">
        <w:rPr>
          <w:rFonts w:ascii="Arial" w:hAnsi="Arial" w:cs="Arial"/>
          <w:color w:val="010000"/>
          <w:sz w:val="20"/>
        </w:rPr>
        <w:t xml:space="preserve"> related to the above scope of work with Areca Vietnam Investment &amp; Services Joint Stock Company.</w:t>
      </w:r>
    </w:p>
    <w:p w14:paraId="0000000C" w14:textId="0F506827" w:rsidR="00A1465A" w:rsidRPr="00387EED" w:rsidRDefault="00387EED" w:rsidP="00094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N</w:t>
      </w:r>
      <w:r w:rsidR="00094349" w:rsidRPr="00387EED">
        <w:rPr>
          <w:rFonts w:ascii="Arial" w:hAnsi="Arial" w:cs="Arial"/>
          <w:color w:val="010000"/>
          <w:sz w:val="20"/>
        </w:rPr>
        <w:t xml:space="preserve">egotiate with contractors, suppliers, sign contracts and payment dossiers, </w:t>
      </w:r>
      <w:proofErr w:type="spellStart"/>
      <w:r w:rsidR="00094349" w:rsidRPr="00387EED">
        <w:rPr>
          <w:rFonts w:ascii="Arial" w:hAnsi="Arial" w:cs="Arial"/>
          <w:color w:val="010000"/>
          <w:sz w:val="20"/>
        </w:rPr>
        <w:t>etc</w:t>
      </w:r>
      <w:proofErr w:type="spellEnd"/>
      <w:r w:rsidR="00094349" w:rsidRPr="00387EED">
        <w:rPr>
          <w:rFonts w:ascii="Arial" w:hAnsi="Arial" w:cs="Arial"/>
          <w:color w:val="010000"/>
          <w:sz w:val="20"/>
        </w:rPr>
        <w:t xml:space="preserve"> to implement this bidding package according to economic plans, in accordance with the provisions of law and the Company. </w:t>
      </w:r>
    </w:p>
    <w:p w14:paraId="2D060BC3" w14:textId="7191BFD4" w:rsidR="00387EED" w:rsidRPr="00387EED" w:rsidRDefault="00094349" w:rsidP="00094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 xml:space="preserve">The General Manager is responsible for reporting implementation results to the Board of Directors in accordance with </w:t>
      </w:r>
      <w:r w:rsidR="00387EED" w:rsidRPr="00387EED">
        <w:rPr>
          <w:rFonts w:ascii="Arial" w:hAnsi="Arial" w:cs="Arial"/>
          <w:color w:val="010000"/>
          <w:sz w:val="20"/>
        </w:rPr>
        <w:t>regulations.</w:t>
      </w:r>
    </w:p>
    <w:p w14:paraId="0000000D" w14:textId="1AB8579E" w:rsidR="00A1465A" w:rsidRPr="00387EED" w:rsidRDefault="00094349" w:rsidP="00387E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Article 2. This Resolution takes effect from the date of its signing.</w:t>
      </w:r>
    </w:p>
    <w:p w14:paraId="0000000E" w14:textId="77777777" w:rsidR="00A1465A" w:rsidRPr="00387EED" w:rsidRDefault="00094349" w:rsidP="000943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87EED">
        <w:rPr>
          <w:rFonts w:ascii="Arial" w:hAnsi="Arial" w:cs="Arial"/>
          <w:color w:val="010000"/>
          <w:sz w:val="20"/>
        </w:rPr>
        <w:t>Article 3. Members of the Board of Directors, the Supervisory Board, the Board of Management and relevant individuals and units are responsible for the implementation of this Resolution.</w:t>
      </w:r>
    </w:p>
    <w:sectPr w:rsidR="00A1465A" w:rsidRPr="00387EED" w:rsidSect="0009434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B28"/>
    <w:multiLevelType w:val="multilevel"/>
    <w:tmpl w:val="F37EB4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0B36"/>
    <w:multiLevelType w:val="multilevel"/>
    <w:tmpl w:val="D2CA36A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BC0040"/>
    <w:multiLevelType w:val="multilevel"/>
    <w:tmpl w:val="C366D7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382288"/>
    <w:multiLevelType w:val="multilevel"/>
    <w:tmpl w:val="29CE4888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A"/>
    <w:rsid w:val="00094349"/>
    <w:rsid w:val="00387EED"/>
    <w:rsid w:val="004409D8"/>
    <w:rsid w:val="004A5D95"/>
    <w:rsid w:val="00636BFE"/>
    <w:rsid w:val="00A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53FD9"/>
  <w15:docId w15:val="{50D694FE-8A9D-47CE-92C4-C9CB9690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+wxXTWnWcDGh8cpIzHme1ANROQ==">CgMxLjA4AHIhMXF4ZU9nSUpEOTlIaTliZmo1a01IVHQtUFdsMlM0bE56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2023-12-14T04:00:00Z</dcterms:created>
  <dcterms:modified xsi:type="dcterms:W3CDTF">2023-12-14T04:00:00Z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e5aed3a105a0c26a940647b074abb5739f3a19d59b645f15b214a814ac34295b</vt:lpwstr>
  </property>
</Properties>
</file>