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A31FFE0"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772014">
        <w:rPr>
          <w:rFonts w:ascii="Arial" w:hAnsi="Arial" w:cs="Arial"/>
          <w:b/>
          <w:color w:val="010000"/>
          <w:sz w:val="20"/>
        </w:rPr>
        <w:t>CAR:</w:t>
      </w:r>
      <w:r w:rsidR="00CC5C4B" w:rsidRPr="00772014">
        <w:rPr>
          <w:rFonts w:ascii="Arial" w:hAnsi="Arial" w:cs="Arial"/>
          <w:b/>
          <w:color w:val="010000"/>
          <w:sz w:val="20"/>
        </w:rPr>
        <w:t xml:space="preserve"> Board Resolution</w:t>
      </w:r>
    </w:p>
    <w:p w14:paraId="00000002" w14:textId="77777777"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 xml:space="preserve">On December 8, 2023, Tri Viet Education Group Joint Stock Company announced Resolution No. 0812/2023/NQ-HDQT on approving the implementation of share issuance to existing shareholders and share issuance to pay dividends to raise the Company's charter capital as follows: </w:t>
      </w:r>
    </w:p>
    <w:p w14:paraId="00000003" w14:textId="0400F11A"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 xml:space="preserve">Article 1: Approve the implementation of the share issuance to existing shareholders and the share issuance to pay dividends to raise the Company's charter capital according to the </w:t>
      </w:r>
      <w:r w:rsidR="00CC5C4B" w:rsidRPr="00772014">
        <w:rPr>
          <w:rFonts w:ascii="Arial" w:hAnsi="Arial" w:cs="Arial"/>
          <w:color w:val="010000"/>
          <w:sz w:val="20"/>
        </w:rPr>
        <w:t xml:space="preserve">Extraordinary </w:t>
      </w:r>
      <w:r w:rsidRPr="00772014">
        <w:rPr>
          <w:rFonts w:ascii="Arial" w:hAnsi="Arial" w:cs="Arial"/>
          <w:color w:val="010000"/>
          <w:sz w:val="20"/>
        </w:rPr>
        <w:t>General Mandate 2023:</w:t>
      </w:r>
    </w:p>
    <w:p w14:paraId="00000004" w14:textId="1971CD5B" w:rsidR="0080008C" w:rsidRPr="00772014" w:rsidRDefault="00CC5C4B" w:rsidP="004B5E80">
      <w:pPr>
        <w:keepNext/>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Information about the s</w:t>
      </w:r>
      <w:r w:rsidR="004B5E80" w:rsidRPr="00772014">
        <w:rPr>
          <w:rFonts w:ascii="Arial" w:hAnsi="Arial" w:cs="Arial"/>
          <w:color w:val="010000"/>
          <w:sz w:val="20"/>
        </w:rPr>
        <w:t>hare issuance to pay dividends:</w:t>
      </w:r>
    </w:p>
    <w:p w14:paraId="00000005"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 xml:space="preserve">Share name: Tri Viet Education Group Joint Stock Company </w:t>
      </w:r>
    </w:p>
    <w:p w14:paraId="00000006"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Share code: CAR</w:t>
      </w:r>
    </w:p>
    <w:p w14:paraId="00000007"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Share type: Common shares</w:t>
      </w:r>
    </w:p>
    <w:p w14:paraId="2D7C8834" w14:textId="040A3380" w:rsidR="00CC5C4B"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Rights exercise rate: 5:1 (at the record date of the list of shareholders to exercise rights, shareholders owning 01 common share shall have 01 right</w:t>
      </w:r>
      <w:r w:rsidR="007F7B4D">
        <w:rPr>
          <w:rFonts w:ascii="Arial" w:hAnsi="Arial" w:cs="Arial"/>
          <w:color w:val="010000"/>
          <w:sz w:val="20"/>
        </w:rPr>
        <w:t>s</w:t>
      </w:r>
      <w:r w:rsidRPr="00772014">
        <w:rPr>
          <w:rFonts w:ascii="Arial" w:hAnsi="Arial" w:cs="Arial"/>
          <w:color w:val="010000"/>
          <w:sz w:val="20"/>
        </w:rPr>
        <w:t xml:space="preserve"> to purchase and can purchase 01 new share for every 05 rights they own);</w:t>
      </w:r>
    </w:p>
    <w:p w14:paraId="00000008" w14:textId="0BED665C"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Capital source for the issuance: From undistributed profit after tax according to the Company’s Audited Financial Statements 2022.</w:t>
      </w:r>
    </w:p>
    <w:p w14:paraId="00000009"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Number of shares expected to be issued: 640,000 shares</w:t>
      </w:r>
    </w:p>
    <w:p w14:paraId="0000000A"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Total issue value at par value: VND 6,400,000,000;</w:t>
      </w:r>
    </w:p>
    <w:p w14:paraId="0000000B"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Record date: On December 25, 2023;</w:t>
      </w:r>
    </w:p>
    <w:p w14:paraId="0000000C" w14:textId="77777777" w:rsidR="0080008C" w:rsidRPr="00772014" w:rsidRDefault="004B5E80" w:rsidP="004B5E8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Reason: Share issuance to pay dividends in 2022:</w:t>
      </w:r>
    </w:p>
    <w:p w14:paraId="0000000D" w14:textId="206C502E" w:rsidR="0080008C" w:rsidRPr="00772014" w:rsidRDefault="00CC5C4B" w:rsidP="004B5E80">
      <w:pPr>
        <w:keepNext/>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 xml:space="preserve">Information about the </w:t>
      </w:r>
      <w:r w:rsidR="004B5E80" w:rsidRPr="00772014">
        <w:rPr>
          <w:rFonts w:ascii="Arial" w:hAnsi="Arial" w:cs="Arial"/>
          <w:color w:val="010000"/>
          <w:sz w:val="20"/>
        </w:rPr>
        <w:t>Public offering to existing shareholders:</w:t>
      </w:r>
    </w:p>
    <w:p w14:paraId="42C93E10" w14:textId="3D5EBF6F" w:rsidR="00CC5C4B"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Share name: Tri Viet Education Group Joint Stock Company</w:t>
      </w:r>
    </w:p>
    <w:p w14:paraId="0000000E" w14:textId="4D2C97D2"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Securities code: CAR</w:t>
      </w:r>
    </w:p>
    <w:p w14:paraId="0000000F"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Share type: Common shares</w:t>
      </w:r>
    </w:p>
    <w:p w14:paraId="00000010"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Exercise right: 1:1 (at the record date of the list of shareholders to exercise rights, shareholders owning 01 common share shall have 01 right to purchase and can purchase 01 new share for every 01 rights they own).</w:t>
      </w:r>
    </w:p>
    <w:p w14:paraId="00000011"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Number of offered shares: 3,200,000 shares</w:t>
      </w:r>
    </w:p>
    <w:p w14:paraId="6BAF282D" w14:textId="77777777" w:rsidR="0093283F"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Total value of mobilized capital: VND 32,000,000,000;</w:t>
      </w:r>
    </w:p>
    <w:p w14:paraId="00000012" w14:textId="39A54940"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Record date: December 25, 2023;</w:t>
      </w:r>
    </w:p>
    <w:p w14:paraId="00000013"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Time to receive registration to buy: From January 10, 2024 to February 06, 2024</w:t>
      </w:r>
    </w:p>
    <w:p w14:paraId="00000014"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Time to transfer the rights to buy: From January 10, 2024 to January 30, 2024</w:t>
      </w:r>
    </w:p>
    <w:p w14:paraId="00000015"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lastRenderedPageBreak/>
        <w:t xml:space="preserve">Time to receive money to buy shares: From January 10, 2024 to February 06, 2024 </w:t>
      </w:r>
    </w:p>
    <w:p w14:paraId="00000016" w14:textId="47218CDE"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Article 2: Implement</w:t>
      </w:r>
      <w:r w:rsidR="0093283F" w:rsidRPr="00772014">
        <w:rPr>
          <w:rFonts w:ascii="Arial" w:hAnsi="Arial" w:cs="Arial"/>
          <w:color w:val="010000"/>
          <w:sz w:val="20"/>
        </w:rPr>
        <w:t xml:space="preserve"> additional</w:t>
      </w:r>
      <w:r w:rsidRPr="00772014">
        <w:rPr>
          <w:rFonts w:ascii="Arial" w:hAnsi="Arial" w:cs="Arial"/>
          <w:color w:val="010000"/>
          <w:sz w:val="20"/>
        </w:rPr>
        <w:t xml:space="preserve"> depository registration and transaction registration for additional issued shares in accordance with the provisions of law:</w:t>
      </w:r>
    </w:p>
    <w:p w14:paraId="00000017" w14:textId="77777777"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Depository and listing: The additional shares of the public offering to existing shareholders and shares issuance to pay dividends will be deposited and registered for trading at the Hanoi Stock Exchange after completing the issuance;</w:t>
      </w:r>
    </w:p>
    <w:p w14:paraId="00000018" w14:textId="47CE5C1A"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 xml:space="preserve">Expected implementation time: Q4/2023 to Q1/2024 and after the issuance result report </w:t>
      </w:r>
      <w:r w:rsidR="0093283F" w:rsidRPr="00772014">
        <w:rPr>
          <w:rFonts w:ascii="Arial" w:hAnsi="Arial" w:cs="Arial"/>
          <w:color w:val="010000"/>
          <w:sz w:val="20"/>
        </w:rPr>
        <w:t>is</w:t>
      </w:r>
      <w:r w:rsidRPr="00772014">
        <w:rPr>
          <w:rFonts w:ascii="Arial" w:hAnsi="Arial" w:cs="Arial"/>
          <w:color w:val="010000"/>
          <w:sz w:val="20"/>
        </w:rPr>
        <w:t xml:space="preserve"> approved by the State Securities Commission</w:t>
      </w:r>
    </w:p>
    <w:p w14:paraId="00000019" w14:textId="77777777"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Article 3: Approve that the Chair of the Board of Directors and General Manager are responsible for:</w:t>
      </w:r>
    </w:p>
    <w:p w14:paraId="0000001A" w14:textId="132C531F"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Direct the implementation and sign documents related to the information disclosure</w:t>
      </w:r>
      <w:r w:rsidR="0093283F" w:rsidRPr="00772014">
        <w:rPr>
          <w:rFonts w:ascii="Arial" w:hAnsi="Arial" w:cs="Arial"/>
          <w:color w:val="010000"/>
          <w:sz w:val="20"/>
        </w:rPr>
        <w:t>, a</w:t>
      </w:r>
      <w:r w:rsidRPr="00772014">
        <w:rPr>
          <w:rFonts w:ascii="Arial" w:hAnsi="Arial" w:cs="Arial"/>
          <w:color w:val="010000"/>
          <w:sz w:val="20"/>
        </w:rPr>
        <w:t xml:space="preserve">nnounce </w:t>
      </w:r>
      <w:r w:rsidR="0093283F" w:rsidRPr="00772014">
        <w:rPr>
          <w:rFonts w:ascii="Arial" w:hAnsi="Arial" w:cs="Arial"/>
          <w:color w:val="010000"/>
          <w:sz w:val="20"/>
        </w:rPr>
        <w:t xml:space="preserve">the </w:t>
      </w:r>
      <w:r w:rsidRPr="00772014">
        <w:rPr>
          <w:rFonts w:ascii="Arial" w:hAnsi="Arial" w:cs="Arial"/>
          <w:color w:val="010000"/>
          <w:sz w:val="20"/>
        </w:rPr>
        <w:t>issuance, record</w:t>
      </w:r>
      <w:r w:rsidR="0093283F" w:rsidRPr="00772014">
        <w:rPr>
          <w:rFonts w:ascii="Arial" w:hAnsi="Arial" w:cs="Arial"/>
          <w:color w:val="010000"/>
          <w:sz w:val="20"/>
        </w:rPr>
        <w:t xml:space="preserve"> the</w:t>
      </w:r>
      <w:r w:rsidRPr="00772014">
        <w:rPr>
          <w:rFonts w:ascii="Arial" w:hAnsi="Arial" w:cs="Arial"/>
          <w:color w:val="010000"/>
          <w:sz w:val="20"/>
        </w:rPr>
        <w:t xml:space="preserve"> list of shareholders, report issuance results to Vietnam Securities Depository and Clearing Corporation (VSDC), State Securities Commission (SSC)</w:t>
      </w:r>
      <w:r w:rsidR="0093283F" w:rsidRPr="00772014">
        <w:rPr>
          <w:rFonts w:ascii="Arial" w:hAnsi="Arial" w:cs="Arial"/>
          <w:color w:val="010000"/>
          <w:sz w:val="20"/>
        </w:rPr>
        <w:t xml:space="preserve">, </w:t>
      </w:r>
      <w:r w:rsidRPr="00772014">
        <w:rPr>
          <w:rFonts w:ascii="Arial" w:hAnsi="Arial" w:cs="Arial"/>
          <w:color w:val="010000"/>
          <w:sz w:val="20"/>
        </w:rPr>
        <w:t>Hanoi Stock Exchange (HNX) and regulatory agencies as prescribed by law;</w:t>
      </w:r>
    </w:p>
    <w:p w14:paraId="0000001B" w14:textId="03FC5488" w:rsidR="0080008C" w:rsidRPr="00772014" w:rsidRDefault="00772014"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 xml:space="preserve">Direct the implementation of necessary </w:t>
      </w:r>
      <w:r w:rsidR="004B5E80" w:rsidRPr="00772014">
        <w:rPr>
          <w:rFonts w:ascii="Arial" w:hAnsi="Arial" w:cs="Arial"/>
          <w:color w:val="010000"/>
          <w:sz w:val="20"/>
        </w:rPr>
        <w:t>procedures to issue shares to pay dividends and offer additional shares to existing shareholders in accordance with the provisions of law, ensuring benefits for shareholders of the company;</w:t>
      </w:r>
    </w:p>
    <w:p w14:paraId="0000001C" w14:textId="063F7A92" w:rsidR="0080008C" w:rsidRPr="00772014" w:rsidRDefault="004B5E80" w:rsidP="004B5E80">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Complete</w:t>
      </w:r>
      <w:r w:rsidR="00772014" w:rsidRPr="00772014">
        <w:rPr>
          <w:rFonts w:ascii="Arial" w:hAnsi="Arial" w:cs="Arial"/>
          <w:color w:val="010000"/>
          <w:sz w:val="20"/>
        </w:rPr>
        <w:t xml:space="preserve"> necessary</w:t>
      </w:r>
      <w:r w:rsidRPr="00772014">
        <w:rPr>
          <w:rFonts w:ascii="Arial" w:hAnsi="Arial" w:cs="Arial"/>
          <w:color w:val="010000"/>
          <w:sz w:val="20"/>
        </w:rPr>
        <w:t xml:space="preserve"> procedures to register additional securities depository and register additional securities trading for newly issued shares according to the issuance result report at VSDC and at the Stock Exchange under the provisions of law.</w:t>
      </w:r>
    </w:p>
    <w:p w14:paraId="0000001D" w14:textId="77777777"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Article 4: Terms of enforcement</w:t>
      </w:r>
    </w:p>
    <w:p w14:paraId="0000001E" w14:textId="77777777"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Members of the Board of Directors, the Board of Management, relevant departments and individuals are responsible for the implementation of this Resolution.</w:t>
      </w:r>
    </w:p>
    <w:p w14:paraId="0000001F" w14:textId="29EE0174" w:rsidR="0080008C" w:rsidRPr="00772014" w:rsidRDefault="004B5E80" w:rsidP="004B5E80">
      <w:pPr>
        <w:pBdr>
          <w:top w:val="nil"/>
          <w:left w:val="nil"/>
          <w:bottom w:val="nil"/>
          <w:right w:val="nil"/>
          <w:between w:val="nil"/>
        </w:pBdr>
        <w:tabs>
          <w:tab w:val="left" w:pos="360"/>
        </w:tabs>
        <w:spacing w:after="120" w:line="360" w:lineRule="auto"/>
        <w:rPr>
          <w:rFonts w:ascii="Arial" w:hAnsi="Arial" w:cs="Arial"/>
          <w:color w:val="010000"/>
          <w:sz w:val="20"/>
        </w:rPr>
      </w:pPr>
      <w:r w:rsidRPr="00772014">
        <w:rPr>
          <w:rFonts w:ascii="Arial" w:hAnsi="Arial" w:cs="Arial"/>
          <w:color w:val="010000"/>
          <w:sz w:val="20"/>
        </w:rPr>
        <w:t>This Board Resolution takes effect from the date of its signing.</w:t>
      </w:r>
    </w:p>
    <w:p w14:paraId="2ABA79D0" w14:textId="71098872" w:rsidR="004B5E80" w:rsidRPr="00772014" w:rsidRDefault="004B5E80" w:rsidP="004B5E80">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00000021" w14:textId="7DF46E8C" w:rsidR="0080008C" w:rsidRPr="00772014" w:rsidRDefault="004B5E80" w:rsidP="004B5E8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 xml:space="preserve">On December 08, 2023, Tri Viet Education Group Joint Stock Company announced Notice No. 0812.3/2023/TB-TV on the share issuance to pay dividends from undistributed </w:t>
      </w:r>
      <w:r w:rsidR="00772014" w:rsidRPr="00772014">
        <w:rPr>
          <w:rFonts w:ascii="Arial" w:hAnsi="Arial" w:cs="Arial"/>
          <w:color w:val="010000"/>
          <w:sz w:val="20"/>
        </w:rPr>
        <w:t xml:space="preserve">profit after tax </w:t>
      </w:r>
      <w:r w:rsidRPr="00772014">
        <w:rPr>
          <w:rFonts w:ascii="Arial" w:hAnsi="Arial" w:cs="Arial"/>
          <w:color w:val="010000"/>
          <w:sz w:val="20"/>
        </w:rPr>
        <w:t xml:space="preserve">as follows: </w:t>
      </w:r>
    </w:p>
    <w:p w14:paraId="00000022" w14:textId="77777777" w:rsidR="0080008C" w:rsidRPr="00772014" w:rsidRDefault="004B5E80" w:rsidP="004B5E8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72014">
        <w:rPr>
          <w:rFonts w:ascii="Arial" w:hAnsi="Arial" w:cs="Arial"/>
          <w:color w:val="010000"/>
          <w:sz w:val="20"/>
        </w:rPr>
        <w:t>Issuance plan:</w:t>
      </w:r>
    </w:p>
    <w:p w14:paraId="00000023"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Share name: Tri Viet Education Group Joint Stock Company</w:t>
      </w:r>
    </w:p>
    <w:p w14:paraId="00000024"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Share type: Common share</w:t>
      </w:r>
    </w:p>
    <w:p w14:paraId="00000025"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Total number of issued shares: 3,200,000 shares;</w:t>
      </w:r>
    </w:p>
    <w:p w14:paraId="00000026"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Number of outstanding shares: 3,200,000 shares;</w:t>
      </w:r>
    </w:p>
    <w:p w14:paraId="00000027" w14:textId="3BFA4105"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Number of treasury shares: 0</w:t>
      </w:r>
      <w:r w:rsidR="00772014" w:rsidRPr="00772014">
        <w:rPr>
          <w:rFonts w:ascii="Arial" w:hAnsi="Arial" w:cs="Arial"/>
          <w:color w:val="010000"/>
          <w:sz w:val="20"/>
        </w:rPr>
        <w:t xml:space="preserve"> shares</w:t>
      </w:r>
    </w:p>
    <w:p w14:paraId="00000028" w14:textId="585BEBB3"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Number of shares expected to be issued: 640,000</w:t>
      </w:r>
      <w:r w:rsidR="00772014" w:rsidRPr="00772014">
        <w:rPr>
          <w:rFonts w:ascii="Arial" w:hAnsi="Arial" w:cs="Arial"/>
          <w:color w:val="010000"/>
          <w:sz w:val="20"/>
        </w:rPr>
        <w:t xml:space="preserve"> shares</w:t>
      </w:r>
    </w:p>
    <w:p w14:paraId="00000029" w14:textId="31CD8682"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lastRenderedPageBreak/>
        <w:t xml:space="preserve">Total issuance value </w:t>
      </w:r>
      <w:r w:rsidR="00772014" w:rsidRPr="00772014">
        <w:rPr>
          <w:rFonts w:ascii="Arial" w:hAnsi="Arial" w:cs="Arial"/>
          <w:color w:val="010000"/>
          <w:sz w:val="20"/>
        </w:rPr>
        <w:t>at</w:t>
      </w:r>
      <w:r w:rsidRPr="00772014">
        <w:rPr>
          <w:rFonts w:ascii="Arial" w:hAnsi="Arial" w:cs="Arial"/>
          <w:color w:val="010000"/>
          <w:sz w:val="20"/>
        </w:rPr>
        <w:t xml:space="preserve"> par value: VND 6,400,000,000 </w:t>
      </w:r>
    </w:p>
    <w:p w14:paraId="0000002A" w14:textId="34ADF67B"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Rights exercise rate: 5:1 (at the record date of the list of shareholders to exercise rights, shareholders owning 01 share shall have 01 right to purchase and can purchase 01 new share for every 05 rights they own).</w:t>
      </w:r>
    </w:p>
    <w:p w14:paraId="0000002B"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Capital source for the issuance: From undistributed profit after tax according to the Audited Financial Statements 2022.</w:t>
      </w:r>
    </w:p>
    <w:p w14:paraId="0000002C" w14:textId="16666382"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Plan on handling decimal places, fractional shares: The number of shares for each shareholder will be rounded down to the unit; fractional shares (if any) will be removed. F</w:t>
      </w:r>
      <w:bookmarkStart w:id="0" w:name="_GoBack"/>
      <w:bookmarkEnd w:id="0"/>
    </w:p>
    <w:p w14:paraId="0000002D" w14:textId="77777777" w:rsidR="0080008C" w:rsidRPr="00772014" w:rsidRDefault="004B5E80" w:rsidP="004B5E80">
      <w:pPr>
        <w:numPr>
          <w:ilvl w:val="0"/>
          <w:numId w:val="2"/>
        </w:numPr>
        <w:tabs>
          <w:tab w:val="left" w:pos="360"/>
        </w:tabs>
        <w:spacing w:after="120" w:line="360" w:lineRule="auto"/>
        <w:rPr>
          <w:rFonts w:ascii="Arial" w:eastAsia="Arial" w:hAnsi="Arial" w:cs="Arial"/>
          <w:color w:val="010000"/>
          <w:sz w:val="20"/>
          <w:szCs w:val="20"/>
        </w:rPr>
      </w:pPr>
      <w:r w:rsidRPr="00772014">
        <w:rPr>
          <w:rFonts w:ascii="Arial" w:hAnsi="Arial" w:cs="Arial"/>
          <w:color w:val="010000"/>
          <w:sz w:val="20"/>
        </w:rPr>
        <w:t>The record date to exercise the rights:</w:t>
      </w:r>
    </w:p>
    <w:p w14:paraId="0000002E" w14:textId="77777777" w:rsidR="0080008C" w:rsidRPr="00772014" w:rsidRDefault="004B5E80" w:rsidP="004B5E80">
      <w:pPr>
        <w:tabs>
          <w:tab w:val="left" w:pos="360"/>
        </w:tabs>
        <w:spacing w:after="120" w:line="360" w:lineRule="auto"/>
        <w:rPr>
          <w:rFonts w:ascii="Arial" w:eastAsia="Arial" w:hAnsi="Arial" w:cs="Arial"/>
          <w:color w:val="010000"/>
          <w:sz w:val="20"/>
          <w:szCs w:val="20"/>
        </w:rPr>
        <w:sectPr w:rsidR="0080008C" w:rsidRPr="00772014" w:rsidSect="004B5E80">
          <w:pgSz w:w="11906" w:h="16838"/>
          <w:pgMar w:top="1440" w:right="1440" w:bottom="1440" w:left="1440" w:header="0" w:footer="3" w:gutter="0"/>
          <w:pgNumType w:start="1"/>
          <w:cols w:space="720"/>
          <w:docGrid w:linePitch="326"/>
        </w:sectPr>
      </w:pPr>
      <w:r w:rsidRPr="00772014">
        <w:rPr>
          <w:rFonts w:ascii="Arial" w:hAnsi="Arial" w:cs="Arial"/>
          <w:color w:val="010000"/>
          <w:sz w:val="20"/>
        </w:rPr>
        <w:t>Pursuant to the Certificate of Public Offering Registration No. 410/GCN-UBCK issued by the State Securities Commission on December 6, 2023, we add the record date to exercise the rights: On December 25, 2023.</w:t>
      </w:r>
    </w:p>
    <w:p w14:paraId="00000030" w14:textId="77777777" w:rsidR="0080008C" w:rsidRPr="00772014" w:rsidRDefault="0080008C" w:rsidP="004B5E80">
      <w:pPr>
        <w:tabs>
          <w:tab w:val="left" w:pos="360"/>
        </w:tabs>
        <w:spacing w:after="120" w:line="360" w:lineRule="auto"/>
        <w:rPr>
          <w:rFonts w:ascii="Arial" w:eastAsia="Arial" w:hAnsi="Arial" w:cs="Arial"/>
          <w:color w:val="010000"/>
          <w:sz w:val="20"/>
          <w:szCs w:val="20"/>
        </w:rPr>
      </w:pPr>
    </w:p>
    <w:sectPr w:rsidR="0080008C" w:rsidRPr="00772014" w:rsidSect="004B5E80">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B21"/>
    <w:multiLevelType w:val="multilevel"/>
    <w:tmpl w:val="6CE4E42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A26F6D"/>
    <w:multiLevelType w:val="multilevel"/>
    <w:tmpl w:val="F66C11F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AC1283"/>
    <w:multiLevelType w:val="multilevel"/>
    <w:tmpl w:val="9ACC20BA"/>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8F343D8"/>
    <w:multiLevelType w:val="multilevel"/>
    <w:tmpl w:val="E64A56F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07274F"/>
    <w:multiLevelType w:val="multilevel"/>
    <w:tmpl w:val="810ABD54"/>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8C"/>
    <w:rsid w:val="002F3316"/>
    <w:rsid w:val="004B5E80"/>
    <w:rsid w:val="00772014"/>
    <w:rsid w:val="007F7B4D"/>
    <w:rsid w:val="0080008C"/>
    <w:rsid w:val="0093283F"/>
    <w:rsid w:val="00B74D33"/>
    <w:rsid w:val="00CC5C4B"/>
    <w:rsid w:val="00E6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E83AB"/>
  <w15:docId w15:val="{69026FD6-E25F-433B-9291-B3C79BAA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G8NTC4Y9hPHGsU1dcQx496iV3g==">CgMxLjA4AHIhMU9qOUxlMFQ5Q3V5aGxnOGxBTDF0YVA1dXVaUjllTlBD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2023-12-14T04:01:00Z</dcterms:created>
  <dcterms:modified xsi:type="dcterms:W3CDTF">2023-12-14T04:01:00Z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6859a7361b387a88d89df624b3318b8b9ee8b0db259017b08069f80f846a928f</vt:lpwstr>
  </property>
</Properties>
</file>