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85682" w:rsidRPr="0030220C" w:rsidRDefault="002C79E3" w:rsidP="002C79E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30220C">
        <w:rPr>
          <w:rFonts w:ascii="Arial" w:hAnsi="Arial" w:cs="Arial"/>
          <w:b/>
          <w:color w:val="010000"/>
          <w:sz w:val="20"/>
        </w:rPr>
        <w:t>DRG: Board Resolution</w:t>
      </w:r>
    </w:p>
    <w:p w14:paraId="00000002" w14:textId="5F16E6C8" w:rsidR="00485682" w:rsidRPr="0030220C" w:rsidRDefault="002C79E3" w:rsidP="002C79E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0220C">
        <w:rPr>
          <w:rFonts w:ascii="Arial" w:hAnsi="Arial" w:cs="Arial"/>
          <w:color w:val="010000"/>
          <w:sz w:val="20"/>
        </w:rPr>
        <w:t xml:space="preserve">On December 13, 2023, </w:t>
      </w:r>
      <w:proofErr w:type="spellStart"/>
      <w:r w:rsidRPr="0030220C">
        <w:rPr>
          <w:rFonts w:ascii="Arial" w:hAnsi="Arial" w:cs="Arial"/>
          <w:color w:val="010000"/>
          <w:sz w:val="20"/>
        </w:rPr>
        <w:t>DakLak</w:t>
      </w:r>
      <w:proofErr w:type="spellEnd"/>
      <w:r w:rsidRPr="0030220C">
        <w:rPr>
          <w:rFonts w:ascii="Arial" w:hAnsi="Arial" w:cs="Arial"/>
          <w:color w:val="010000"/>
          <w:sz w:val="20"/>
        </w:rPr>
        <w:t xml:space="preserve"> Rubber Joint Stock Company announced Resolution No.</w:t>
      </w:r>
      <w:r w:rsidR="0030220C" w:rsidRPr="0030220C">
        <w:rPr>
          <w:rFonts w:ascii="Arial" w:hAnsi="Arial" w:cs="Arial"/>
          <w:color w:val="010000"/>
          <w:sz w:val="20"/>
        </w:rPr>
        <w:t xml:space="preserve"> </w:t>
      </w:r>
      <w:r w:rsidRPr="0030220C">
        <w:rPr>
          <w:rFonts w:ascii="Arial" w:hAnsi="Arial" w:cs="Arial"/>
          <w:color w:val="010000"/>
          <w:sz w:val="20"/>
        </w:rPr>
        <w:t xml:space="preserve">22/NQ-HDQT as follows: </w:t>
      </w:r>
    </w:p>
    <w:p w14:paraId="00000003" w14:textId="45C530FC" w:rsidR="00485682" w:rsidRPr="0030220C" w:rsidRDefault="002C79E3" w:rsidP="002C79E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0220C">
        <w:rPr>
          <w:rFonts w:ascii="Arial" w:hAnsi="Arial" w:cs="Arial"/>
          <w:color w:val="010000"/>
          <w:sz w:val="20"/>
        </w:rPr>
        <w:t xml:space="preserve">Article 1: </w:t>
      </w:r>
      <w:r w:rsidR="0030220C" w:rsidRPr="0030220C">
        <w:rPr>
          <w:rFonts w:ascii="Arial" w:hAnsi="Arial" w:cs="Arial"/>
          <w:color w:val="010000"/>
          <w:sz w:val="20"/>
        </w:rPr>
        <w:t xml:space="preserve">Regarding </w:t>
      </w:r>
      <w:r w:rsidRPr="0030220C">
        <w:rPr>
          <w:rFonts w:ascii="Arial" w:hAnsi="Arial" w:cs="Arial"/>
          <w:color w:val="010000"/>
          <w:sz w:val="20"/>
        </w:rPr>
        <w:t xml:space="preserve">the personnel of the Finance - Investment Promotion </w:t>
      </w:r>
      <w:r w:rsidR="0030220C" w:rsidRPr="0030220C">
        <w:rPr>
          <w:rFonts w:ascii="Arial" w:hAnsi="Arial" w:cs="Arial"/>
          <w:color w:val="010000"/>
          <w:sz w:val="20"/>
        </w:rPr>
        <w:t>Department</w:t>
      </w:r>
      <w:r w:rsidRPr="0030220C">
        <w:rPr>
          <w:rFonts w:ascii="Arial" w:hAnsi="Arial" w:cs="Arial"/>
          <w:color w:val="010000"/>
          <w:sz w:val="20"/>
        </w:rPr>
        <w:t>:</w:t>
      </w:r>
    </w:p>
    <w:p w14:paraId="00000004" w14:textId="316ADD75" w:rsidR="00485682" w:rsidRPr="0030220C" w:rsidRDefault="002C79E3" w:rsidP="002C79E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0220C">
        <w:rPr>
          <w:rFonts w:ascii="Arial" w:hAnsi="Arial" w:cs="Arial"/>
          <w:color w:val="010000"/>
          <w:sz w:val="20"/>
        </w:rPr>
        <w:t xml:space="preserve">Agree with the Executive Board regarding the appointment of Mr. Au </w:t>
      </w:r>
      <w:proofErr w:type="spellStart"/>
      <w:r w:rsidRPr="0030220C">
        <w:rPr>
          <w:rFonts w:ascii="Arial" w:hAnsi="Arial" w:cs="Arial"/>
          <w:color w:val="010000"/>
          <w:sz w:val="20"/>
        </w:rPr>
        <w:t>Quy</w:t>
      </w:r>
      <w:proofErr w:type="spellEnd"/>
      <w:r w:rsidRPr="0030220C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30220C">
        <w:rPr>
          <w:rFonts w:ascii="Arial" w:hAnsi="Arial" w:cs="Arial"/>
          <w:color w:val="010000"/>
          <w:sz w:val="20"/>
        </w:rPr>
        <w:t>Vinh</w:t>
      </w:r>
      <w:proofErr w:type="spellEnd"/>
      <w:r w:rsidRPr="0030220C">
        <w:rPr>
          <w:rFonts w:ascii="Arial" w:hAnsi="Arial" w:cs="Arial"/>
          <w:color w:val="010000"/>
          <w:sz w:val="20"/>
        </w:rPr>
        <w:t>, a</w:t>
      </w:r>
      <w:r w:rsidR="0030220C" w:rsidRPr="0030220C">
        <w:rPr>
          <w:rFonts w:ascii="Arial" w:hAnsi="Arial" w:cs="Arial"/>
          <w:color w:val="010000"/>
          <w:sz w:val="20"/>
        </w:rPr>
        <w:t xml:space="preserve"> member</w:t>
      </w:r>
      <w:r w:rsidRPr="0030220C">
        <w:rPr>
          <w:rFonts w:ascii="Arial" w:hAnsi="Arial" w:cs="Arial"/>
          <w:color w:val="010000"/>
          <w:sz w:val="20"/>
        </w:rPr>
        <w:t xml:space="preserve"> of the Finance - Accounting Department of the Company, to the position of Deputy Head of the Finance - Investment Promotion Department of the Company, for a term of 05 years, starting from January 01, 2024.</w:t>
      </w:r>
    </w:p>
    <w:p w14:paraId="00000005" w14:textId="15B5A74C" w:rsidR="00485682" w:rsidRPr="0030220C" w:rsidRDefault="002C79E3" w:rsidP="002C79E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0220C">
        <w:rPr>
          <w:rFonts w:ascii="Arial" w:hAnsi="Arial" w:cs="Arial"/>
          <w:color w:val="010000"/>
          <w:sz w:val="20"/>
        </w:rPr>
        <w:t xml:space="preserve">Article 2: Agree on the </w:t>
      </w:r>
      <w:r w:rsidR="0030220C" w:rsidRPr="0030220C">
        <w:rPr>
          <w:rFonts w:ascii="Arial" w:hAnsi="Arial" w:cs="Arial"/>
          <w:color w:val="010000"/>
          <w:sz w:val="20"/>
        </w:rPr>
        <w:t xml:space="preserve">Contracting </w:t>
      </w:r>
      <w:r w:rsidRPr="0030220C">
        <w:rPr>
          <w:rFonts w:ascii="Arial" w:hAnsi="Arial" w:cs="Arial"/>
          <w:color w:val="010000"/>
          <w:sz w:val="20"/>
        </w:rPr>
        <w:t xml:space="preserve">Plan for Caring for Durian Orchards and Harvesting Durian Products at the Cu Bao </w:t>
      </w:r>
      <w:r w:rsidR="0030220C" w:rsidRPr="0030220C">
        <w:rPr>
          <w:rFonts w:ascii="Arial" w:hAnsi="Arial" w:cs="Arial"/>
          <w:color w:val="010000"/>
          <w:sz w:val="20"/>
        </w:rPr>
        <w:t xml:space="preserve">Farm </w:t>
      </w:r>
      <w:r w:rsidRPr="0030220C">
        <w:rPr>
          <w:rFonts w:ascii="Arial" w:hAnsi="Arial" w:cs="Arial"/>
          <w:color w:val="010000"/>
          <w:sz w:val="20"/>
        </w:rPr>
        <w:t>Branch according to Proposal No.</w:t>
      </w:r>
      <w:r w:rsidR="0030220C" w:rsidRPr="0030220C">
        <w:rPr>
          <w:rFonts w:ascii="Arial" w:hAnsi="Arial" w:cs="Arial"/>
          <w:color w:val="010000"/>
          <w:sz w:val="20"/>
        </w:rPr>
        <w:t xml:space="preserve"> </w:t>
      </w:r>
      <w:r w:rsidRPr="0030220C">
        <w:rPr>
          <w:rFonts w:ascii="Arial" w:hAnsi="Arial" w:cs="Arial"/>
          <w:color w:val="010000"/>
          <w:sz w:val="20"/>
        </w:rPr>
        <w:t>35/</w:t>
      </w:r>
      <w:proofErr w:type="spellStart"/>
      <w:r w:rsidRPr="0030220C">
        <w:rPr>
          <w:rFonts w:ascii="Arial" w:hAnsi="Arial" w:cs="Arial"/>
          <w:color w:val="010000"/>
          <w:sz w:val="20"/>
        </w:rPr>
        <w:t>TTr</w:t>
      </w:r>
      <w:proofErr w:type="spellEnd"/>
      <w:r w:rsidRPr="0030220C">
        <w:rPr>
          <w:rFonts w:ascii="Arial" w:hAnsi="Arial" w:cs="Arial"/>
          <w:color w:val="010000"/>
          <w:sz w:val="20"/>
        </w:rPr>
        <w:t>-CT, dated December 11, 2023, from the Company's General Manager</w:t>
      </w:r>
      <w:r w:rsidR="0030220C" w:rsidRPr="0030220C">
        <w:rPr>
          <w:rFonts w:ascii="Arial" w:hAnsi="Arial" w:cs="Arial"/>
          <w:color w:val="010000"/>
          <w:sz w:val="20"/>
        </w:rPr>
        <w:t xml:space="preserve">. </w:t>
      </w:r>
      <w:r w:rsidRPr="0030220C">
        <w:rPr>
          <w:rFonts w:ascii="Arial" w:hAnsi="Arial" w:cs="Arial"/>
          <w:color w:val="010000"/>
          <w:sz w:val="20"/>
        </w:rPr>
        <w:t xml:space="preserve">This plan will be implemented on a trial basis </w:t>
      </w:r>
      <w:r w:rsidR="0030220C" w:rsidRPr="0030220C">
        <w:rPr>
          <w:rFonts w:ascii="Arial" w:hAnsi="Arial" w:cs="Arial"/>
          <w:color w:val="010000"/>
          <w:sz w:val="20"/>
        </w:rPr>
        <w:t xml:space="preserve">in </w:t>
      </w:r>
      <w:r w:rsidRPr="0030220C">
        <w:rPr>
          <w:rFonts w:ascii="Arial" w:hAnsi="Arial" w:cs="Arial"/>
          <w:color w:val="010000"/>
          <w:sz w:val="20"/>
        </w:rPr>
        <w:t xml:space="preserve">2024 and 2025. After this period, it is necessary to summarize and evaluate, seeking the opinions of the Board of Directors for further implementation if </w:t>
      </w:r>
      <w:r w:rsidR="0030220C" w:rsidRPr="0030220C">
        <w:rPr>
          <w:rFonts w:ascii="Arial" w:hAnsi="Arial" w:cs="Arial"/>
          <w:color w:val="010000"/>
          <w:sz w:val="20"/>
        </w:rPr>
        <w:t>the Plan</w:t>
      </w:r>
      <w:r w:rsidRPr="0030220C">
        <w:rPr>
          <w:rFonts w:ascii="Arial" w:hAnsi="Arial" w:cs="Arial"/>
          <w:color w:val="010000"/>
          <w:sz w:val="20"/>
        </w:rPr>
        <w:t xml:space="preserve"> proves effective.</w:t>
      </w:r>
    </w:p>
    <w:p w14:paraId="00000006" w14:textId="3EAE2B92" w:rsidR="00485682" w:rsidRPr="0030220C" w:rsidRDefault="002C79E3" w:rsidP="002C79E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0220C">
        <w:rPr>
          <w:rFonts w:ascii="Arial" w:hAnsi="Arial" w:cs="Arial"/>
          <w:color w:val="010000"/>
          <w:sz w:val="20"/>
        </w:rPr>
        <w:t xml:space="preserve">Article 3: This Board Resolution takes effect from the date of </w:t>
      </w:r>
      <w:r w:rsidR="0030220C" w:rsidRPr="0030220C">
        <w:rPr>
          <w:rFonts w:ascii="Arial" w:hAnsi="Arial" w:cs="Arial"/>
          <w:color w:val="010000"/>
          <w:sz w:val="20"/>
        </w:rPr>
        <w:t xml:space="preserve">its </w:t>
      </w:r>
      <w:r w:rsidRPr="0030220C">
        <w:rPr>
          <w:rFonts w:ascii="Arial" w:hAnsi="Arial" w:cs="Arial"/>
          <w:color w:val="010000"/>
          <w:sz w:val="20"/>
        </w:rPr>
        <w:t xml:space="preserve">signing. Members of the Board of Directors, the General Manager of </w:t>
      </w:r>
      <w:proofErr w:type="spellStart"/>
      <w:r w:rsidRPr="0030220C">
        <w:rPr>
          <w:rFonts w:ascii="Arial" w:hAnsi="Arial" w:cs="Arial"/>
          <w:color w:val="010000"/>
          <w:sz w:val="20"/>
        </w:rPr>
        <w:t>DakLak</w:t>
      </w:r>
      <w:proofErr w:type="spellEnd"/>
      <w:r w:rsidRPr="0030220C">
        <w:rPr>
          <w:rFonts w:ascii="Arial" w:hAnsi="Arial" w:cs="Arial"/>
          <w:color w:val="010000"/>
          <w:sz w:val="20"/>
        </w:rPr>
        <w:t xml:space="preserve"> Rubber Joint Stock Company are responsible for the implementation of this Resolution.</w:t>
      </w:r>
    </w:p>
    <w:sectPr w:rsidR="00485682" w:rsidRPr="0030220C" w:rsidSect="002C79E3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682"/>
    <w:rsid w:val="002C79E3"/>
    <w:rsid w:val="0030220C"/>
    <w:rsid w:val="00485682"/>
    <w:rsid w:val="00F7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8BF3DB"/>
  <w15:docId w15:val="{F5A17AB9-3009-43AB-B457-3928FA9F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19GzwvLbAnro/hfBFMCxOKPZE5A==">CgMxLjA4AHIhMW4zVHFOa1M1MlRUQmpwTmxGaEFYanJPNkxoTnRVN3lG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Nguyen Thi Thu Giang</dc:creator>
  <cp:lastModifiedBy>Nguyen Thi Thu Giang</cp:lastModifiedBy>
  <cp:revision>2</cp:revision>
  <dcterms:created xsi:type="dcterms:W3CDTF">2023-12-15T03:54:00Z</dcterms:created>
  <dcterms:modified xsi:type="dcterms:W3CDTF">2023-12-15T03:54:00Z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723eb7d2e8e758d64ddf4922d253a844387446905082e90ab656ef5123bdf45c</vt:lpwstr>
  </property>
</Properties>
</file>