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9D7B296" w:rsidR="00F812B7" w:rsidRPr="002D2D69" w:rsidRDefault="00F96DBA" w:rsidP="00606F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D2D69">
        <w:rPr>
          <w:rFonts w:ascii="Arial" w:hAnsi="Arial" w:cs="Arial"/>
          <w:b/>
          <w:color w:val="010000"/>
          <w:sz w:val="20"/>
        </w:rPr>
        <w:t>VNP: Information Disclosure</w:t>
      </w:r>
      <w:r w:rsidR="00305EBE" w:rsidRPr="002D2D69">
        <w:rPr>
          <w:rFonts w:ascii="Arial" w:hAnsi="Arial" w:cs="Arial"/>
          <w:b/>
          <w:color w:val="010000"/>
          <w:sz w:val="20"/>
        </w:rPr>
        <w:t xml:space="preserve"> on</w:t>
      </w:r>
      <w:r w:rsidRPr="002D2D69">
        <w:rPr>
          <w:rFonts w:ascii="Arial" w:hAnsi="Arial" w:cs="Arial"/>
          <w:b/>
          <w:color w:val="010000"/>
          <w:sz w:val="20"/>
        </w:rPr>
        <w:t xml:space="preserve"> </w:t>
      </w:r>
      <w:r w:rsidR="00305EBE" w:rsidRPr="002D2D69">
        <w:rPr>
          <w:rFonts w:ascii="Arial" w:hAnsi="Arial" w:cs="Arial"/>
          <w:b/>
          <w:color w:val="010000"/>
          <w:sz w:val="20"/>
        </w:rPr>
        <w:t xml:space="preserve">the </w:t>
      </w:r>
      <w:r w:rsidRPr="002D2D69">
        <w:rPr>
          <w:rFonts w:ascii="Arial" w:hAnsi="Arial" w:cs="Arial"/>
          <w:b/>
          <w:color w:val="010000"/>
          <w:sz w:val="20"/>
        </w:rPr>
        <w:t>Notice</w:t>
      </w:r>
      <w:r w:rsidR="00305EBE" w:rsidRPr="002D2D69">
        <w:rPr>
          <w:rFonts w:ascii="Arial" w:hAnsi="Arial" w:cs="Arial"/>
          <w:b/>
          <w:color w:val="010000"/>
          <w:sz w:val="20"/>
        </w:rPr>
        <w:t xml:space="preserve"> </w:t>
      </w:r>
      <w:r w:rsidRPr="002D2D69">
        <w:rPr>
          <w:rFonts w:ascii="Arial" w:hAnsi="Arial" w:cs="Arial"/>
          <w:b/>
          <w:color w:val="010000"/>
          <w:sz w:val="20"/>
        </w:rPr>
        <w:t xml:space="preserve">on the termination of operations of </w:t>
      </w:r>
      <w:r w:rsidR="00305EBE" w:rsidRPr="002D2D69">
        <w:rPr>
          <w:rFonts w:ascii="Arial" w:hAnsi="Arial" w:cs="Arial"/>
          <w:b/>
          <w:color w:val="010000"/>
          <w:sz w:val="20"/>
        </w:rPr>
        <w:t xml:space="preserve">a </w:t>
      </w:r>
      <w:r w:rsidRPr="002D2D69">
        <w:rPr>
          <w:rFonts w:ascii="Arial" w:hAnsi="Arial" w:cs="Arial"/>
          <w:b/>
          <w:color w:val="010000"/>
          <w:sz w:val="20"/>
        </w:rPr>
        <w:t>branch in Hanoi.</w:t>
      </w:r>
    </w:p>
    <w:p w14:paraId="00000003" w14:textId="0820DD1D" w:rsidR="00F812B7" w:rsidRPr="00606F9F" w:rsidRDefault="00F96DBA" w:rsidP="00606F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D69">
        <w:rPr>
          <w:rFonts w:ascii="Arial" w:hAnsi="Arial" w:cs="Arial"/>
          <w:color w:val="010000"/>
          <w:sz w:val="20"/>
        </w:rPr>
        <w:t>On December 13, 2023, Vietnam Plastic Corporation announced</w:t>
      </w:r>
      <w:r w:rsidR="00606F9F">
        <w:rPr>
          <w:rFonts w:ascii="Arial" w:hAnsi="Arial" w:cs="Arial"/>
          <w:color w:val="010000"/>
          <w:sz w:val="20"/>
        </w:rPr>
        <w:t xml:space="preserve"> Official Dispatch, which is </w:t>
      </w:r>
      <w:r w:rsidRPr="002D2D69">
        <w:rPr>
          <w:rFonts w:ascii="Arial" w:hAnsi="Arial" w:cs="Arial"/>
          <w:color w:val="010000"/>
          <w:sz w:val="20"/>
        </w:rPr>
        <w:t xml:space="preserve">Notice No. 445231/23 dated December 08, 2023 from </w:t>
      </w:r>
      <w:r w:rsidR="002D2D69" w:rsidRPr="002D2D69">
        <w:rPr>
          <w:rFonts w:ascii="Arial" w:hAnsi="Arial" w:cs="Arial"/>
          <w:color w:val="010000"/>
          <w:sz w:val="20"/>
        </w:rPr>
        <w:t xml:space="preserve">the </w:t>
      </w:r>
      <w:r w:rsidRPr="002D2D69">
        <w:rPr>
          <w:rFonts w:ascii="Arial" w:hAnsi="Arial" w:cs="Arial"/>
          <w:color w:val="010000"/>
          <w:sz w:val="20"/>
        </w:rPr>
        <w:t xml:space="preserve">Business Registration Office of the Department of Planning and Investment of Hanoi City </w:t>
      </w:r>
      <w:r w:rsidR="002D2D69" w:rsidRPr="002D2D69">
        <w:rPr>
          <w:rFonts w:ascii="Arial" w:hAnsi="Arial" w:cs="Arial"/>
          <w:color w:val="010000"/>
          <w:sz w:val="20"/>
        </w:rPr>
        <w:t>o</w:t>
      </w:r>
      <w:r w:rsidRPr="002D2D69">
        <w:rPr>
          <w:rFonts w:ascii="Arial" w:hAnsi="Arial" w:cs="Arial"/>
          <w:color w:val="010000"/>
          <w:sz w:val="20"/>
        </w:rPr>
        <w:t>n the t</w:t>
      </w:r>
      <w:r w:rsidR="00606F9F">
        <w:rPr>
          <w:rFonts w:ascii="Arial" w:hAnsi="Arial" w:cs="Arial"/>
          <w:color w:val="010000"/>
          <w:sz w:val="20"/>
        </w:rPr>
        <w:t xml:space="preserve">ermination of operations of </w:t>
      </w:r>
      <w:bookmarkStart w:id="0" w:name="_GoBack"/>
      <w:bookmarkEnd w:id="0"/>
      <w:r w:rsidRPr="002D2D69">
        <w:rPr>
          <w:rFonts w:ascii="Arial" w:hAnsi="Arial" w:cs="Arial"/>
          <w:color w:val="010000"/>
          <w:sz w:val="20"/>
        </w:rPr>
        <w:t xml:space="preserve">Vietnam Plastic Corporation’s </w:t>
      </w:r>
      <w:r w:rsidR="002D2D69" w:rsidRPr="002D2D69">
        <w:rPr>
          <w:rFonts w:ascii="Arial" w:hAnsi="Arial" w:cs="Arial"/>
          <w:color w:val="010000"/>
          <w:sz w:val="20"/>
        </w:rPr>
        <w:t xml:space="preserve">Branch </w:t>
      </w:r>
      <w:r w:rsidRPr="002D2D69">
        <w:rPr>
          <w:rFonts w:ascii="Arial" w:hAnsi="Arial" w:cs="Arial"/>
          <w:color w:val="010000"/>
          <w:sz w:val="20"/>
        </w:rPr>
        <w:t>in Hanoi.</w:t>
      </w:r>
    </w:p>
    <w:p w14:paraId="00000004" w14:textId="34C28FC5" w:rsidR="00F812B7" w:rsidRPr="002D2D69" w:rsidRDefault="00F96DBA" w:rsidP="00606F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D69">
        <w:rPr>
          <w:rFonts w:ascii="Arial" w:hAnsi="Arial" w:cs="Arial"/>
          <w:color w:val="010000"/>
          <w:sz w:val="20"/>
        </w:rPr>
        <w:t xml:space="preserve">Vietnam Plastic Corporation received Notice No. 445231/23 from the Business Registration Office of the Department of Planning and Investment of Hanoi City </w:t>
      </w:r>
      <w:r w:rsidR="002D2D69" w:rsidRPr="002D2D69">
        <w:rPr>
          <w:rFonts w:ascii="Arial" w:hAnsi="Arial" w:cs="Arial"/>
          <w:color w:val="010000"/>
          <w:sz w:val="20"/>
        </w:rPr>
        <w:t>on</w:t>
      </w:r>
      <w:r w:rsidRPr="002D2D69">
        <w:rPr>
          <w:rFonts w:ascii="Arial" w:hAnsi="Arial" w:cs="Arial"/>
          <w:color w:val="010000"/>
          <w:sz w:val="20"/>
        </w:rPr>
        <w:t xml:space="preserve"> December 13, 2023</w:t>
      </w:r>
    </w:p>
    <w:sectPr w:rsidR="00F812B7" w:rsidRPr="002D2D69" w:rsidSect="00F96DB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6B82"/>
    <w:multiLevelType w:val="multilevel"/>
    <w:tmpl w:val="3C061A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7"/>
    <w:rsid w:val="002D2D69"/>
    <w:rsid w:val="00305EBE"/>
    <w:rsid w:val="00606F9F"/>
    <w:rsid w:val="00F812B7"/>
    <w:rsid w:val="00F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B39D5"/>
  <w15:docId w15:val="{F5A17AB9-3009-43AB-B457-3928FA9F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NJ13YKbXjOXPeE1S/rH1L6GGw==">CgMxLjA4AHIhMTNnVmRJM2o0WGJweTE5cTFfZ0Z0c0k2TDc0WVhDRFVS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2023-12-15T03:15:00Z</dcterms:created>
  <dcterms:modified xsi:type="dcterms:W3CDTF">2023-12-15T03:15:00Z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bae7c1b8eaef2821e5671dff833205f3a21618179dc2f1c8847468c9760c8190</vt:lpwstr>
  </property>
</Properties>
</file>