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07C6" w:rsidRPr="00FA0894" w:rsidRDefault="00E6134F" w:rsidP="000333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FA0894">
        <w:rPr>
          <w:rFonts w:ascii="Arial" w:hAnsi="Arial" w:cs="Arial"/>
          <w:b/>
          <w:color w:val="010000"/>
          <w:sz w:val="20"/>
        </w:rPr>
        <w:t xml:space="preserve">DHP: Board Resolution </w:t>
      </w:r>
    </w:p>
    <w:p w14:paraId="00000002" w14:textId="478D818D" w:rsidR="004807C6" w:rsidRPr="00FA0894" w:rsidRDefault="00E6134F" w:rsidP="000333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894">
        <w:rPr>
          <w:rFonts w:ascii="Arial" w:hAnsi="Arial" w:cs="Arial"/>
          <w:color w:val="010000"/>
          <w:sz w:val="20"/>
        </w:rPr>
        <w:t xml:space="preserve">On December 13, 2023, </w:t>
      </w:r>
      <w:r w:rsidR="00111390" w:rsidRPr="00FA0894">
        <w:rPr>
          <w:rFonts w:ascii="Arial" w:hAnsi="Arial" w:cs="Arial"/>
          <w:color w:val="010000"/>
          <w:sz w:val="20"/>
        </w:rPr>
        <w:t xml:space="preserve">Hai Phong Electrical Mechanical JSC </w:t>
      </w:r>
      <w:r w:rsidRPr="00FA0894">
        <w:rPr>
          <w:rFonts w:ascii="Arial" w:hAnsi="Arial" w:cs="Arial"/>
          <w:color w:val="010000"/>
          <w:sz w:val="20"/>
        </w:rPr>
        <w:t xml:space="preserve">announced Resolution No. 17/2023/NQ-HDQT on prepaying dividends of 2023 in cash as follows: </w:t>
      </w:r>
    </w:p>
    <w:p w14:paraId="00000003" w14:textId="77777777" w:rsidR="004807C6" w:rsidRPr="00FA0894" w:rsidRDefault="00E6134F" w:rsidP="000333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894">
        <w:rPr>
          <w:rFonts w:ascii="Arial" w:hAnsi="Arial" w:cs="Arial"/>
          <w:color w:val="010000"/>
          <w:sz w:val="20"/>
        </w:rPr>
        <w:t>Article 1: Approve the rate and the record date of the shareholders’ list for prepaying dividends of 2023 in cash as follows:</w:t>
      </w:r>
    </w:p>
    <w:p w14:paraId="00000004" w14:textId="0B043D2E" w:rsidR="004807C6" w:rsidRPr="00FA0894" w:rsidRDefault="00E6134F" w:rsidP="0003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894">
        <w:rPr>
          <w:rFonts w:ascii="Arial" w:hAnsi="Arial" w:cs="Arial"/>
          <w:color w:val="010000"/>
          <w:sz w:val="20"/>
        </w:rPr>
        <w:t>Exercise rate: 5%/share (</w:t>
      </w:r>
      <w:r w:rsidR="00FA0894" w:rsidRPr="00FA0894">
        <w:rPr>
          <w:rFonts w:ascii="Arial" w:hAnsi="Arial" w:cs="Arial"/>
          <w:color w:val="010000"/>
          <w:sz w:val="20"/>
        </w:rPr>
        <w:t xml:space="preserve">shareholders </w:t>
      </w:r>
      <w:r w:rsidRPr="00FA0894">
        <w:rPr>
          <w:rFonts w:ascii="Arial" w:hAnsi="Arial" w:cs="Arial"/>
          <w:color w:val="010000"/>
          <w:sz w:val="20"/>
        </w:rPr>
        <w:t>receive VND 500 for each share)</w:t>
      </w:r>
    </w:p>
    <w:p w14:paraId="00000005" w14:textId="77777777" w:rsidR="004807C6" w:rsidRPr="00FA0894" w:rsidRDefault="00E6134F" w:rsidP="0003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894">
        <w:rPr>
          <w:rFonts w:ascii="Arial" w:hAnsi="Arial" w:cs="Arial"/>
          <w:color w:val="010000"/>
          <w:sz w:val="20"/>
        </w:rPr>
        <w:t>Payment form: In cash.</w:t>
      </w:r>
    </w:p>
    <w:p w14:paraId="00000006" w14:textId="77777777" w:rsidR="004807C6" w:rsidRPr="00FA0894" w:rsidRDefault="00E6134F" w:rsidP="00033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894">
        <w:rPr>
          <w:rFonts w:ascii="Arial" w:hAnsi="Arial" w:cs="Arial"/>
          <w:color w:val="010000"/>
          <w:sz w:val="20"/>
        </w:rPr>
        <w:t>Execution time: January 2024.</w:t>
      </w:r>
    </w:p>
    <w:p w14:paraId="00000007" w14:textId="28AF66C3" w:rsidR="004807C6" w:rsidRPr="00FA0894" w:rsidRDefault="00E6134F" w:rsidP="000333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894">
        <w:rPr>
          <w:rFonts w:ascii="Arial" w:hAnsi="Arial" w:cs="Arial"/>
          <w:color w:val="010000"/>
          <w:sz w:val="20"/>
        </w:rPr>
        <w:t>Article 2: Assign the General Manager to</w:t>
      </w:r>
      <w:r w:rsidR="00FA0894" w:rsidRPr="00FA0894">
        <w:rPr>
          <w:rFonts w:ascii="Arial" w:hAnsi="Arial" w:cs="Arial"/>
          <w:color w:val="010000"/>
          <w:sz w:val="20"/>
        </w:rPr>
        <w:t xml:space="preserve"> notify</w:t>
      </w:r>
      <w:r w:rsidRPr="00FA0894">
        <w:rPr>
          <w:rFonts w:ascii="Arial" w:hAnsi="Arial" w:cs="Arial"/>
          <w:color w:val="010000"/>
          <w:sz w:val="20"/>
        </w:rPr>
        <w:t xml:space="preserve"> </w:t>
      </w:r>
      <w:r w:rsidR="00FA0894">
        <w:rPr>
          <w:rFonts w:ascii="Arial" w:hAnsi="Arial" w:cs="Arial"/>
          <w:color w:val="010000"/>
          <w:sz w:val="20"/>
        </w:rPr>
        <w:t xml:space="preserve">the </w:t>
      </w:r>
      <w:r w:rsidRPr="00FA0894">
        <w:rPr>
          <w:rFonts w:ascii="Arial" w:hAnsi="Arial" w:cs="Arial"/>
          <w:color w:val="010000"/>
          <w:sz w:val="20"/>
        </w:rPr>
        <w:t xml:space="preserve">Vietnam Securities Depository and </w:t>
      </w:r>
      <w:r w:rsidR="00FA0894">
        <w:rPr>
          <w:rFonts w:ascii="Arial" w:hAnsi="Arial" w:cs="Arial"/>
          <w:color w:val="010000"/>
          <w:sz w:val="20"/>
        </w:rPr>
        <w:t xml:space="preserve">the </w:t>
      </w:r>
      <w:r w:rsidRPr="00FA0894">
        <w:rPr>
          <w:rFonts w:ascii="Arial" w:hAnsi="Arial" w:cs="Arial"/>
          <w:color w:val="010000"/>
          <w:sz w:val="20"/>
        </w:rPr>
        <w:t>Ha</w:t>
      </w:r>
      <w:r w:rsidR="00FA0894" w:rsidRPr="00FA0894">
        <w:rPr>
          <w:rFonts w:ascii="Arial" w:hAnsi="Arial" w:cs="Arial"/>
          <w:color w:val="010000"/>
          <w:sz w:val="20"/>
        </w:rPr>
        <w:t>n</w:t>
      </w:r>
      <w:r w:rsidRPr="00FA0894">
        <w:rPr>
          <w:rFonts w:ascii="Arial" w:hAnsi="Arial" w:cs="Arial"/>
          <w:color w:val="010000"/>
          <w:sz w:val="20"/>
        </w:rPr>
        <w:t xml:space="preserve">oi Stock Exchange in order to </w:t>
      </w:r>
      <w:r w:rsidR="00FA0894" w:rsidRPr="00FA0894">
        <w:rPr>
          <w:rFonts w:ascii="Arial" w:hAnsi="Arial" w:cs="Arial"/>
          <w:color w:val="010000"/>
          <w:sz w:val="20"/>
        </w:rPr>
        <w:t xml:space="preserve">record </w:t>
      </w:r>
      <w:r w:rsidRPr="00FA0894">
        <w:rPr>
          <w:rFonts w:ascii="Arial" w:hAnsi="Arial" w:cs="Arial"/>
          <w:color w:val="010000"/>
          <w:sz w:val="20"/>
        </w:rPr>
        <w:t>the Shareholders’ list and implement dividend prepayment of 2023 in cash in compliance with current regulations.</w:t>
      </w:r>
    </w:p>
    <w:p w14:paraId="00000008" w14:textId="77777777" w:rsidR="004807C6" w:rsidRPr="00FA0894" w:rsidRDefault="00E6134F" w:rsidP="000333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894">
        <w:rPr>
          <w:rFonts w:ascii="Arial" w:hAnsi="Arial" w:cs="Arial"/>
          <w:color w:val="010000"/>
          <w:sz w:val="20"/>
        </w:rPr>
        <w:t>Article 3: The General Manager, the Chief Accountant and relevant Departments are responsible for the implementation of this Resolution; This Resolution takes effect from the date of its signing.</w:t>
      </w:r>
      <w:bookmarkEnd w:id="0"/>
    </w:p>
    <w:sectPr w:rsidR="004807C6" w:rsidRPr="00FA0894" w:rsidSect="00E6134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38A4"/>
    <w:multiLevelType w:val="multilevel"/>
    <w:tmpl w:val="E3A27B9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6"/>
    <w:rsid w:val="0003336A"/>
    <w:rsid w:val="00111390"/>
    <w:rsid w:val="004807C6"/>
    <w:rsid w:val="00AC0530"/>
    <w:rsid w:val="00E6134F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5A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LUj8VFb0hD6u4PiTwnd5yhHjgQ==">CgMxLjA4AHIhMTVUMEJEQTV3T0JWbzBrYzVGemVFcjBDMkZkOE0tWnJo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2023-12-15T03:49:00Z</dcterms:created>
  <dcterms:modified xsi:type="dcterms:W3CDTF">2023-12-18T03:35:00Z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d4986852b3a4bbd586f717ac0c07aab2fb07ef426f26613c9a0d688c06a909b5</vt:lpwstr>
  </property>
</Properties>
</file>