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7148" w:rsidRPr="007F3635" w:rsidRDefault="009B522B" w:rsidP="009B52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F3635">
        <w:rPr>
          <w:rFonts w:ascii="Arial" w:hAnsi="Arial" w:cs="Arial"/>
          <w:b/>
          <w:color w:val="010000"/>
          <w:sz w:val="20"/>
        </w:rPr>
        <w:t>DMS: Board Resolution</w:t>
      </w:r>
    </w:p>
    <w:p w14:paraId="00000002" w14:textId="1315BAFD" w:rsidR="00BA7148" w:rsidRPr="007F3635" w:rsidRDefault="009B522B" w:rsidP="009B52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 xml:space="preserve">On </w:t>
      </w:r>
      <w:r w:rsidR="00FD273D" w:rsidRPr="007F3635">
        <w:rPr>
          <w:rFonts w:ascii="Arial" w:hAnsi="Arial" w:cs="Arial"/>
          <w:color w:val="010000"/>
          <w:sz w:val="20"/>
        </w:rPr>
        <w:t>December 12, 2023</w:t>
      </w:r>
      <w:r w:rsidRPr="007F3635">
        <w:rPr>
          <w:rFonts w:ascii="Arial" w:hAnsi="Arial" w:cs="Arial"/>
          <w:color w:val="010000"/>
          <w:sz w:val="20"/>
        </w:rPr>
        <w:t xml:space="preserve">, </w:t>
      </w:r>
      <w:r w:rsidR="00C02876" w:rsidRPr="007F3635">
        <w:rPr>
          <w:rFonts w:ascii="Arial" w:hAnsi="Arial" w:cs="Arial"/>
          <w:color w:val="010000"/>
          <w:sz w:val="20"/>
        </w:rPr>
        <w:t>DMC - Southern Petroleum Chemicals Joint Stock Company</w:t>
      </w:r>
      <w:r w:rsidRPr="007F3635">
        <w:rPr>
          <w:rFonts w:ascii="Arial" w:hAnsi="Arial" w:cs="Arial"/>
          <w:color w:val="010000"/>
          <w:sz w:val="20"/>
        </w:rPr>
        <w:t xml:space="preserve"> announced Resolution No. 443/NQ-HDQT on collecting shareholders' opinions via a ballot as follows: </w:t>
      </w:r>
    </w:p>
    <w:p w14:paraId="00000003" w14:textId="22BF1F7C" w:rsidR="00BA7148" w:rsidRPr="007F3635" w:rsidRDefault="009B522B" w:rsidP="009B52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‎‎Article 1. Approv</w:t>
      </w:r>
      <w:r w:rsidR="00FD273D" w:rsidRPr="007F3635">
        <w:rPr>
          <w:rFonts w:ascii="Arial" w:hAnsi="Arial" w:cs="Arial"/>
          <w:color w:val="010000"/>
          <w:sz w:val="20"/>
        </w:rPr>
        <w:t>e the</w:t>
      </w:r>
      <w:r w:rsidRPr="007F3635">
        <w:rPr>
          <w:rFonts w:ascii="Arial" w:hAnsi="Arial" w:cs="Arial"/>
          <w:color w:val="010000"/>
          <w:sz w:val="20"/>
        </w:rPr>
        <w:t xml:space="preserve"> </w:t>
      </w:r>
      <w:r w:rsidR="00FD273D" w:rsidRPr="007F3635">
        <w:rPr>
          <w:rFonts w:ascii="Arial" w:hAnsi="Arial" w:cs="Arial"/>
          <w:color w:val="010000"/>
          <w:sz w:val="20"/>
        </w:rPr>
        <w:t xml:space="preserve">plan on </w:t>
      </w:r>
      <w:r w:rsidRPr="007F3635">
        <w:rPr>
          <w:rFonts w:ascii="Arial" w:hAnsi="Arial" w:cs="Arial"/>
          <w:color w:val="010000"/>
          <w:sz w:val="20"/>
        </w:rPr>
        <w:t xml:space="preserve">collecting shareholders' opinions via a ballot of </w:t>
      </w:r>
      <w:r w:rsidR="00FD273D" w:rsidRPr="007F3635">
        <w:rPr>
          <w:rFonts w:ascii="Arial" w:hAnsi="Arial" w:cs="Arial"/>
          <w:color w:val="010000"/>
          <w:sz w:val="20"/>
        </w:rPr>
        <w:t>DMC - Southern Petroleum Chemicals Joint Stock Company</w:t>
      </w:r>
      <w:r w:rsidRPr="007F3635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77777777" w:rsidR="00BA7148" w:rsidRPr="007F3635" w:rsidRDefault="009B522B" w:rsidP="009B5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The record date of the list of shareholders to collect shareholders' opinions via a ballot: December 26, 2023</w:t>
      </w:r>
    </w:p>
    <w:p w14:paraId="00000005" w14:textId="77777777" w:rsidR="00BA7148" w:rsidRPr="007F3635" w:rsidRDefault="009B522B" w:rsidP="009B5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 xml:space="preserve">Contents of collecting opinions: </w:t>
      </w:r>
    </w:p>
    <w:p w14:paraId="00000006" w14:textId="1144FC01" w:rsidR="00BA7148" w:rsidRPr="007F3635" w:rsidRDefault="009B522B" w:rsidP="009B5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Proposal approving the investor's</w:t>
      </w:r>
      <w:r w:rsidR="007F3635" w:rsidRPr="007F3635">
        <w:rPr>
          <w:rFonts w:ascii="Arial" w:hAnsi="Arial" w:cs="Arial"/>
          <w:color w:val="010000"/>
          <w:sz w:val="20"/>
        </w:rPr>
        <w:t xml:space="preserve"> receiving the</w:t>
      </w:r>
      <w:r w:rsidRPr="007F3635">
        <w:rPr>
          <w:rFonts w:ascii="Arial" w:hAnsi="Arial" w:cs="Arial"/>
          <w:color w:val="010000"/>
          <w:sz w:val="20"/>
        </w:rPr>
        <w:t xml:space="preserve"> transfer of shares of </w:t>
      </w:r>
      <w:r w:rsidR="00FD273D" w:rsidRPr="007F3635">
        <w:rPr>
          <w:rFonts w:ascii="Arial" w:hAnsi="Arial" w:cs="Arial"/>
          <w:color w:val="010000"/>
          <w:sz w:val="20"/>
        </w:rPr>
        <w:t>DMC - Southern Petroleum Chemicals Joint Stock Company</w:t>
      </w:r>
      <w:r w:rsidRPr="007F3635">
        <w:rPr>
          <w:rFonts w:ascii="Arial" w:hAnsi="Arial" w:cs="Arial"/>
          <w:color w:val="010000"/>
          <w:sz w:val="20"/>
        </w:rPr>
        <w:t xml:space="preserve"> owned by </w:t>
      </w:r>
      <w:proofErr w:type="spellStart"/>
      <w:r w:rsidRPr="007F3635">
        <w:rPr>
          <w:rFonts w:ascii="Arial" w:hAnsi="Arial" w:cs="Arial"/>
          <w:color w:val="010000"/>
          <w:sz w:val="20"/>
        </w:rPr>
        <w:t>Phu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F3635">
        <w:rPr>
          <w:rFonts w:ascii="Arial" w:hAnsi="Arial" w:cs="Arial"/>
          <w:color w:val="010000"/>
          <w:sz w:val="20"/>
        </w:rPr>
        <w:t>Thinh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Import - Export and Production Joint Stock Company without carrying out public</w:t>
      </w:r>
      <w:r w:rsidR="007F3635" w:rsidRPr="007F3635">
        <w:rPr>
          <w:rFonts w:ascii="Arial" w:hAnsi="Arial" w:cs="Arial"/>
          <w:color w:val="010000"/>
          <w:sz w:val="20"/>
        </w:rPr>
        <w:t xml:space="preserve"> offering</w:t>
      </w:r>
      <w:r w:rsidRPr="007F3635">
        <w:rPr>
          <w:rFonts w:ascii="Arial" w:hAnsi="Arial" w:cs="Arial"/>
          <w:color w:val="010000"/>
          <w:sz w:val="20"/>
        </w:rPr>
        <w:t xml:space="preserve"> procedures (Following Point b, Clause 2, Article 35 of the Law</w:t>
      </w:r>
      <w:r w:rsidR="007F3635" w:rsidRPr="007F3635">
        <w:rPr>
          <w:rFonts w:ascii="Arial" w:hAnsi="Arial" w:cs="Arial"/>
          <w:color w:val="010000"/>
          <w:sz w:val="20"/>
        </w:rPr>
        <w:t xml:space="preserve"> on Securities</w:t>
      </w:r>
      <w:r w:rsidRPr="007F3635">
        <w:rPr>
          <w:rFonts w:ascii="Arial" w:hAnsi="Arial" w:cs="Arial"/>
          <w:color w:val="010000"/>
          <w:sz w:val="20"/>
        </w:rPr>
        <w:t xml:space="preserve"> 2019).</w:t>
      </w:r>
    </w:p>
    <w:p w14:paraId="00000007" w14:textId="77777777" w:rsidR="00BA7148" w:rsidRPr="007F3635" w:rsidRDefault="009B522B" w:rsidP="009B5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Other contents under the authorities of the General Meeting of Shareholders (if any).</w:t>
      </w:r>
    </w:p>
    <w:p w14:paraId="00000008" w14:textId="77777777" w:rsidR="00BA7148" w:rsidRPr="007F3635" w:rsidRDefault="009B522B" w:rsidP="009B5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Expected implementation time: From December 29, 2023 to January 09, 2024</w:t>
      </w:r>
    </w:p>
    <w:p w14:paraId="00000009" w14:textId="1E847B7F" w:rsidR="00BA7148" w:rsidRPr="007F3635" w:rsidRDefault="009B522B" w:rsidP="009B5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Implementation venue:</w:t>
      </w:r>
      <w:r w:rsidR="00FD273D" w:rsidRPr="007F3635">
        <w:rPr>
          <w:rFonts w:ascii="Arial" w:hAnsi="Arial" w:cs="Arial"/>
          <w:color w:val="010000"/>
          <w:sz w:val="20"/>
        </w:rPr>
        <w:t xml:space="preserve"> DMC - Southern Petroleum Chemicals Joint Stock Company</w:t>
      </w:r>
      <w:r w:rsidRPr="007F3635">
        <w:rPr>
          <w:rFonts w:ascii="Arial" w:hAnsi="Arial" w:cs="Arial"/>
          <w:color w:val="010000"/>
          <w:sz w:val="20"/>
        </w:rPr>
        <w:t xml:space="preserve"> headquarters at No.</w:t>
      </w:r>
      <w:r w:rsidR="007F3635" w:rsidRPr="007F3635">
        <w:rPr>
          <w:rFonts w:ascii="Arial" w:hAnsi="Arial" w:cs="Arial"/>
          <w:color w:val="010000"/>
          <w:sz w:val="20"/>
        </w:rPr>
        <w:t xml:space="preserve"> </w:t>
      </w:r>
      <w:r w:rsidRPr="007F3635">
        <w:rPr>
          <w:rFonts w:ascii="Arial" w:hAnsi="Arial" w:cs="Arial"/>
          <w:color w:val="010000"/>
          <w:sz w:val="20"/>
        </w:rPr>
        <w:t xml:space="preserve">24/8 Le Thanh Tong, </w:t>
      </w:r>
      <w:proofErr w:type="spellStart"/>
      <w:r w:rsidRPr="007F3635">
        <w:rPr>
          <w:rFonts w:ascii="Arial" w:hAnsi="Arial" w:cs="Arial"/>
          <w:color w:val="010000"/>
          <w:sz w:val="20"/>
        </w:rPr>
        <w:t>Thang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F3635">
        <w:rPr>
          <w:rFonts w:ascii="Arial" w:hAnsi="Arial" w:cs="Arial"/>
          <w:color w:val="010000"/>
          <w:sz w:val="20"/>
        </w:rPr>
        <w:t>Nhat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7F3635">
        <w:rPr>
          <w:rFonts w:ascii="Arial" w:hAnsi="Arial" w:cs="Arial"/>
          <w:color w:val="010000"/>
          <w:sz w:val="20"/>
        </w:rPr>
        <w:t>Vung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Tau City, Ba </w:t>
      </w:r>
      <w:proofErr w:type="spellStart"/>
      <w:proofErr w:type="gramStart"/>
      <w:r w:rsidRPr="007F3635">
        <w:rPr>
          <w:rFonts w:ascii="Arial" w:hAnsi="Arial" w:cs="Arial"/>
          <w:color w:val="010000"/>
          <w:sz w:val="20"/>
        </w:rPr>
        <w:t>Ria</w:t>
      </w:r>
      <w:proofErr w:type="spellEnd"/>
      <w:proofErr w:type="gramEnd"/>
      <w:r w:rsidRPr="007F3635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F3635">
        <w:rPr>
          <w:rFonts w:ascii="Arial" w:hAnsi="Arial" w:cs="Arial"/>
          <w:color w:val="010000"/>
          <w:sz w:val="20"/>
        </w:rPr>
        <w:t>Vung</w:t>
      </w:r>
      <w:proofErr w:type="spellEnd"/>
      <w:r w:rsidRPr="007F3635">
        <w:rPr>
          <w:rFonts w:ascii="Arial" w:hAnsi="Arial" w:cs="Arial"/>
          <w:color w:val="010000"/>
          <w:sz w:val="20"/>
        </w:rPr>
        <w:t xml:space="preserve"> Tau Province.</w:t>
      </w:r>
    </w:p>
    <w:p w14:paraId="0000000A" w14:textId="773B9FCB" w:rsidR="00BA7148" w:rsidRPr="007F3635" w:rsidRDefault="009B522B" w:rsidP="009B52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‎‎Article 2. The Board of Directors authorizes the Chair of the Board of Directors to adjust the time for collecting shareholders' opinions via a ballot in case of necessity, to prepare proposal</w:t>
      </w:r>
      <w:r w:rsidR="007F3635" w:rsidRPr="007F3635">
        <w:rPr>
          <w:rFonts w:ascii="Arial" w:hAnsi="Arial" w:cs="Arial"/>
          <w:color w:val="010000"/>
          <w:sz w:val="20"/>
        </w:rPr>
        <w:t>s</w:t>
      </w:r>
      <w:r w:rsidRPr="007F3635">
        <w:rPr>
          <w:rFonts w:ascii="Arial" w:hAnsi="Arial" w:cs="Arial"/>
          <w:color w:val="010000"/>
          <w:sz w:val="20"/>
        </w:rPr>
        <w:t xml:space="preserve"> </w:t>
      </w:r>
      <w:r w:rsidR="007F3635" w:rsidRPr="007F3635">
        <w:rPr>
          <w:rFonts w:ascii="Arial" w:hAnsi="Arial" w:cs="Arial"/>
          <w:color w:val="010000"/>
          <w:sz w:val="20"/>
        </w:rPr>
        <w:t xml:space="preserve">for </w:t>
      </w:r>
      <w:r w:rsidRPr="007F3635">
        <w:rPr>
          <w:rFonts w:ascii="Arial" w:hAnsi="Arial" w:cs="Arial"/>
          <w:color w:val="010000"/>
          <w:sz w:val="20"/>
        </w:rPr>
        <w:t>the General Meeting of Shareholders and attached documents to send to shareholders, to carry out procedures for collecting shareholders' opinions via a ballot and other related works (if any).</w:t>
      </w:r>
    </w:p>
    <w:p w14:paraId="0000000B" w14:textId="35935AB6" w:rsidR="00BA7148" w:rsidRPr="007F3635" w:rsidRDefault="009B522B" w:rsidP="009B52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3635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</w:t>
      </w:r>
      <w:r w:rsidR="007F3635" w:rsidRPr="007F3635">
        <w:rPr>
          <w:rFonts w:ascii="Arial" w:hAnsi="Arial" w:cs="Arial"/>
          <w:color w:val="010000"/>
          <w:sz w:val="20"/>
        </w:rPr>
        <w:t xml:space="preserve"> Supervisory Board</w:t>
      </w:r>
      <w:r w:rsidRPr="007F3635">
        <w:rPr>
          <w:rFonts w:ascii="Arial" w:hAnsi="Arial" w:cs="Arial"/>
          <w:color w:val="010000"/>
          <w:sz w:val="20"/>
        </w:rPr>
        <w:t xml:space="preserve">, the Board of Managers and related departments of </w:t>
      </w:r>
      <w:r w:rsidR="00FD273D" w:rsidRPr="007F3635">
        <w:rPr>
          <w:rFonts w:ascii="Arial" w:hAnsi="Arial" w:cs="Arial"/>
          <w:color w:val="010000"/>
          <w:sz w:val="20"/>
        </w:rPr>
        <w:t>DMC - Southern Petroleum Chemicals Joint Stock Company</w:t>
      </w:r>
      <w:r w:rsidRPr="007F3635">
        <w:rPr>
          <w:rFonts w:ascii="Arial" w:hAnsi="Arial" w:cs="Arial"/>
          <w:color w:val="010000"/>
          <w:sz w:val="20"/>
        </w:rPr>
        <w:t xml:space="preserve"> are responsible for implementing this Resolution.</w:t>
      </w:r>
      <w:r w:rsidRPr="007F3635">
        <w:rPr>
          <w:rFonts w:ascii="Arial" w:hAnsi="Arial" w:cs="Arial"/>
          <w:color w:val="010000"/>
          <w:sz w:val="20"/>
        </w:rPr>
        <w:cr/>
      </w:r>
      <w:r w:rsidRPr="007F3635">
        <w:rPr>
          <w:rFonts w:ascii="Arial" w:hAnsi="Arial" w:cs="Arial"/>
          <w:color w:val="010000"/>
          <w:sz w:val="20"/>
        </w:rPr>
        <w:br/>
      </w:r>
    </w:p>
    <w:sectPr w:rsidR="00BA7148" w:rsidRPr="007F3635" w:rsidSect="009B522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3951"/>
    <w:multiLevelType w:val="multilevel"/>
    <w:tmpl w:val="278A54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AA6C56"/>
    <w:multiLevelType w:val="multilevel"/>
    <w:tmpl w:val="EFD08A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48"/>
    <w:rsid w:val="0061500C"/>
    <w:rsid w:val="007F3635"/>
    <w:rsid w:val="009B522B"/>
    <w:rsid w:val="00BA7148"/>
    <w:rsid w:val="00C02876"/>
    <w:rsid w:val="00EC6C7A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69E28"/>
  <w15:docId w15:val="{C9D18337-76AB-45C5-AEF6-B0A2B17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RzS7BAginFDsXABd5TtSeQ4ng==">CgMxLjA4AHIhMTlFV2xxMVJWamY5U2NiRDJHY2JkVS1XdzNKeU1KNFNL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2023-12-18T09:19:00Z</dcterms:created>
  <dcterms:modified xsi:type="dcterms:W3CDTF">2023-12-18T09:19:00Z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5772399d9f7e8989af1184fa18679870d52642e4502986647e18e9e0b876b948</vt:lpwstr>
  </property>
</Properties>
</file>