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0333" w:rsidRPr="00830802" w:rsidRDefault="005D43D5" w:rsidP="0083080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830802">
        <w:rPr>
          <w:rFonts w:ascii="Arial" w:hAnsi="Arial" w:cs="Arial"/>
          <w:b/>
          <w:color w:val="010000"/>
          <w:sz w:val="20"/>
        </w:rPr>
        <w:t>NUE: Board Resolution</w:t>
      </w:r>
    </w:p>
    <w:p w14:paraId="00000002" w14:textId="6A517C5B" w:rsidR="00410333" w:rsidRPr="00830802" w:rsidRDefault="005D43D5" w:rsidP="0083080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0802">
        <w:rPr>
          <w:rFonts w:ascii="Arial" w:hAnsi="Arial" w:cs="Arial"/>
          <w:color w:val="010000"/>
          <w:sz w:val="20"/>
        </w:rPr>
        <w:t xml:space="preserve">On December 12, 2023, </w:t>
      </w:r>
      <w:r w:rsidR="00664243" w:rsidRPr="00830802">
        <w:rPr>
          <w:rFonts w:ascii="Arial" w:hAnsi="Arial" w:cs="Arial"/>
          <w:color w:val="010000"/>
          <w:sz w:val="20"/>
        </w:rPr>
        <w:t xml:space="preserve">Nha Trang Urban Environmental Joint Stock Company </w:t>
      </w:r>
      <w:r w:rsidRPr="00830802">
        <w:rPr>
          <w:rFonts w:ascii="Arial" w:hAnsi="Arial" w:cs="Arial"/>
          <w:color w:val="010000"/>
          <w:sz w:val="20"/>
        </w:rPr>
        <w:t xml:space="preserve">announced Resolution No. 09/NQ-HDQT-2023 as follows: </w:t>
      </w:r>
    </w:p>
    <w:p w14:paraId="00000003" w14:textId="327877A0" w:rsidR="00410333" w:rsidRPr="00830802" w:rsidRDefault="005D43D5" w:rsidP="0083080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0802">
        <w:rPr>
          <w:rFonts w:ascii="Arial" w:hAnsi="Arial" w:cs="Arial"/>
          <w:color w:val="010000"/>
          <w:sz w:val="20"/>
        </w:rPr>
        <w:t>‎‎Article 1. Approve the contract and authorize the General Manager the right to sign and take responsibility</w:t>
      </w:r>
      <w:r w:rsidR="00B51DAB" w:rsidRPr="00830802">
        <w:rPr>
          <w:rFonts w:ascii="Arial" w:hAnsi="Arial" w:cs="Arial"/>
          <w:color w:val="010000"/>
          <w:sz w:val="20"/>
        </w:rPr>
        <w:t xml:space="preserve"> for</w:t>
      </w:r>
      <w:r w:rsidRPr="00830802">
        <w:rPr>
          <w:rFonts w:ascii="Arial" w:hAnsi="Arial" w:cs="Arial"/>
          <w:color w:val="010000"/>
          <w:sz w:val="20"/>
        </w:rPr>
        <w:t>:</w:t>
      </w:r>
    </w:p>
    <w:p w14:paraId="00000004" w14:textId="1727EFA0" w:rsidR="00410333" w:rsidRPr="00830802" w:rsidRDefault="005D43D5" w:rsidP="00830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6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0802">
        <w:rPr>
          <w:rFonts w:ascii="Arial" w:hAnsi="Arial" w:cs="Arial"/>
          <w:color w:val="010000"/>
          <w:sz w:val="20"/>
        </w:rPr>
        <w:t>Credit contracts and guarantee contracts with a value of VND</w:t>
      </w:r>
      <w:r w:rsidR="00EF5014" w:rsidRPr="00830802">
        <w:rPr>
          <w:rFonts w:ascii="Arial" w:hAnsi="Arial" w:cs="Arial"/>
          <w:color w:val="010000"/>
          <w:sz w:val="20"/>
        </w:rPr>
        <w:t xml:space="preserve"> </w:t>
      </w:r>
      <w:r w:rsidRPr="00830802">
        <w:rPr>
          <w:rFonts w:ascii="Arial" w:hAnsi="Arial" w:cs="Arial"/>
          <w:color w:val="010000"/>
          <w:sz w:val="20"/>
        </w:rPr>
        <w:t>35,000,000,000 at Joint Stock Commercial Bank for Investment and Development of Vietnam - Nha Trang Branch.</w:t>
      </w:r>
    </w:p>
    <w:p w14:paraId="00000005" w14:textId="689B5DFB" w:rsidR="00410333" w:rsidRPr="00830802" w:rsidRDefault="005D43D5" w:rsidP="00830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0802">
        <w:rPr>
          <w:rFonts w:ascii="Arial" w:hAnsi="Arial" w:cs="Arial"/>
          <w:color w:val="010000"/>
          <w:sz w:val="20"/>
        </w:rPr>
        <w:t>Contracts</w:t>
      </w:r>
      <w:r w:rsidR="00B51DAB" w:rsidRPr="00830802">
        <w:rPr>
          <w:rFonts w:ascii="Arial" w:hAnsi="Arial" w:cs="Arial"/>
          <w:color w:val="010000"/>
          <w:sz w:val="20"/>
        </w:rPr>
        <w:t xml:space="preserve"> for</w:t>
      </w:r>
      <w:r w:rsidRPr="00830802">
        <w:rPr>
          <w:rFonts w:ascii="Arial" w:hAnsi="Arial" w:cs="Arial"/>
          <w:color w:val="010000"/>
          <w:sz w:val="20"/>
        </w:rPr>
        <w:t xml:space="preserve"> providing public services in 2024 with a value of 35% or more of total assets recorded in the Audited Financial Statements 2023</w:t>
      </w:r>
    </w:p>
    <w:p w14:paraId="00000006" w14:textId="77777777" w:rsidR="00410333" w:rsidRPr="00830802" w:rsidRDefault="005D43D5" w:rsidP="00830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0802">
        <w:rPr>
          <w:rFonts w:ascii="Arial" w:hAnsi="Arial" w:cs="Arial"/>
          <w:color w:val="010000"/>
          <w:sz w:val="20"/>
        </w:rPr>
        <w:t>Authorization time: from January 1, 2024 to December 31, 2024</w:t>
      </w:r>
    </w:p>
    <w:p w14:paraId="00000007" w14:textId="77777777" w:rsidR="00410333" w:rsidRPr="00830802" w:rsidRDefault="005D43D5" w:rsidP="0083080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0802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8" w14:textId="63F4C666" w:rsidR="00410333" w:rsidRPr="00830802" w:rsidRDefault="005D43D5" w:rsidP="0083080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0802">
        <w:rPr>
          <w:rFonts w:ascii="Arial" w:hAnsi="Arial" w:cs="Arial"/>
          <w:color w:val="010000"/>
          <w:sz w:val="20"/>
        </w:rPr>
        <w:t>‎‎Article 3. Members of the Board of Directors, the Supervisory Board, the Board of Management and the Heads of Organization - Administration Department, Accounting - Finance Department, Planning - Investment Department and subsidiaries of the Company are responsible for implementing</w:t>
      </w:r>
      <w:r w:rsidR="00B51DAB" w:rsidRPr="00830802">
        <w:rPr>
          <w:rFonts w:ascii="Arial" w:hAnsi="Arial" w:cs="Arial"/>
          <w:color w:val="010000"/>
          <w:sz w:val="20"/>
        </w:rPr>
        <w:t xml:space="preserve"> based on</w:t>
      </w:r>
      <w:r w:rsidRPr="00830802">
        <w:rPr>
          <w:rFonts w:ascii="Arial" w:hAnsi="Arial" w:cs="Arial"/>
          <w:color w:val="010000"/>
          <w:sz w:val="20"/>
        </w:rPr>
        <w:t xml:space="preserve"> this Resolution.</w:t>
      </w:r>
    </w:p>
    <w:sectPr w:rsidR="00410333" w:rsidRPr="00830802" w:rsidSect="0083080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A42AD"/>
    <w:multiLevelType w:val="multilevel"/>
    <w:tmpl w:val="333E30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33"/>
    <w:rsid w:val="0007164B"/>
    <w:rsid w:val="00410333"/>
    <w:rsid w:val="005D43D5"/>
    <w:rsid w:val="00664243"/>
    <w:rsid w:val="00830802"/>
    <w:rsid w:val="00B51DAB"/>
    <w:rsid w:val="00E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28F76"/>
  <w15:docId w15:val="{CCF7006A-AE80-48CE-BDDE-DE03DC85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W9170fbPgb4/EsCJTZyqUGNhCw==">CgMxLjA4AHIhMTVJM1dXX0xrMzNZT2lVYV9LX2ZmbFFGOWgySHJsVzBm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867</Characters>
  <Application>Microsoft Office Word</Application>
  <DocSecurity>0</DocSecurity>
  <Lines>15</Lines>
  <Paragraphs>8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8</cp:revision>
  <dcterms:created xsi:type="dcterms:W3CDTF">2023-12-15T03:48:00Z</dcterms:created>
  <dcterms:modified xsi:type="dcterms:W3CDTF">2023-12-18T01:22:00Z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9f512d632b586dd9877b23b522185b992a6ba69b84d9f00748db7bb522aeeb2b</vt:lpwstr>
  </property>
</Properties>
</file>