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1A33" w:rsidRPr="0001713D" w:rsidRDefault="00234032" w:rsidP="00234032">
      <w:pPr>
        <w:pBdr>
          <w:top w:val="nil"/>
          <w:left w:val="nil"/>
          <w:bottom w:val="nil"/>
          <w:right w:val="nil"/>
          <w:between w:val="nil"/>
        </w:pBdr>
        <w:spacing w:after="120" w:line="360" w:lineRule="auto"/>
        <w:rPr>
          <w:rFonts w:ascii="Arial" w:eastAsia="Arial" w:hAnsi="Arial" w:cs="Arial"/>
          <w:b/>
          <w:color w:val="010000"/>
          <w:sz w:val="20"/>
          <w:szCs w:val="20"/>
        </w:rPr>
      </w:pPr>
      <w:bookmarkStart w:id="0" w:name="_heading=h.gjdgxs"/>
      <w:bookmarkEnd w:id="0"/>
      <w:r w:rsidRPr="0001713D">
        <w:rPr>
          <w:rFonts w:ascii="Arial" w:hAnsi="Arial" w:cs="Arial"/>
          <w:b/>
          <w:color w:val="010000"/>
          <w:sz w:val="20"/>
        </w:rPr>
        <w:t>PNG: Board Resolution</w:t>
      </w:r>
    </w:p>
    <w:p w14:paraId="00000002" w14:textId="5A03188B" w:rsidR="00F61A33" w:rsidRPr="0001713D" w:rsidRDefault="00234032" w:rsidP="00234032">
      <w:pPr>
        <w:pBdr>
          <w:top w:val="nil"/>
          <w:left w:val="nil"/>
          <w:bottom w:val="nil"/>
          <w:right w:val="nil"/>
          <w:between w:val="nil"/>
        </w:pBdr>
        <w:spacing w:after="120" w:line="360" w:lineRule="auto"/>
        <w:rPr>
          <w:rFonts w:ascii="Arial" w:eastAsia="Arial" w:hAnsi="Arial" w:cs="Arial"/>
          <w:color w:val="010000"/>
          <w:sz w:val="20"/>
          <w:szCs w:val="20"/>
        </w:rPr>
      </w:pPr>
      <w:r w:rsidRPr="0001713D">
        <w:rPr>
          <w:rFonts w:ascii="Arial" w:hAnsi="Arial" w:cs="Arial"/>
          <w:color w:val="010000"/>
          <w:sz w:val="20"/>
        </w:rPr>
        <w:t>On December 13, 2023, Phu Nhuan Trading Joint Stock Company announced Resolution No</w:t>
      </w:r>
      <w:r w:rsidR="00943F78">
        <w:rPr>
          <w:rFonts w:ascii="Arial" w:hAnsi="Arial" w:cs="Arial"/>
          <w:color w:val="010000"/>
          <w:sz w:val="20"/>
        </w:rPr>
        <w:t>.</w:t>
      </w:r>
      <w:r w:rsidRPr="0001713D">
        <w:rPr>
          <w:rFonts w:ascii="Arial" w:hAnsi="Arial" w:cs="Arial"/>
          <w:color w:val="010000"/>
          <w:sz w:val="20"/>
        </w:rPr>
        <w:t xml:space="preserve"> 19/2023/NQ.HDQT-PNG, as follows: </w:t>
      </w:r>
    </w:p>
    <w:p w14:paraId="00000003" w14:textId="77777777" w:rsidR="00F61A33" w:rsidRPr="0001713D" w:rsidRDefault="00234032" w:rsidP="00234032">
      <w:pPr>
        <w:pBdr>
          <w:top w:val="nil"/>
          <w:left w:val="nil"/>
          <w:bottom w:val="nil"/>
          <w:right w:val="nil"/>
          <w:between w:val="nil"/>
        </w:pBdr>
        <w:spacing w:after="120" w:line="360" w:lineRule="auto"/>
        <w:rPr>
          <w:rFonts w:ascii="Arial" w:eastAsia="Arial" w:hAnsi="Arial" w:cs="Arial"/>
          <w:color w:val="010000"/>
          <w:sz w:val="20"/>
          <w:szCs w:val="20"/>
        </w:rPr>
      </w:pPr>
      <w:r w:rsidRPr="0001713D">
        <w:rPr>
          <w:rFonts w:ascii="Arial" w:hAnsi="Arial" w:cs="Arial"/>
          <w:color w:val="010000"/>
          <w:sz w:val="20"/>
        </w:rPr>
        <w:t xml:space="preserve">‎‎Article 1. Approve the approval of implementing main task items of the Construction Project "Office - Commercial - Service Building No. 168 Hoang Van Thu" ("Project") of Phu Nhuan Trading Joint Stock Company </w:t>
      </w:r>
    </w:p>
    <w:p w14:paraId="00000004" w14:textId="04D25B3A" w:rsidR="00F61A33" w:rsidRPr="0001713D" w:rsidRDefault="00234032" w:rsidP="00234032">
      <w:pPr>
        <w:numPr>
          <w:ilvl w:val="0"/>
          <w:numId w:val="1"/>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sidRPr="0001713D">
        <w:rPr>
          <w:rFonts w:ascii="Arial" w:hAnsi="Arial" w:cs="Arial"/>
          <w:color w:val="010000"/>
          <w:sz w:val="20"/>
        </w:rPr>
        <w:t xml:space="preserve">Approve the Board of Directors’ implementation of main task items of the Project and approve contents in the process of implementing the Project </w:t>
      </w:r>
      <w:r w:rsidR="0001713D" w:rsidRPr="0001713D">
        <w:rPr>
          <w:rFonts w:ascii="Arial" w:hAnsi="Arial" w:cs="Arial"/>
          <w:color w:val="010000"/>
          <w:sz w:val="20"/>
        </w:rPr>
        <w:t>including</w:t>
      </w:r>
      <w:r w:rsidRPr="0001713D">
        <w:rPr>
          <w:rFonts w:ascii="Arial" w:hAnsi="Arial" w:cs="Arial"/>
          <w:color w:val="010000"/>
          <w:sz w:val="20"/>
        </w:rPr>
        <w:t>:</w:t>
      </w:r>
    </w:p>
    <w:p w14:paraId="00000005" w14:textId="77777777" w:rsidR="00F61A33" w:rsidRPr="0001713D" w:rsidRDefault="00234032" w:rsidP="00234032">
      <w:pPr>
        <w:numPr>
          <w:ilvl w:val="0"/>
          <w:numId w:val="2"/>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1713D">
        <w:rPr>
          <w:rFonts w:ascii="Arial" w:hAnsi="Arial" w:cs="Arial"/>
          <w:color w:val="010000"/>
          <w:sz w:val="20"/>
        </w:rPr>
        <w:t>Approve the Report of feasibility research;</w:t>
      </w:r>
    </w:p>
    <w:p w14:paraId="00000006" w14:textId="77777777" w:rsidR="00F61A33" w:rsidRPr="0001713D" w:rsidRDefault="00234032" w:rsidP="00234032">
      <w:pPr>
        <w:numPr>
          <w:ilvl w:val="0"/>
          <w:numId w:val="2"/>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1713D">
        <w:rPr>
          <w:rFonts w:ascii="Arial" w:hAnsi="Arial" w:cs="Arial"/>
          <w:color w:val="010000"/>
          <w:sz w:val="20"/>
        </w:rPr>
        <w:t>Approve the Design of construction drawings and total cost estimates;</w:t>
      </w:r>
    </w:p>
    <w:p w14:paraId="00000007" w14:textId="2B877476" w:rsidR="00F61A33" w:rsidRPr="0001713D" w:rsidRDefault="00234032" w:rsidP="00234032">
      <w:pPr>
        <w:numPr>
          <w:ilvl w:val="0"/>
          <w:numId w:val="2"/>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1713D">
        <w:rPr>
          <w:rFonts w:ascii="Arial" w:hAnsi="Arial" w:cs="Arial"/>
          <w:color w:val="010000"/>
          <w:sz w:val="20"/>
        </w:rPr>
        <w:t xml:space="preserve">Approve the Plan of selecting </w:t>
      </w:r>
      <w:r w:rsidR="0001713D" w:rsidRPr="0001713D">
        <w:rPr>
          <w:rFonts w:ascii="Arial" w:hAnsi="Arial" w:cs="Arial"/>
          <w:color w:val="010000"/>
          <w:sz w:val="20"/>
        </w:rPr>
        <w:t xml:space="preserve">a </w:t>
      </w:r>
      <w:r w:rsidRPr="0001713D">
        <w:rPr>
          <w:rFonts w:ascii="Arial" w:hAnsi="Arial" w:cs="Arial"/>
          <w:color w:val="010000"/>
          <w:sz w:val="20"/>
        </w:rPr>
        <w:t>contractor</w:t>
      </w:r>
      <w:r w:rsidR="0001713D" w:rsidRPr="0001713D">
        <w:rPr>
          <w:rFonts w:ascii="Arial" w:hAnsi="Arial" w:cs="Arial"/>
          <w:color w:val="010000"/>
          <w:sz w:val="20"/>
        </w:rPr>
        <w:t>;</w:t>
      </w:r>
    </w:p>
    <w:p w14:paraId="00000008" w14:textId="05DFDDD2" w:rsidR="00F61A33" w:rsidRPr="0001713D" w:rsidRDefault="00234032" w:rsidP="00234032">
      <w:pPr>
        <w:numPr>
          <w:ilvl w:val="0"/>
          <w:numId w:val="2"/>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1713D">
        <w:rPr>
          <w:rFonts w:ascii="Arial" w:hAnsi="Arial" w:cs="Arial"/>
          <w:color w:val="010000"/>
          <w:sz w:val="20"/>
        </w:rPr>
        <w:t xml:space="preserve">Approve the Settlement of completed </w:t>
      </w:r>
      <w:r w:rsidR="0001713D" w:rsidRPr="0001713D">
        <w:rPr>
          <w:rFonts w:ascii="Arial" w:hAnsi="Arial" w:cs="Arial"/>
          <w:color w:val="010000"/>
          <w:sz w:val="20"/>
        </w:rPr>
        <w:t>capital</w:t>
      </w:r>
      <w:r w:rsidRPr="0001713D">
        <w:rPr>
          <w:rFonts w:ascii="Arial" w:hAnsi="Arial" w:cs="Arial"/>
          <w:color w:val="010000"/>
          <w:sz w:val="20"/>
        </w:rPr>
        <w:t>.</w:t>
      </w:r>
    </w:p>
    <w:p w14:paraId="00000009" w14:textId="43DB59CD" w:rsidR="00F61A33" w:rsidRPr="0001713D" w:rsidRDefault="00234032" w:rsidP="00234032">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01713D">
        <w:rPr>
          <w:rFonts w:ascii="Arial" w:hAnsi="Arial" w:cs="Arial"/>
          <w:color w:val="010000"/>
          <w:sz w:val="20"/>
        </w:rPr>
        <w:t xml:space="preserve">The Board of Directors assigns the Chair of the Board of </w:t>
      </w:r>
      <w:r w:rsidR="0001713D" w:rsidRPr="0001713D">
        <w:rPr>
          <w:rFonts w:ascii="Arial" w:hAnsi="Arial" w:cs="Arial"/>
          <w:color w:val="010000"/>
          <w:sz w:val="20"/>
        </w:rPr>
        <w:t>Directors –</w:t>
      </w:r>
      <w:r w:rsidRPr="0001713D">
        <w:rPr>
          <w:rFonts w:ascii="Arial" w:hAnsi="Arial" w:cs="Arial"/>
          <w:color w:val="010000"/>
          <w:sz w:val="20"/>
        </w:rPr>
        <w:t xml:space="preserve"> </w:t>
      </w:r>
      <w:r w:rsidR="0001713D" w:rsidRPr="0001713D">
        <w:rPr>
          <w:rFonts w:ascii="Arial" w:hAnsi="Arial" w:cs="Arial"/>
          <w:color w:val="010000"/>
          <w:sz w:val="20"/>
        </w:rPr>
        <w:t xml:space="preserve">Head of </w:t>
      </w:r>
      <w:r w:rsidRPr="0001713D">
        <w:rPr>
          <w:rFonts w:ascii="Arial" w:hAnsi="Arial" w:cs="Arial"/>
          <w:color w:val="010000"/>
          <w:sz w:val="20"/>
        </w:rPr>
        <w:t>Project Manag</w:t>
      </w:r>
      <w:r w:rsidR="0001713D" w:rsidRPr="0001713D">
        <w:rPr>
          <w:rFonts w:ascii="Arial" w:hAnsi="Arial" w:cs="Arial"/>
          <w:color w:val="010000"/>
          <w:sz w:val="20"/>
        </w:rPr>
        <w:t>ement Board</w:t>
      </w:r>
      <w:r w:rsidRPr="0001713D">
        <w:rPr>
          <w:rFonts w:ascii="Arial" w:hAnsi="Arial" w:cs="Arial"/>
          <w:color w:val="010000"/>
          <w:sz w:val="20"/>
        </w:rPr>
        <w:t xml:space="preserve"> to implement the following contents:</w:t>
      </w:r>
    </w:p>
    <w:p w14:paraId="0000000A" w14:textId="77777777" w:rsidR="00F61A33" w:rsidRPr="0001713D" w:rsidRDefault="00234032" w:rsidP="00234032">
      <w:pPr>
        <w:numPr>
          <w:ilvl w:val="0"/>
          <w:numId w:val="3"/>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1713D">
        <w:rPr>
          <w:rFonts w:ascii="Arial" w:hAnsi="Arial" w:cs="Arial"/>
          <w:color w:val="010000"/>
          <w:sz w:val="20"/>
        </w:rPr>
        <w:t>Direct the Project Management Board, the Board of Management and the Company's legal representative to implement tasks and bidding packages after the contents have been approved as prescribed in Section 1 of this Article;</w:t>
      </w:r>
    </w:p>
    <w:p w14:paraId="0000000B" w14:textId="11293D3A" w:rsidR="00F61A33" w:rsidRPr="0001713D" w:rsidRDefault="0001713D" w:rsidP="00234032">
      <w:pPr>
        <w:numPr>
          <w:ilvl w:val="0"/>
          <w:numId w:val="3"/>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1713D">
        <w:rPr>
          <w:rFonts w:ascii="Arial" w:hAnsi="Arial" w:cs="Arial"/>
          <w:color w:val="010000"/>
          <w:sz w:val="20"/>
        </w:rPr>
        <w:t>Negotiate</w:t>
      </w:r>
      <w:r w:rsidR="00234032" w:rsidRPr="0001713D">
        <w:rPr>
          <w:rFonts w:ascii="Arial" w:hAnsi="Arial" w:cs="Arial"/>
          <w:color w:val="010000"/>
          <w:sz w:val="20"/>
        </w:rPr>
        <w:t xml:space="preserve"> with contractors for all bidding packages during </w:t>
      </w:r>
      <w:r w:rsidRPr="0001713D">
        <w:rPr>
          <w:rFonts w:ascii="Arial" w:hAnsi="Arial" w:cs="Arial"/>
          <w:color w:val="010000"/>
          <w:sz w:val="20"/>
        </w:rPr>
        <w:t xml:space="preserve">the </w:t>
      </w:r>
      <w:r w:rsidR="00234032" w:rsidRPr="0001713D">
        <w:rPr>
          <w:rFonts w:ascii="Arial" w:hAnsi="Arial" w:cs="Arial"/>
          <w:color w:val="010000"/>
          <w:sz w:val="20"/>
        </w:rPr>
        <w:t>Project implementation process;</w:t>
      </w:r>
    </w:p>
    <w:p w14:paraId="0000000C" w14:textId="77777777" w:rsidR="00F61A33" w:rsidRPr="0001713D" w:rsidRDefault="00234032" w:rsidP="00234032">
      <w:pPr>
        <w:numPr>
          <w:ilvl w:val="0"/>
          <w:numId w:val="3"/>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1713D">
        <w:rPr>
          <w:rFonts w:ascii="Arial" w:hAnsi="Arial" w:cs="Arial"/>
          <w:color w:val="010000"/>
          <w:sz w:val="20"/>
        </w:rPr>
        <w:t>Approve and implement bidding packages in compliance with the contents approved by the Board of Directors in Section 1 of this Article and in compliance with the plan, total investment approved by the General Meeting of Shareholders.</w:t>
      </w:r>
    </w:p>
    <w:p w14:paraId="0000000D" w14:textId="77777777" w:rsidR="00F61A33" w:rsidRPr="0001713D" w:rsidRDefault="00234032" w:rsidP="00234032">
      <w:pPr>
        <w:numPr>
          <w:ilvl w:val="0"/>
          <w:numId w:val="3"/>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1713D">
        <w:rPr>
          <w:rFonts w:ascii="Arial" w:hAnsi="Arial" w:cs="Arial"/>
          <w:color w:val="010000"/>
          <w:sz w:val="20"/>
        </w:rPr>
        <w:t>Other tasks as prescribed in the Regulations on organization and operation of the Project Management Board of "Office - Commercial - Service Building No. 168 Hoang Van Thu" of Phu Nhuan Trading Joint Stock Company.</w:t>
      </w:r>
    </w:p>
    <w:p w14:paraId="0000000E" w14:textId="5EF9DC64" w:rsidR="00F61A33" w:rsidRPr="0001713D" w:rsidRDefault="00234032" w:rsidP="00234032">
      <w:pPr>
        <w:numPr>
          <w:ilvl w:val="0"/>
          <w:numId w:val="1"/>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sidRPr="0001713D">
        <w:rPr>
          <w:rFonts w:ascii="Arial" w:hAnsi="Arial" w:cs="Arial"/>
          <w:color w:val="010000"/>
          <w:sz w:val="20"/>
        </w:rPr>
        <w:t>The Board of Directors assigns the Chair of the Board of Directors</w:t>
      </w:r>
      <w:r w:rsidR="0001713D" w:rsidRPr="0001713D">
        <w:rPr>
          <w:rFonts w:ascii="Arial" w:hAnsi="Arial" w:cs="Arial"/>
          <w:color w:val="010000"/>
          <w:sz w:val="20"/>
        </w:rPr>
        <w:t xml:space="preserve"> -</w:t>
      </w:r>
      <w:r w:rsidRPr="0001713D">
        <w:rPr>
          <w:rFonts w:ascii="Arial" w:hAnsi="Arial" w:cs="Arial"/>
          <w:color w:val="010000"/>
          <w:sz w:val="20"/>
        </w:rPr>
        <w:t xml:space="preserve"> the Company’s legal representative to sign contracts, documents, dossiers and other documents related to bidding packages after the approval decision of the Chair of the Board of Directors.</w:t>
      </w:r>
    </w:p>
    <w:p w14:paraId="0000000F" w14:textId="77777777" w:rsidR="00F61A33" w:rsidRPr="0001713D" w:rsidRDefault="00234032" w:rsidP="00234032">
      <w:pPr>
        <w:pBdr>
          <w:top w:val="nil"/>
          <w:left w:val="nil"/>
          <w:bottom w:val="nil"/>
          <w:right w:val="nil"/>
          <w:between w:val="nil"/>
        </w:pBdr>
        <w:spacing w:after="120" w:line="360" w:lineRule="auto"/>
        <w:rPr>
          <w:rFonts w:ascii="Arial" w:eastAsia="Arial" w:hAnsi="Arial" w:cs="Arial"/>
          <w:color w:val="010000"/>
          <w:sz w:val="20"/>
          <w:szCs w:val="20"/>
        </w:rPr>
      </w:pPr>
      <w:r w:rsidRPr="0001713D">
        <w:rPr>
          <w:rFonts w:ascii="Arial" w:hAnsi="Arial" w:cs="Arial"/>
          <w:color w:val="010000"/>
          <w:sz w:val="20"/>
        </w:rPr>
        <w:t>Article 2: Approve the supplement of Ms. Nguyen Thi Thai Nhi, currently holding the position of member of the Supervisory Board of the Company, to join the Project Management Board from December 13, 2023.</w:t>
      </w:r>
    </w:p>
    <w:p w14:paraId="00000012" w14:textId="4F262F79" w:rsidR="00F61A33" w:rsidRPr="0001713D" w:rsidRDefault="00234032" w:rsidP="00234032">
      <w:pPr>
        <w:pBdr>
          <w:top w:val="nil"/>
          <w:left w:val="nil"/>
          <w:bottom w:val="nil"/>
          <w:right w:val="nil"/>
          <w:between w:val="nil"/>
        </w:pBdr>
        <w:spacing w:after="120" w:line="360" w:lineRule="auto"/>
        <w:rPr>
          <w:rFonts w:ascii="Arial" w:eastAsia="Arial" w:hAnsi="Arial" w:cs="Arial"/>
          <w:color w:val="010000"/>
          <w:sz w:val="20"/>
          <w:szCs w:val="20"/>
        </w:rPr>
      </w:pPr>
      <w:r w:rsidRPr="0001713D">
        <w:rPr>
          <w:rFonts w:ascii="Arial" w:hAnsi="Arial" w:cs="Arial"/>
          <w:color w:val="010000"/>
          <w:sz w:val="20"/>
        </w:rPr>
        <w:t xml:space="preserve">‎‎Article 3. This Resolution takes effect from the date of its signing. Members of the Board of Directors, the Board of Management and relevant departments and individuals are responsible for the implementation of this Resolution. </w:t>
      </w:r>
    </w:p>
    <w:sectPr w:rsidR="00F61A33" w:rsidRPr="0001713D" w:rsidSect="00234032">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6FB"/>
    <w:multiLevelType w:val="multilevel"/>
    <w:tmpl w:val="AC386CCC"/>
    <w:lvl w:ilvl="0">
      <w:start w:val="1"/>
      <w:numFmt w:val="lowerLetter"/>
      <w:lvlText w:val="%1."/>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6F6551E"/>
    <w:multiLevelType w:val="multilevel"/>
    <w:tmpl w:val="1316783E"/>
    <w:lvl w:ilvl="0">
      <w:start w:val="1"/>
      <w:numFmt w:val="lowerLetter"/>
      <w:lvlText w:val="%1."/>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1397872"/>
    <w:multiLevelType w:val="multilevel"/>
    <w:tmpl w:val="885EEF0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33"/>
    <w:rsid w:val="0001713D"/>
    <w:rsid w:val="000742F6"/>
    <w:rsid w:val="00234032"/>
    <w:rsid w:val="00943F78"/>
    <w:rsid w:val="00F6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B45CE"/>
  <w15:docId w15:val="{F14B29CF-984C-4AE9-8079-E05A2611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74ZtToVzqjF1NAR9ScjcVyUZ7Q==">CgMxLjAyCGguZ2pkZ3hzMgppZC4zMGowemxsMgppZC4xZm9iOXRlMgppZC4zem55c2g3MgppZC4yZXQ5MnAwMglpZC50eWpjd3QyCmlkLjNkeTZ2a20yCmlkLjF0M2g1c2YyCmlkLjRkMzRvZzgyCmlkLjJzOGV5bzEyCmlkLjE3ZHA4dnUyCmlkLjNyZGNyam44AHIhMWRpLWtjZV9GaGxKWlFnNzZsbXN1eWVzRFM2TFZCUnY5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1951</Characters>
  <Application>Microsoft Office Word</Application>
  <DocSecurity>0</DocSecurity>
  <Lines>33</Lines>
  <Paragraphs>18</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Minh Hiếu Kiều</cp:lastModifiedBy>
  <cp:revision>7</cp:revision>
  <dcterms:created xsi:type="dcterms:W3CDTF">2023-12-15T04:05:00Z</dcterms:created>
  <dcterms:modified xsi:type="dcterms:W3CDTF">2023-12-17T20:35:00Z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dc9cd1885498165c329799db1a076b8bda769029dd219cfd4b111fd865b8fc8e</vt:lpwstr>
  </property>
</Properties>
</file>