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6E5F" w:rsidRPr="00E93111" w:rsidRDefault="004E335B" w:rsidP="00715E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93111">
        <w:rPr>
          <w:rFonts w:ascii="Arial" w:hAnsi="Arial" w:cs="Arial"/>
          <w:b/>
          <w:color w:val="010000"/>
          <w:sz w:val="20"/>
        </w:rPr>
        <w:t>LKW: Board Resolution</w:t>
      </w:r>
    </w:p>
    <w:p w14:paraId="00000002" w14:textId="61007F91" w:rsidR="00BF6E5F" w:rsidRPr="00E93111" w:rsidRDefault="004E335B" w:rsidP="00715E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111">
        <w:rPr>
          <w:rFonts w:ascii="Arial" w:hAnsi="Arial" w:cs="Arial"/>
          <w:color w:val="010000"/>
          <w:sz w:val="20"/>
        </w:rPr>
        <w:t xml:space="preserve">On December 15, 2023,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Water Supply Joint Stock Company announced Resolution No. 10/NQ-HDQT on the approval of the dissolution and liquidation of fixed assets (including machinery, equipment for bottled water production) of the Branch of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Water</w:t>
      </w:r>
      <w:r w:rsidR="002A61A8" w:rsidRPr="00E93111">
        <w:rPr>
          <w:rFonts w:ascii="Arial" w:hAnsi="Arial" w:cs="Arial"/>
          <w:color w:val="010000"/>
          <w:sz w:val="20"/>
        </w:rPr>
        <w:t xml:space="preserve"> Supply</w:t>
      </w:r>
      <w:r w:rsidRPr="00E93111">
        <w:rPr>
          <w:rFonts w:ascii="Arial" w:hAnsi="Arial" w:cs="Arial"/>
          <w:color w:val="010000"/>
          <w:sz w:val="20"/>
        </w:rPr>
        <w:t xml:space="preserve"> Joint Stock Company, and the liquidation of fixed assets including drilling wells, pump station</w:t>
      </w:r>
      <w:r w:rsidR="002A61A8" w:rsidRPr="00E93111">
        <w:rPr>
          <w:rFonts w:ascii="Arial" w:hAnsi="Arial" w:cs="Arial"/>
          <w:color w:val="010000"/>
          <w:sz w:val="20"/>
        </w:rPr>
        <w:t xml:space="preserve"> house</w:t>
      </w:r>
      <w:r w:rsidRPr="00E93111">
        <w:rPr>
          <w:rFonts w:ascii="Arial" w:hAnsi="Arial" w:cs="Arial"/>
          <w:color w:val="010000"/>
          <w:sz w:val="20"/>
        </w:rPr>
        <w:t xml:space="preserve">s in the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Industrial Zone belonging to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Water Supply Joint Stock Company as follows:</w:t>
      </w:r>
    </w:p>
    <w:p w14:paraId="00000003" w14:textId="198A1D69" w:rsidR="00BF6E5F" w:rsidRPr="00E93111" w:rsidRDefault="004E335B" w:rsidP="00715E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111">
        <w:rPr>
          <w:rFonts w:ascii="Arial" w:hAnsi="Arial" w:cs="Arial"/>
          <w:color w:val="010000"/>
          <w:sz w:val="20"/>
        </w:rPr>
        <w:t>‎‎Article 1. Approv</w:t>
      </w:r>
      <w:r w:rsidR="002A61A8" w:rsidRPr="00E93111">
        <w:rPr>
          <w:rFonts w:ascii="Arial" w:hAnsi="Arial" w:cs="Arial"/>
          <w:color w:val="010000"/>
          <w:sz w:val="20"/>
        </w:rPr>
        <w:t xml:space="preserve">e </w:t>
      </w:r>
      <w:r w:rsidRPr="00E93111">
        <w:rPr>
          <w:rFonts w:ascii="Arial" w:hAnsi="Arial" w:cs="Arial"/>
          <w:color w:val="010000"/>
          <w:sz w:val="20"/>
        </w:rPr>
        <w:t>the</w:t>
      </w:r>
      <w:r w:rsidR="002A61A8" w:rsidRPr="00E93111">
        <w:rPr>
          <w:rFonts w:ascii="Arial" w:hAnsi="Arial" w:cs="Arial"/>
          <w:color w:val="010000"/>
          <w:sz w:val="20"/>
        </w:rPr>
        <w:t xml:space="preserve"> policy</w:t>
      </w:r>
      <w:r w:rsidRPr="00E93111">
        <w:rPr>
          <w:rFonts w:ascii="Arial" w:hAnsi="Arial" w:cs="Arial"/>
          <w:color w:val="010000"/>
          <w:sz w:val="20"/>
        </w:rPr>
        <w:t xml:space="preserve"> for the dissolution and liquidation of fixed assets (including machinery, equipment for bottled water production) of the Branch of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Water Supply Joint Stock Company (Branch for bottled water production) under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Water Supply Joint Stock Company.</w:t>
      </w:r>
    </w:p>
    <w:p w14:paraId="00000004" w14:textId="49A1968C" w:rsidR="00BF6E5F" w:rsidRPr="00E93111" w:rsidRDefault="004E335B" w:rsidP="00715E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E93111">
        <w:rPr>
          <w:rFonts w:ascii="Arial" w:hAnsi="Arial" w:cs="Arial"/>
          <w:color w:val="010000"/>
          <w:sz w:val="20"/>
        </w:rPr>
        <w:t xml:space="preserve">‎‎Article 2. Approval of the </w:t>
      </w:r>
      <w:r w:rsidR="002A61A8" w:rsidRPr="00E93111">
        <w:rPr>
          <w:rFonts w:ascii="Arial" w:hAnsi="Arial" w:cs="Arial"/>
          <w:color w:val="010000"/>
          <w:sz w:val="20"/>
        </w:rPr>
        <w:t xml:space="preserve">policy </w:t>
      </w:r>
      <w:r w:rsidRPr="00E93111">
        <w:rPr>
          <w:rFonts w:ascii="Arial" w:hAnsi="Arial" w:cs="Arial"/>
          <w:color w:val="010000"/>
          <w:sz w:val="20"/>
        </w:rPr>
        <w:t>for the liquidation of fixed assets including drilling wells, pump station</w:t>
      </w:r>
      <w:r w:rsidR="002A61A8" w:rsidRPr="00E93111">
        <w:rPr>
          <w:rFonts w:ascii="Arial" w:hAnsi="Arial" w:cs="Arial"/>
          <w:color w:val="010000"/>
          <w:sz w:val="20"/>
        </w:rPr>
        <w:t xml:space="preserve"> house</w:t>
      </w:r>
      <w:r w:rsidRPr="00E93111">
        <w:rPr>
          <w:rFonts w:ascii="Arial" w:hAnsi="Arial" w:cs="Arial"/>
          <w:color w:val="010000"/>
          <w:sz w:val="20"/>
        </w:rPr>
        <w:t xml:space="preserve">s in the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Industrial Zone belonging to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Water Supply Joint Stock Company.</w:t>
      </w:r>
    </w:p>
    <w:p w14:paraId="00000005" w14:textId="65A28400" w:rsidR="00BF6E5F" w:rsidRPr="00E93111" w:rsidRDefault="004E335B" w:rsidP="00715E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111">
        <w:rPr>
          <w:rFonts w:ascii="Arial" w:hAnsi="Arial" w:cs="Arial"/>
          <w:color w:val="010000"/>
          <w:sz w:val="20"/>
        </w:rPr>
        <w:t>‎‎Article 3. Assi</w:t>
      </w:r>
      <w:r w:rsidR="00715E57">
        <w:rPr>
          <w:rFonts w:ascii="Arial" w:hAnsi="Arial" w:cs="Arial"/>
          <w:color w:val="010000"/>
          <w:sz w:val="20"/>
        </w:rPr>
        <w:t>gn the Managing Director</w:t>
      </w:r>
      <w:r w:rsidRPr="00E93111">
        <w:rPr>
          <w:rFonts w:ascii="Arial" w:hAnsi="Arial" w:cs="Arial"/>
          <w:color w:val="010000"/>
          <w:sz w:val="20"/>
        </w:rPr>
        <w:t xml:space="preserve"> of Long </w:t>
      </w:r>
      <w:proofErr w:type="spellStart"/>
      <w:r w:rsidRPr="00E93111">
        <w:rPr>
          <w:rFonts w:ascii="Arial" w:hAnsi="Arial" w:cs="Arial"/>
          <w:color w:val="010000"/>
          <w:sz w:val="20"/>
        </w:rPr>
        <w:t>Khanh</w:t>
      </w:r>
      <w:proofErr w:type="spellEnd"/>
      <w:r w:rsidRPr="00E93111">
        <w:rPr>
          <w:rFonts w:ascii="Arial" w:hAnsi="Arial" w:cs="Arial"/>
          <w:color w:val="010000"/>
          <w:sz w:val="20"/>
        </w:rPr>
        <w:t xml:space="preserve"> Water Supply Joint Stock Company to review current regulations for the implementation of matters related to land clearance and the liquidation of fixed assets in accordance with the regulations.</w:t>
      </w:r>
    </w:p>
    <w:p w14:paraId="00000006" w14:textId="4419CB0D" w:rsidR="00BF6E5F" w:rsidRPr="00E93111" w:rsidRDefault="004E335B" w:rsidP="00715E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111">
        <w:rPr>
          <w:rFonts w:ascii="Arial" w:hAnsi="Arial" w:cs="Arial"/>
          <w:color w:val="010000"/>
          <w:sz w:val="20"/>
        </w:rPr>
        <w:t xml:space="preserve">‎‎Article 4. This </w:t>
      </w:r>
      <w:r w:rsidR="00715E57">
        <w:rPr>
          <w:rFonts w:ascii="Arial" w:hAnsi="Arial" w:cs="Arial"/>
          <w:color w:val="010000"/>
          <w:sz w:val="20"/>
        </w:rPr>
        <w:t xml:space="preserve">Board </w:t>
      </w:r>
      <w:r w:rsidRPr="00E93111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7" w14:textId="35FCD5F9" w:rsidR="00BF6E5F" w:rsidRPr="00E93111" w:rsidRDefault="004E335B" w:rsidP="00715E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3111">
        <w:rPr>
          <w:rFonts w:ascii="Arial" w:hAnsi="Arial" w:cs="Arial"/>
          <w:color w:val="010000"/>
          <w:sz w:val="20"/>
        </w:rPr>
        <w:t>Mem</w:t>
      </w:r>
      <w:r w:rsidR="00715E57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E93111">
        <w:rPr>
          <w:rFonts w:ascii="Arial" w:hAnsi="Arial" w:cs="Arial"/>
          <w:color w:val="010000"/>
          <w:sz w:val="20"/>
        </w:rPr>
        <w:t>of the Company and relevant departments shall implement</w:t>
      </w:r>
      <w:r w:rsidR="00E93111" w:rsidRPr="00E93111">
        <w:rPr>
          <w:rFonts w:ascii="Arial" w:hAnsi="Arial" w:cs="Arial"/>
          <w:color w:val="010000"/>
          <w:sz w:val="20"/>
        </w:rPr>
        <w:t xml:space="preserve"> based on this </w:t>
      </w:r>
      <w:bookmarkStart w:id="1" w:name="_GoBack"/>
      <w:bookmarkEnd w:id="1"/>
      <w:r w:rsidR="00E93111" w:rsidRPr="00E93111">
        <w:rPr>
          <w:rFonts w:ascii="Arial" w:hAnsi="Arial" w:cs="Arial"/>
          <w:color w:val="010000"/>
          <w:sz w:val="20"/>
        </w:rPr>
        <w:t>Resolution</w:t>
      </w:r>
      <w:r w:rsidR="00E93111">
        <w:rPr>
          <w:rFonts w:ascii="Arial" w:hAnsi="Arial" w:cs="Arial"/>
          <w:color w:val="010000"/>
          <w:sz w:val="20"/>
        </w:rPr>
        <w:t>.</w:t>
      </w:r>
    </w:p>
    <w:sectPr w:rsidR="00BF6E5F" w:rsidRPr="00E93111" w:rsidSect="004E335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5F"/>
    <w:rsid w:val="00131C73"/>
    <w:rsid w:val="002A61A8"/>
    <w:rsid w:val="004E335B"/>
    <w:rsid w:val="00715E57"/>
    <w:rsid w:val="00BF6E5F"/>
    <w:rsid w:val="00E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BD8A8"/>
  <w15:docId w15:val="{9228643A-027D-4A51-B84E-E05A3344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yPOKQ5TKYNiWy+CBB7JyrH08A==">CgMxLjAyCGguZ2pkZ3hzOAByITFqeGdBRG9kRkdBOEhGdTNDN2VZaS1ORFBBUkFRdzBPVA==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2023-12-19T03:21:00Z</dcterms:created>
  <dcterms:modified xsi:type="dcterms:W3CDTF">2023-12-19T03:21:00Z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d80a4e791379c3f367442477bb20252a11679ca189035f38d6dd228ef1b99895</vt:lpwstr>
  </property>
</Properties>
</file>