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F4123" w:rsidRPr="00FA6410" w:rsidRDefault="00724CCF" w:rsidP="00724CCF">
      <w:pP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A6410">
        <w:rPr>
          <w:rFonts w:ascii="Arial" w:hAnsi="Arial" w:cs="Arial"/>
          <w:b/>
          <w:bCs/>
          <w:color w:val="010000"/>
          <w:sz w:val="20"/>
        </w:rPr>
        <w:t>FT1:</w:t>
      </w:r>
      <w:r w:rsidRPr="00FA6410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BF4123" w:rsidRPr="00FA6410" w:rsidRDefault="00724CCF" w:rsidP="00724CCF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6410">
        <w:rPr>
          <w:rFonts w:ascii="Arial" w:hAnsi="Arial" w:cs="Arial"/>
          <w:color w:val="010000"/>
          <w:sz w:val="20"/>
        </w:rPr>
        <w:t xml:space="preserve">On December 13, 2023, Machinery Spare Parts No1 Joint Stock Company announced Resolution No. 36/NQ-HDQT on approving contracts and transactions with affiliated persons of the Company, as follows: </w:t>
      </w:r>
    </w:p>
    <w:p w14:paraId="00000003" w14:textId="77777777" w:rsidR="00BF4123" w:rsidRPr="00FA6410" w:rsidRDefault="00724CCF" w:rsidP="00724CCF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6410">
        <w:rPr>
          <w:rFonts w:ascii="Arial" w:hAnsi="Arial" w:cs="Arial"/>
          <w:color w:val="010000"/>
          <w:sz w:val="20"/>
        </w:rPr>
        <w:t xml:space="preserve">‎‎Article 1. Approve contracts and transactions with affiliated persons of the Company: </w:t>
      </w:r>
    </w:p>
    <w:p w14:paraId="00000004" w14:textId="1E334240" w:rsidR="00BF4123" w:rsidRPr="00FA6410" w:rsidRDefault="00724CCF" w:rsidP="00724CCF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6410">
        <w:rPr>
          <w:rFonts w:ascii="Arial" w:hAnsi="Arial" w:cs="Arial"/>
          <w:color w:val="010000"/>
          <w:sz w:val="20"/>
        </w:rPr>
        <w:t>Approve the draft content of the contract with VEAM in Proposal No. 34/TTr-GD dated December 7, 2023 of the Manager of the Company.</w:t>
      </w:r>
    </w:p>
    <w:p w14:paraId="00000005" w14:textId="77777777" w:rsidR="00BF4123" w:rsidRPr="00FA6410" w:rsidRDefault="00724CCF" w:rsidP="00724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A6410">
        <w:rPr>
          <w:rFonts w:ascii="Arial" w:hAnsi="Arial" w:cs="Arial"/>
          <w:color w:val="010000"/>
          <w:sz w:val="20"/>
        </w:rPr>
        <w:t>Contract value: VND 4,482,775,000;</w:t>
      </w:r>
    </w:p>
    <w:p w14:paraId="00000006" w14:textId="77777777" w:rsidR="00BF4123" w:rsidRPr="00FA6410" w:rsidRDefault="00724CCF" w:rsidP="00724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A6410">
        <w:rPr>
          <w:rFonts w:ascii="Arial" w:hAnsi="Arial" w:cs="Arial"/>
          <w:color w:val="010000"/>
          <w:sz w:val="20"/>
        </w:rPr>
        <w:t xml:space="preserve">Name of goods: Hot rolled steels </w:t>
      </w:r>
    </w:p>
    <w:p w14:paraId="00000007" w14:textId="7D7CA101" w:rsidR="00BF4123" w:rsidRPr="00FA6410" w:rsidRDefault="00724CCF" w:rsidP="00724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A6410">
        <w:rPr>
          <w:rFonts w:ascii="Arial" w:hAnsi="Arial" w:cs="Arial"/>
          <w:color w:val="010000"/>
          <w:sz w:val="20"/>
        </w:rPr>
        <w:t>Quantity</w:t>
      </w:r>
      <w:r w:rsidR="00FA6410" w:rsidRPr="00FA6410">
        <w:rPr>
          <w:rFonts w:ascii="Arial" w:hAnsi="Arial" w:cs="Arial"/>
          <w:color w:val="010000"/>
          <w:sz w:val="20"/>
        </w:rPr>
        <w:t xml:space="preserve">: </w:t>
      </w:r>
      <w:r w:rsidRPr="00FA6410">
        <w:rPr>
          <w:rFonts w:ascii="Arial" w:hAnsi="Arial" w:cs="Arial"/>
          <w:color w:val="010000"/>
          <w:sz w:val="20"/>
        </w:rPr>
        <w:t>10 types of products</w:t>
      </w:r>
      <w:r w:rsidR="00FA6410" w:rsidRPr="00FA6410">
        <w:rPr>
          <w:rFonts w:ascii="Arial" w:hAnsi="Arial" w:cs="Arial"/>
          <w:color w:val="010000"/>
          <w:sz w:val="20"/>
        </w:rPr>
        <w:t>;</w:t>
      </w:r>
      <w:r w:rsidRPr="00FA6410">
        <w:rPr>
          <w:rFonts w:ascii="Arial" w:hAnsi="Arial" w:cs="Arial"/>
          <w:color w:val="010000"/>
          <w:sz w:val="20"/>
        </w:rPr>
        <w:t xml:space="preserve"> </w:t>
      </w:r>
    </w:p>
    <w:p w14:paraId="00000008" w14:textId="5452E388" w:rsidR="00BF4123" w:rsidRPr="00FA6410" w:rsidRDefault="00724CCF" w:rsidP="00724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A6410">
        <w:rPr>
          <w:rFonts w:ascii="Arial" w:hAnsi="Arial" w:cs="Arial"/>
          <w:color w:val="010000"/>
          <w:sz w:val="20"/>
        </w:rPr>
        <w:t>Total</w:t>
      </w:r>
      <w:r w:rsidR="00FA6410" w:rsidRPr="00FA6410">
        <w:rPr>
          <w:rFonts w:ascii="Arial" w:hAnsi="Arial" w:cs="Arial"/>
          <w:color w:val="010000"/>
          <w:sz w:val="20"/>
        </w:rPr>
        <w:t xml:space="preserve"> weight</w:t>
      </w:r>
      <w:r w:rsidRPr="00FA6410">
        <w:rPr>
          <w:rFonts w:ascii="Arial" w:hAnsi="Arial" w:cs="Arial"/>
          <w:color w:val="010000"/>
          <w:sz w:val="20"/>
        </w:rPr>
        <w:t>: 221,000 kg</w:t>
      </w:r>
    </w:p>
    <w:p w14:paraId="00000009" w14:textId="0AEFCC2D" w:rsidR="00BF4123" w:rsidRPr="00FA6410" w:rsidRDefault="00724CCF" w:rsidP="00724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A6410">
        <w:rPr>
          <w:rFonts w:ascii="Arial" w:hAnsi="Arial" w:cs="Arial"/>
          <w:color w:val="010000"/>
          <w:sz w:val="20"/>
        </w:rPr>
        <w:t>Specific terms and conditions of the contract: Details are provided in the draft Purchase and Sale Contract between Machinery Spare Parts No1 Joint Stock Company and VEAM, accompanied by Proposal No. 34/TTr-GD dated December 7, 2023</w:t>
      </w:r>
    </w:p>
    <w:p w14:paraId="0000000A" w14:textId="77777777" w:rsidR="00BF4123" w:rsidRPr="00FA6410" w:rsidRDefault="00724CCF" w:rsidP="00724CCF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6410">
        <w:rPr>
          <w:rFonts w:ascii="Arial" w:hAnsi="Arial" w:cs="Arial"/>
          <w:color w:val="010000"/>
          <w:sz w:val="20"/>
        </w:rPr>
        <w:t>‎‎Article 2. The Manager of FUTU1 is responsible for organizing negotiation, signing and implementing the contract in accordance with the regulations of FUTU1 and the law.</w:t>
      </w:r>
    </w:p>
    <w:p w14:paraId="0000000B" w14:textId="437F42CE" w:rsidR="00BF4123" w:rsidRPr="00FA6410" w:rsidRDefault="00724CCF" w:rsidP="00724CCF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A6410">
        <w:rPr>
          <w:rFonts w:ascii="Arial" w:hAnsi="Arial" w:cs="Arial"/>
          <w:color w:val="010000"/>
          <w:sz w:val="20"/>
        </w:rPr>
        <w:t xml:space="preserve">‎‎Article 3. This Resolution takes effect from the date of its signing. Members of the Board of Directors, </w:t>
      </w:r>
      <w:r w:rsidR="00FA6410" w:rsidRPr="00FA6410">
        <w:rPr>
          <w:rFonts w:ascii="Arial" w:hAnsi="Arial" w:cs="Arial"/>
          <w:color w:val="010000"/>
          <w:sz w:val="20"/>
        </w:rPr>
        <w:t xml:space="preserve">the </w:t>
      </w:r>
      <w:r w:rsidRPr="00FA6410">
        <w:rPr>
          <w:rFonts w:ascii="Arial" w:hAnsi="Arial" w:cs="Arial"/>
          <w:color w:val="010000"/>
          <w:sz w:val="20"/>
        </w:rPr>
        <w:t>Manager and related departments and divisions are responsible for implementing this Resolution.</w:t>
      </w:r>
    </w:p>
    <w:sectPr w:rsidR="00BF4123" w:rsidRPr="00FA6410" w:rsidSect="00724CCF"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51FFA"/>
    <w:multiLevelType w:val="multilevel"/>
    <w:tmpl w:val="FA7874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123"/>
    <w:rsid w:val="00724CCF"/>
    <w:rsid w:val="00BF4123"/>
    <w:rsid w:val="00FA6410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858E"/>
  <w15:docId w15:val="{2D1DED7E-E368-41D2-8BFF-D5357BF1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yM3LsUWDT1gHsY5ZnSF4aI3G0Q==">CgMxLjA4AHIhMTFwaEJwbGdyTGNISlJuc1M4aC1WVTczS1MxU29FY0No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1002</Characters>
  <Application>Microsoft Office Word</Application>
  <DocSecurity>0</DocSecurity>
  <Lines>18</Lines>
  <Paragraphs>11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2023-12-18T03:42:00Z</dcterms:created>
  <dcterms:modified xsi:type="dcterms:W3CDTF">2023-12-18T23:55:00Z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f733499a20487e599dbcdf601d642a56a08694869d5c58d13ec49cce5fcdf6ad</vt:lpwstr>
  </property>
</Properties>
</file>