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430" w14:textId="77777777" w:rsidR="00C74456" w:rsidRPr="00380B0A" w:rsidRDefault="009E2B83" w:rsidP="009E2B83">
      <w:pPr>
        <w:spacing w:after="120" w:line="360" w:lineRule="auto"/>
        <w:jc w:val="both"/>
        <w:rPr>
          <w:rFonts w:ascii="Arial" w:eastAsia="Arial" w:hAnsi="Arial" w:cs="Arial"/>
          <w:b/>
          <w:color w:val="010000"/>
          <w:sz w:val="20"/>
          <w:szCs w:val="20"/>
        </w:rPr>
      </w:pPr>
      <w:r w:rsidRPr="00380B0A">
        <w:rPr>
          <w:rFonts w:ascii="Arial" w:hAnsi="Arial" w:cs="Arial"/>
          <w:b/>
          <w:color w:val="010000"/>
          <w:sz w:val="20"/>
        </w:rPr>
        <w:t>ODE: Board Resolution</w:t>
      </w:r>
    </w:p>
    <w:p w14:paraId="5A5DE33E" w14:textId="26ED98F9" w:rsidR="00C74456" w:rsidRPr="00380B0A" w:rsidRDefault="009E2B83" w:rsidP="009E2B83">
      <w:pPr>
        <w:spacing w:after="120" w:line="360" w:lineRule="auto"/>
        <w:jc w:val="both"/>
        <w:rPr>
          <w:rFonts w:ascii="Arial" w:eastAsia="Arial" w:hAnsi="Arial" w:cs="Arial"/>
          <w:color w:val="010000"/>
          <w:sz w:val="20"/>
          <w:szCs w:val="20"/>
        </w:rPr>
      </w:pPr>
      <w:r w:rsidRPr="00380B0A">
        <w:rPr>
          <w:rFonts w:ascii="Arial" w:hAnsi="Arial" w:cs="Arial"/>
          <w:color w:val="010000"/>
          <w:sz w:val="20"/>
        </w:rPr>
        <w:t>On December 16, 2023, ODE Media and Entertainment Group Joint Stock Company announced Resolution No.</w:t>
      </w:r>
      <w:r w:rsidR="00380B0A" w:rsidRPr="00380B0A">
        <w:rPr>
          <w:rFonts w:ascii="Arial" w:hAnsi="Arial" w:cs="Arial"/>
          <w:color w:val="010000"/>
          <w:sz w:val="20"/>
        </w:rPr>
        <w:t xml:space="preserve"> </w:t>
      </w:r>
      <w:r w:rsidRPr="00380B0A">
        <w:rPr>
          <w:rFonts w:ascii="Arial" w:hAnsi="Arial" w:cs="Arial"/>
          <w:color w:val="010000"/>
          <w:sz w:val="20"/>
        </w:rPr>
        <w:t xml:space="preserve">13/2023/ODE/NQ-HDQT on approving the transaction between the Company and affiliated persons of PDMR as follows: </w:t>
      </w:r>
    </w:p>
    <w:p w14:paraId="5EE39A63" w14:textId="3573EE1C" w:rsidR="00C74456" w:rsidRPr="00380B0A" w:rsidRDefault="009E2B83" w:rsidP="009E2B83">
      <w:pPr>
        <w:spacing w:after="120" w:line="360" w:lineRule="auto"/>
        <w:jc w:val="both"/>
        <w:rPr>
          <w:rFonts w:ascii="Arial" w:eastAsia="Arial" w:hAnsi="Arial" w:cs="Arial"/>
          <w:color w:val="010000"/>
          <w:sz w:val="20"/>
          <w:szCs w:val="20"/>
        </w:rPr>
      </w:pPr>
      <w:r w:rsidRPr="00380B0A">
        <w:rPr>
          <w:rFonts w:ascii="Arial" w:hAnsi="Arial" w:cs="Arial"/>
          <w:color w:val="010000"/>
          <w:sz w:val="20"/>
        </w:rPr>
        <w:t>‎‎Article 1. Approve</w:t>
      </w:r>
      <w:r w:rsidR="00380B0A" w:rsidRPr="00380B0A">
        <w:rPr>
          <w:rFonts w:ascii="Arial" w:hAnsi="Arial" w:cs="Arial"/>
          <w:color w:val="010000"/>
          <w:sz w:val="20"/>
        </w:rPr>
        <w:t xml:space="preserve"> signing the Annex and</w:t>
      </w:r>
      <w:r w:rsidRPr="00380B0A">
        <w:rPr>
          <w:rFonts w:ascii="Arial" w:hAnsi="Arial" w:cs="Arial"/>
          <w:color w:val="010000"/>
          <w:sz w:val="20"/>
        </w:rPr>
        <w:t xml:space="preserve"> transactions between the Company and affiliated persons of PDMR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48"/>
        <w:gridCol w:w="2551"/>
        <w:gridCol w:w="2220"/>
      </w:tblGrid>
      <w:tr w:rsidR="00C74456" w:rsidRPr="00380B0A" w14:paraId="652FC752" w14:textId="77777777" w:rsidTr="009E2B83">
        <w:tc>
          <w:tcPr>
            <w:tcW w:w="2355" w:type="pct"/>
            <w:shd w:val="clear" w:color="auto" w:fill="auto"/>
            <w:tcMar>
              <w:top w:w="0" w:type="dxa"/>
              <w:bottom w:w="0" w:type="dxa"/>
            </w:tcMar>
            <w:vAlign w:val="center"/>
          </w:tcPr>
          <w:p w14:paraId="5CA6B223" w14:textId="77777777"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Transactions</w:t>
            </w:r>
          </w:p>
        </w:tc>
        <w:tc>
          <w:tcPr>
            <w:tcW w:w="1414" w:type="pct"/>
            <w:shd w:val="clear" w:color="auto" w:fill="auto"/>
            <w:tcMar>
              <w:top w:w="0" w:type="dxa"/>
              <w:bottom w:w="0" w:type="dxa"/>
            </w:tcMar>
            <w:vAlign w:val="center"/>
          </w:tcPr>
          <w:p w14:paraId="020CD152" w14:textId="1E3474BA"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Value (Expected)</w:t>
            </w:r>
          </w:p>
          <w:p w14:paraId="40C6D9C8" w14:textId="4C582FD0"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(Value added tax included)</w:t>
            </w:r>
          </w:p>
        </w:tc>
        <w:tc>
          <w:tcPr>
            <w:tcW w:w="1231" w:type="pct"/>
            <w:shd w:val="clear" w:color="auto" w:fill="auto"/>
            <w:tcMar>
              <w:top w:w="0" w:type="dxa"/>
              <w:bottom w:w="0" w:type="dxa"/>
            </w:tcMar>
            <w:vAlign w:val="center"/>
          </w:tcPr>
          <w:p w14:paraId="279DA0D5" w14:textId="77777777"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Relations with the Company</w:t>
            </w:r>
          </w:p>
        </w:tc>
      </w:tr>
      <w:tr w:rsidR="00C74456" w:rsidRPr="00380B0A" w14:paraId="2FFE0CEE" w14:textId="77777777" w:rsidTr="009E2B83">
        <w:tc>
          <w:tcPr>
            <w:tcW w:w="2355" w:type="pct"/>
            <w:shd w:val="clear" w:color="auto" w:fill="auto"/>
            <w:tcMar>
              <w:top w:w="0" w:type="dxa"/>
              <w:bottom w:w="0" w:type="dxa"/>
            </w:tcMar>
            <w:vAlign w:val="center"/>
          </w:tcPr>
          <w:p w14:paraId="74FE7A9D" w14:textId="173010DF" w:rsidR="00C74456" w:rsidRPr="00380B0A" w:rsidRDefault="009E2B83" w:rsidP="009E2B83">
            <w:pPr>
              <w:tabs>
                <w:tab w:val="left" w:pos="360"/>
              </w:tabs>
              <w:spacing w:after="120" w:line="360" w:lineRule="auto"/>
              <w:rPr>
                <w:rFonts w:ascii="Arial" w:eastAsia="Arial" w:hAnsi="Arial" w:cs="Arial"/>
                <w:color w:val="010000"/>
                <w:sz w:val="20"/>
                <w:szCs w:val="20"/>
              </w:rPr>
            </w:pPr>
            <w:bookmarkStart w:id="0" w:name="_heading=h.gjdgxs"/>
            <w:bookmarkEnd w:id="0"/>
            <w:r w:rsidRPr="00380B0A">
              <w:rPr>
                <w:rFonts w:ascii="Arial" w:hAnsi="Arial" w:cs="Arial"/>
                <w:color w:val="010000"/>
                <w:sz w:val="20"/>
              </w:rPr>
              <w:t>ODE provides additional Sunshine 2024 Tet Publications for Xuan La Construction Investment Joint Stock Company (Business Registration No. 0107565651</w:t>
            </w:r>
            <w:r w:rsidR="00380B0A" w:rsidRPr="00380B0A">
              <w:rPr>
                <w:rFonts w:ascii="Arial" w:hAnsi="Arial" w:cs="Arial"/>
                <w:color w:val="010000"/>
                <w:sz w:val="20"/>
              </w:rPr>
              <w:t>)</w:t>
            </w:r>
          </w:p>
        </w:tc>
        <w:tc>
          <w:tcPr>
            <w:tcW w:w="1414" w:type="pct"/>
            <w:shd w:val="clear" w:color="auto" w:fill="auto"/>
            <w:tcMar>
              <w:top w:w="0" w:type="dxa"/>
              <w:bottom w:w="0" w:type="dxa"/>
            </w:tcMar>
            <w:vAlign w:val="center"/>
          </w:tcPr>
          <w:p w14:paraId="61B2D377" w14:textId="77777777"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VND 227,447,352</w:t>
            </w:r>
          </w:p>
        </w:tc>
        <w:tc>
          <w:tcPr>
            <w:tcW w:w="1231" w:type="pct"/>
            <w:shd w:val="clear" w:color="auto" w:fill="auto"/>
            <w:tcMar>
              <w:top w:w="0" w:type="dxa"/>
              <w:bottom w:w="0" w:type="dxa"/>
            </w:tcMar>
            <w:vAlign w:val="center"/>
          </w:tcPr>
          <w:p w14:paraId="246774F1" w14:textId="0EE6EE7F" w:rsidR="00C74456" w:rsidRPr="00380B0A" w:rsidRDefault="009E2B83" w:rsidP="009E2B83">
            <w:pPr>
              <w:tabs>
                <w:tab w:val="left" w:pos="360"/>
              </w:tabs>
              <w:spacing w:after="120" w:line="360" w:lineRule="auto"/>
              <w:jc w:val="both"/>
              <w:rPr>
                <w:rFonts w:ascii="Arial" w:eastAsia="Arial" w:hAnsi="Arial" w:cs="Arial"/>
                <w:color w:val="010000"/>
                <w:sz w:val="20"/>
                <w:szCs w:val="20"/>
              </w:rPr>
            </w:pPr>
            <w:r w:rsidRPr="00380B0A">
              <w:rPr>
                <w:rFonts w:ascii="Arial" w:hAnsi="Arial" w:cs="Arial"/>
                <w:color w:val="010000"/>
                <w:sz w:val="20"/>
              </w:rPr>
              <w:t>The affiliated company of Mr. Nguyen Ha Anh - independent member of the Board of Directors.</w:t>
            </w:r>
          </w:p>
        </w:tc>
      </w:tr>
      <w:tr w:rsidR="00C74456" w:rsidRPr="00380B0A" w14:paraId="0B0B8920" w14:textId="77777777" w:rsidTr="009E2B83">
        <w:tc>
          <w:tcPr>
            <w:tcW w:w="2355" w:type="pct"/>
            <w:shd w:val="clear" w:color="auto" w:fill="auto"/>
            <w:tcMar>
              <w:top w:w="0" w:type="dxa"/>
              <w:bottom w:w="0" w:type="dxa"/>
            </w:tcMar>
            <w:vAlign w:val="center"/>
          </w:tcPr>
          <w:p w14:paraId="4042D5F6" w14:textId="7DDB2DCB" w:rsidR="00C74456" w:rsidRPr="00380B0A" w:rsidRDefault="009E2B83" w:rsidP="009E2B83">
            <w:pPr>
              <w:tabs>
                <w:tab w:val="left" w:pos="360"/>
              </w:tabs>
              <w:spacing w:after="120" w:line="360" w:lineRule="auto"/>
              <w:jc w:val="both"/>
              <w:rPr>
                <w:rFonts w:ascii="Arial" w:eastAsia="Arial" w:hAnsi="Arial" w:cs="Arial"/>
                <w:color w:val="010000"/>
                <w:sz w:val="20"/>
                <w:szCs w:val="20"/>
              </w:rPr>
            </w:pPr>
            <w:r w:rsidRPr="00380B0A">
              <w:rPr>
                <w:rFonts w:ascii="Arial" w:hAnsi="Arial" w:cs="Arial"/>
                <w:color w:val="010000"/>
                <w:sz w:val="20"/>
              </w:rPr>
              <w:t>ODE provides</w:t>
            </w:r>
            <w:r w:rsidR="00380B0A" w:rsidRPr="00380B0A">
              <w:rPr>
                <w:rFonts w:ascii="Arial" w:hAnsi="Arial" w:cs="Arial"/>
                <w:color w:val="010000"/>
                <w:sz w:val="20"/>
              </w:rPr>
              <w:t xml:space="preserve"> the “matterhorn”</w:t>
            </w:r>
            <w:r w:rsidRPr="00380B0A">
              <w:rPr>
                <w:rFonts w:ascii="Arial" w:hAnsi="Arial" w:cs="Arial"/>
                <w:color w:val="010000"/>
                <w:sz w:val="20"/>
              </w:rPr>
              <w:t xml:space="preserve"> domain renewal, management, operation</w:t>
            </w:r>
            <w:r w:rsidR="00380B0A" w:rsidRPr="00380B0A">
              <w:rPr>
                <w:rFonts w:ascii="Arial" w:hAnsi="Arial" w:cs="Arial"/>
                <w:color w:val="010000"/>
                <w:sz w:val="20"/>
              </w:rPr>
              <w:t>,</w:t>
            </w:r>
            <w:r w:rsidRPr="00380B0A">
              <w:rPr>
                <w:rFonts w:ascii="Arial" w:hAnsi="Arial" w:cs="Arial"/>
                <w:color w:val="010000"/>
                <w:sz w:val="20"/>
              </w:rPr>
              <w:t xml:space="preserve"> and maintenance services for Matterhorn Hotels and Resorts Management Joint Stock Company (Business </w:t>
            </w:r>
            <w:r w:rsidR="00380B0A" w:rsidRPr="00380B0A">
              <w:rPr>
                <w:rFonts w:ascii="Arial" w:hAnsi="Arial" w:cs="Arial"/>
                <w:color w:val="010000"/>
                <w:sz w:val="20"/>
              </w:rPr>
              <w:t>Registration</w:t>
            </w:r>
            <w:r w:rsidRPr="00380B0A">
              <w:rPr>
                <w:rFonts w:ascii="Arial" w:hAnsi="Arial" w:cs="Arial"/>
                <w:color w:val="010000"/>
                <w:sz w:val="20"/>
              </w:rPr>
              <w:t xml:space="preserve"> No.  01098406550</w:t>
            </w:r>
            <w:r w:rsidR="00380B0A" w:rsidRPr="00380B0A">
              <w:rPr>
                <w:rFonts w:ascii="Arial" w:hAnsi="Arial" w:cs="Arial"/>
                <w:color w:val="010000"/>
                <w:sz w:val="20"/>
              </w:rPr>
              <w:t>)</w:t>
            </w:r>
          </w:p>
        </w:tc>
        <w:tc>
          <w:tcPr>
            <w:tcW w:w="1414" w:type="pct"/>
            <w:shd w:val="clear" w:color="auto" w:fill="auto"/>
            <w:tcMar>
              <w:top w:w="0" w:type="dxa"/>
              <w:bottom w:w="0" w:type="dxa"/>
            </w:tcMar>
            <w:vAlign w:val="center"/>
          </w:tcPr>
          <w:p w14:paraId="5F170D7D" w14:textId="77777777" w:rsidR="00C74456" w:rsidRPr="00380B0A" w:rsidRDefault="009E2B83" w:rsidP="009E2B83">
            <w:pPr>
              <w:tabs>
                <w:tab w:val="left" w:pos="360"/>
              </w:tabs>
              <w:spacing w:after="120" w:line="360" w:lineRule="auto"/>
              <w:jc w:val="center"/>
              <w:rPr>
                <w:rFonts w:ascii="Arial" w:eastAsia="Arial" w:hAnsi="Arial" w:cs="Arial"/>
                <w:color w:val="010000"/>
                <w:sz w:val="20"/>
                <w:szCs w:val="20"/>
              </w:rPr>
            </w:pPr>
            <w:r w:rsidRPr="00380B0A">
              <w:rPr>
                <w:rFonts w:ascii="Arial" w:hAnsi="Arial" w:cs="Arial"/>
                <w:color w:val="010000"/>
                <w:sz w:val="20"/>
              </w:rPr>
              <w:t>VND 3,002,400</w:t>
            </w:r>
          </w:p>
        </w:tc>
        <w:tc>
          <w:tcPr>
            <w:tcW w:w="1231" w:type="pct"/>
            <w:shd w:val="clear" w:color="auto" w:fill="auto"/>
            <w:tcMar>
              <w:top w:w="0" w:type="dxa"/>
              <w:bottom w:w="0" w:type="dxa"/>
            </w:tcMar>
            <w:vAlign w:val="center"/>
          </w:tcPr>
          <w:p w14:paraId="126D6D6C" w14:textId="77777777" w:rsidR="00C74456" w:rsidRPr="00380B0A" w:rsidRDefault="009E2B83" w:rsidP="009E2B83">
            <w:pPr>
              <w:tabs>
                <w:tab w:val="left" w:pos="360"/>
              </w:tabs>
              <w:spacing w:after="120" w:line="360" w:lineRule="auto"/>
              <w:jc w:val="both"/>
              <w:rPr>
                <w:rFonts w:ascii="Arial" w:eastAsia="Arial" w:hAnsi="Arial" w:cs="Arial"/>
                <w:color w:val="010000"/>
                <w:sz w:val="20"/>
                <w:szCs w:val="20"/>
              </w:rPr>
            </w:pPr>
            <w:r w:rsidRPr="00380B0A">
              <w:rPr>
                <w:rFonts w:ascii="Arial" w:hAnsi="Arial" w:cs="Arial"/>
                <w:color w:val="010000"/>
                <w:sz w:val="20"/>
              </w:rPr>
              <w:t>The affiliated company of Ms. Hoang Thi My Binh - the General Manager, member of the Board of Directors.</w:t>
            </w:r>
          </w:p>
        </w:tc>
      </w:tr>
    </w:tbl>
    <w:p w14:paraId="72341733" w14:textId="2108A5F0" w:rsidR="00C74456" w:rsidRPr="00380B0A" w:rsidRDefault="009E2B83" w:rsidP="009E2B83">
      <w:pPr>
        <w:spacing w:after="120" w:line="360" w:lineRule="auto"/>
        <w:jc w:val="both"/>
        <w:rPr>
          <w:rFonts w:ascii="Arial" w:eastAsia="Arial" w:hAnsi="Arial" w:cs="Arial"/>
          <w:color w:val="010000"/>
          <w:sz w:val="20"/>
          <w:szCs w:val="20"/>
        </w:rPr>
      </w:pPr>
      <w:r w:rsidRPr="00380B0A">
        <w:rPr>
          <w:rFonts w:ascii="Arial" w:hAnsi="Arial" w:cs="Arial"/>
          <w:color w:val="010000"/>
          <w:sz w:val="20"/>
        </w:rPr>
        <w:t xml:space="preserve">‎‎Article 2. Authorize the General Manager, depending on specific circumstances, to take responsibility for organizing, executing </w:t>
      </w:r>
      <w:r w:rsidR="00380B0A" w:rsidRPr="00380B0A">
        <w:rPr>
          <w:rFonts w:ascii="Arial" w:hAnsi="Arial" w:cs="Arial"/>
          <w:color w:val="010000"/>
          <w:sz w:val="20"/>
        </w:rPr>
        <w:t>the</w:t>
      </w:r>
      <w:r w:rsidRPr="00380B0A">
        <w:rPr>
          <w:rFonts w:ascii="Arial" w:hAnsi="Arial" w:cs="Arial"/>
          <w:color w:val="010000"/>
          <w:sz w:val="20"/>
        </w:rPr>
        <w:t xml:space="preserve"> following tasks:</w:t>
      </w:r>
    </w:p>
    <w:p w14:paraId="536AEA73" w14:textId="77777777" w:rsidR="00C74456" w:rsidRPr="00380B0A" w:rsidRDefault="009E2B83" w:rsidP="009E2B8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80B0A">
        <w:rPr>
          <w:rFonts w:ascii="Arial" w:hAnsi="Arial" w:cs="Arial"/>
          <w:color w:val="010000"/>
          <w:sz w:val="20"/>
        </w:rPr>
        <w:t>Negotiate, decide on detailed contents, approve, sign Contracts and other related documents in accordance with the contents approved by the Board of Directors.</w:t>
      </w:r>
    </w:p>
    <w:p w14:paraId="47B11F69" w14:textId="72FAC27E" w:rsidR="00C74456" w:rsidRPr="00380B0A" w:rsidRDefault="009E2B83" w:rsidP="009E2B8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80B0A">
        <w:rPr>
          <w:rFonts w:ascii="Arial" w:hAnsi="Arial" w:cs="Arial"/>
          <w:color w:val="010000"/>
          <w:sz w:val="20"/>
        </w:rPr>
        <w:t>Decide on the signing of Contract Appendix, amend, supplement the contents of the Contract above (if any),</w:t>
      </w:r>
      <w:r w:rsidR="00380B0A" w:rsidRPr="00380B0A">
        <w:rPr>
          <w:rFonts w:ascii="Arial" w:hAnsi="Arial" w:cs="Arial"/>
          <w:color w:val="010000"/>
          <w:sz w:val="20"/>
        </w:rPr>
        <w:t xml:space="preserve"> but</w:t>
      </w:r>
      <w:r w:rsidRPr="00380B0A">
        <w:rPr>
          <w:rFonts w:ascii="Arial" w:hAnsi="Arial" w:cs="Arial"/>
          <w:color w:val="010000"/>
          <w:sz w:val="20"/>
        </w:rPr>
        <w:t xml:space="preserve"> not exceed </w:t>
      </w:r>
      <w:r w:rsidR="00380B0A" w:rsidRPr="00380B0A">
        <w:rPr>
          <w:rFonts w:ascii="Arial" w:hAnsi="Arial" w:cs="Arial"/>
          <w:color w:val="010000"/>
          <w:sz w:val="20"/>
        </w:rPr>
        <w:t xml:space="preserve">the </w:t>
      </w:r>
      <w:r w:rsidRPr="00380B0A">
        <w:rPr>
          <w:rFonts w:ascii="Arial" w:hAnsi="Arial" w:cs="Arial"/>
          <w:color w:val="010000"/>
          <w:sz w:val="20"/>
        </w:rPr>
        <w:t>total value (expected) approved by the Board of Directors</w:t>
      </w:r>
      <w:r w:rsidR="00380B0A" w:rsidRPr="00380B0A">
        <w:rPr>
          <w:rFonts w:ascii="Arial" w:hAnsi="Arial" w:cs="Arial"/>
          <w:color w:val="010000"/>
          <w:sz w:val="20"/>
        </w:rPr>
        <w:t>.</w:t>
      </w:r>
      <w:r w:rsidRPr="00380B0A">
        <w:rPr>
          <w:rFonts w:ascii="Arial" w:hAnsi="Arial" w:cs="Arial"/>
          <w:color w:val="010000"/>
          <w:sz w:val="20"/>
        </w:rPr>
        <w:t xml:space="preserve"> Report the contents exceeding the authority to the Board of Directors for considering and deciding. </w:t>
      </w:r>
    </w:p>
    <w:p w14:paraId="710ECC9E" w14:textId="77777777" w:rsidR="00C74456" w:rsidRPr="00380B0A" w:rsidRDefault="009E2B83" w:rsidP="009E2B83">
      <w:pPr>
        <w:spacing w:after="120" w:line="360" w:lineRule="auto"/>
        <w:jc w:val="both"/>
        <w:rPr>
          <w:rFonts w:ascii="Arial" w:eastAsia="Arial" w:hAnsi="Arial" w:cs="Arial"/>
          <w:color w:val="010000"/>
          <w:sz w:val="20"/>
          <w:szCs w:val="20"/>
        </w:rPr>
      </w:pPr>
      <w:r w:rsidRPr="00380B0A">
        <w:rPr>
          <w:rFonts w:ascii="Arial" w:hAnsi="Arial" w:cs="Arial"/>
          <w:color w:val="010000"/>
          <w:sz w:val="20"/>
        </w:rPr>
        <w:t>‎‎Article 3. This Resolution takes effect from the date of its signing. Members of the Board of Directors, the Board of Management and relevant departments, individuals of the Company are responsible for implementing this Resolution.</w:t>
      </w:r>
    </w:p>
    <w:sectPr w:rsidR="00C74456" w:rsidRPr="00380B0A" w:rsidSect="009E2B8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6E2B"/>
    <w:multiLevelType w:val="multilevel"/>
    <w:tmpl w:val="DE24956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56"/>
    <w:rsid w:val="00380B0A"/>
    <w:rsid w:val="009E2B83"/>
    <w:rsid w:val="00C74456"/>
    <w:rsid w:val="00E9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386F0"/>
  <w15:docId w15:val="{DDD4E752-0869-439A-917E-78253E8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tFpIJVAIaGPsANo4PvcSW4YlQ==">CgMxLjAyCGguZ2pkZ3hzOAByITFwTXoxWmdvcGZLRjU1WUI2LXhCSzBBb2gybkNDNFNDbw==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1583</Characters>
  <Application>Microsoft Office Word</Application>
  <DocSecurity>0</DocSecurity>
  <Lines>41</Lines>
  <Paragraphs>19</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4</cp:revision>
  <dcterms:created xsi:type="dcterms:W3CDTF">2023-12-19T03:52:00Z</dcterms:created>
  <dcterms:modified xsi:type="dcterms:W3CDTF">2023-12-20T00:31:00Z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a5d8260f9a8779a6e0981fe612af7bc9dd5e47c517c7690b9526a0cead3666f8</vt:lpwstr>
  </property>
</Properties>
</file>