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48F2AD5" w:rsidR="00161239" w:rsidRPr="007446BB" w:rsidRDefault="00493695" w:rsidP="00493695">
      <w:pPr>
        <w:tabs>
          <w:tab w:val="left" w:pos="360"/>
        </w:tabs>
        <w:spacing w:after="120" w:line="360" w:lineRule="auto"/>
        <w:rPr>
          <w:rFonts w:ascii="Arial" w:eastAsia="Arial" w:hAnsi="Arial" w:cs="Arial"/>
          <w:b/>
          <w:color w:val="010000"/>
          <w:sz w:val="20"/>
          <w:szCs w:val="20"/>
        </w:rPr>
      </w:pPr>
      <w:bookmarkStart w:id="0" w:name="_GoBack"/>
      <w:bookmarkEnd w:id="0"/>
      <w:r w:rsidRPr="007446BB">
        <w:rPr>
          <w:rFonts w:ascii="Arial" w:hAnsi="Arial" w:cs="Arial"/>
          <w:b/>
          <w:color w:val="010000"/>
          <w:sz w:val="20"/>
        </w:rPr>
        <w:t>SDV: Disputes over lease contracts, termination of investment cooperation contracts, compelling the return of land use rights, assets on the land, and requesting dismantling or relocation of assets on the land</w:t>
      </w:r>
    </w:p>
    <w:p w14:paraId="00000002" w14:textId="59769701" w:rsidR="00161239" w:rsidRPr="007446BB" w:rsidRDefault="00493695" w:rsidP="00493695">
      <w:pPr>
        <w:tabs>
          <w:tab w:val="left" w:pos="360"/>
        </w:tabs>
        <w:spacing w:after="120" w:line="360" w:lineRule="auto"/>
        <w:rPr>
          <w:rFonts w:ascii="Arial" w:eastAsia="Arial" w:hAnsi="Arial" w:cs="Arial"/>
          <w:color w:val="010000"/>
          <w:sz w:val="20"/>
          <w:szCs w:val="20"/>
        </w:rPr>
      </w:pPr>
      <w:r w:rsidRPr="007446BB">
        <w:rPr>
          <w:rFonts w:ascii="Arial" w:hAnsi="Arial" w:cs="Arial"/>
          <w:color w:val="010000"/>
          <w:sz w:val="20"/>
        </w:rPr>
        <w:t xml:space="preserve">On December 18, 2023, </w:t>
      </w:r>
      <w:proofErr w:type="spellStart"/>
      <w:r w:rsidRPr="007446BB">
        <w:rPr>
          <w:rFonts w:ascii="Arial" w:hAnsi="Arial" w:cs="Arial"/>
          <w:color w:val="010000"/>
          <w:sz w:val="20"/>
        </w:rPr>
        <w:t>Sonadezi</w:t>
      </w:r>
      <w:proofErr w:type="spellEnd"/>
      <w:r w:rsidRPr="007446BB">
        <w:rPr>
          <w:rFonts w:ascii="Arial" w:hAnsi="Arial" w:cs="Arial"/>
          <w:color w:val="010000"/>
          <w:sz w:val="20"/>
        </w:rPr>
        <w:t xml:space="preserve"> Services Joint Stock Company announced </w:t>
      </w:r>
      <w:r w:rsidR="007446BB" w:rsidRPr="007446BB">
        <w:rPr>
          <w:rFonts w:ascii="Arial" w:hAnsi="Arial" w:cs="Arial"/>
          <w:color w:val="010000"/>
          <w:sz w:val="20"/>
        </w:rPr>
        <w:t xml:space="preserve">Official </w:t>
      </w:r>
      <w:r w:rsidRPr="007446BB">
        <w:rPr>
          <w:rFonts w:ascii="Arial" w:hAnsi="Arial" w:cs="Arial"/>
          <w:color w:val="010000"/>
          <w:sz w:val="20"/>
        </w:rPr>
        <w:t xml:space="preserve">Dispatch No. 758A/SDV-HDQT as follows: </w:t>
      </w:r>
    </w:p>
    <w:p w14:paraId="00000003" w14:textId="08C0B93E" w:rsidR="00161239" w:rsidRPr="007446BB" w:rsidRDefault="00493695" w:rsidP="00493695">
      <w:pPr>
        <w:tabs>
          <w:tab w:val="left" w:pos="360"/>
        </w:tabs>
        <w:spacing w:after="120" w:line="360" w:lineRule="auto"/>
        <w:rPr>
          <w:rFonts w:ascii="Arial" w:eastAsia="Arial" w:hAnsi="Arial" w:cs="Arial"/>
          <w:color w:val="010000"/>
          <w:sz w:val="20"/>
          <w:szCs w:val="20"/>
        </w:rPr>
      </w:pPr>
      <w:r w:rsidRPr="007446BB">
        <w:rPr>
          <w:rFonts w:ascii="Arial" w:hAnsi="Arial" w:cs="Arial"/>
          <w:color w:val="010000"/>
          <w:sz w:val="20"/>
        </w:rPr>
        <w:t xml:space="preserve">On December 14, 2023, </w:t>
      </w:r>
      <w:proofErr w:type="spellStart"/>
      <w:r w:rsidRPr="007446BB">
        <w:rPr>
          <w:rFonts w:ascii="Arial" w:hAnsi="Arial" w:cs="Arial"/>
          <w:color w:val="010000"/>
          <w:sz w:val="20"/>
        </w:rPr>
        <w:t>Sonadezi</w:t>
      </w:r>
      <w:proofErr w:type="spellEnd"/>
      <w:r w:rsidRPr="007446BB">
        <w:rPr>
          <w:rFonts w:ascii="Arial" w:hAnsi="Arial" w:cs="Arial"/>
          <w:color w:val="010000"/>
          <w:sz w:val="20"/>
        </w:rPr>
        <w:t xml:space="preserve"> Services Joint Stock Company received Verdict No. 40/2023/KDTM-ST dated November 20, 2023, from the People's Court of Bien </w:t>
      </w:r>
      <w:proofErr w:type="spellStart"/>
      <w:r w:rsidRPr="007446BB">
        <w:rPr>
          <w:rFonts w:ascii="Arial" w:hAnsi="Arial" w:cs="Arial"/>
          <w:color w:val="010000"/>
          <w:sz w:val="20"/>
        </w:rPr>
        <w:t>Hoa</w:t>
      </w:r>
      <w:proofErr w:type="spellEnd"/>
      <w:r w:rsidRPr="007446BB">
        <w:rPr>
          <w:rFonts w:ascii="Arial" w:hAnsi="Arial" w:cs="Arial"/>
          <w:color w:val="010000"/>
          <w:sz w:val="20"/>
        </w:rPr>
        <w:t xml:space="preserve"> City, Dong </w:t>
      </w:r>
      <w:proofErr w:type="spellStart"/>
      <w:r w:rsidRPr="007446BB">
        <w:rPr>
          <w:rFonts w:ascii="Arial" w:hAnsi="Arial" w:cs="Arial"/>
          <w:color w:val="010000"/>
          <w:sz w:val="20"/>
        </w:rPr>
        <w:t>Nai</w:t>
      </w:r>
      <w:proofErr w:type="spellEnd"/>
      <w:r w:rsidRPr="007446BB">
        <w:rPr>
          <w:rFonts w:ascii="Arial" w:hAnsi="Arial" w:cs="Arial"/>
          <w:color w:val="010000"/>
          <w:sz w:val="20"/>
        </w:rPr>
        <w:t xml:space="preserve"> Province. </w:t>
      </w:r>
      <w:proofErr w:type="spellStart"/>
      <w:r w:rsidRPr="007446BB">
        <w:rPr>
          <w:rFonts w:ascii="Arial" w:hAnsi="Arial" w:cs="Arial"/>
          <w:color w:val="010000"/>
          <w:sz w:val="20"/>
        </w:rPr>
        <w:t>Sonadezi</w:t>
      </w:r>
      <w:proofErr w:type="spellEnd"/>
      <w:r w:rsidRPr="007446BB">
        <w:rPr>
          <w:rFonts w:ascii="Arial" w:hAnsi="Arial" w:cs="Arial"/>
          <w:color w:val="010000"/>
          <w:sz w:val="20"/>
        </w:rPr>
        <w:t xml:space="preserve"> Services Joint Stock Company </w:t>
      </w:r>
      <w:r w:rsidR="007446BB" w:rsidRPr="007446BB">
        <w:rPr>
          <w:rFonts w:ascii="Arial" w:hAnsi="Arial" w:cs="Arial"/>
          <w:color w:val="010000"/>
          <w:sz w:val="20"/>
        </w:rPr>
        <w:t>would like to disclose information on</w:t>
      </w:r>
      <w:r w:rsidRPr="007446BB">
        <w:rPr>
          <w:rFonts w:ascii="Arial" w:hAnsi="Arial" w:cs="Arial"/>
          <w:color w:val="010000"/>
          <w:sz w:val="20"/>
        </w:rPr>
        <w:t xml:space="preserve"> Verdict No. 40/2023/KDTM-ST dated November 20, 2023, from the People's Court of Bien </w:t>
      </w:r>
      <w:proofErr w:type="spellStart"/>
      <w:r w:rsidRPr="007446BB">
        <w:rPr>
          <w:rFonts w:ascii="Arial" w:hAnsi="Arial" w:cs="Arial"/>
          <w:color w:val="010000"/>
          <w:sz w:val="20"/>
        </w:rPr>
        <w:t>Hoa</w:t>
      </w:r>
      <w:proofErr w:type="spellEnd"/>
      <w:r w:rsidRPr="007446BB">
        <w:rPr>
          <w:rFonts w:ascii="Arial" w:hAnsi="Arial" w:cs="Arial"/>
          <w:color w:val="010000"/>
          <w:sz w:val="20"/>
        </w:rPr>
        <w:t xml:space="preserve"> City, Dong </w:t>
      </w:r>
      <w:proofErr w:type="spellStart"/>
      <w:r w:rsidRPr="007446BB">
        <w:rPr>
          <w:rFonts w:ascii="Arial" w:hAnsi="Arial" w:cs="Arial"/>
          <w:color w:val="010000"/>
          <w:sz w:val="20"/>
        </w:rPr>
        <w:t>Nai</w:t>
      </w:r>
      <w:proofErr w:type="spellEnd"/>
      <w:r w:rsidRPr="007446BB">
        <w:rPr>
          <w:rFonts w:ascii="Arial" w:hAnsi="Arial" w:cs="Arial"/>
          <w:color w:val="010000"/>
          <w:sz w:val="20"/>
        </w:rPr>
        <w:t xml:space="preserve"> Province, regarding disputes over lease contracts, termination of investment cooperation contracts, compelling the return of land use rights, assets on the land, and requesting dismantling or relocation of assets on the land.</w:t>
      </w:r>
    </w:p>
    <w:sectPr w:rsidR="00161239" w:rsidRPr="007446BB" w:rsidSect="00493695">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9"/>
    <w:rsid w:val="00161239"/>
    <w:rsid w:val="00493695"/>
    <w:rsid w:val="007446BB"/>
    <w:rsid w:val="00996C22"/>
    <w:rsid w:val="00BE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BF175"/>
  <w15:docId w15:val="{3A49C08F-0992-457F-B775-11A0886D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DGbzGxETnfF4vm35rzlheMQwA==">CgMxLjA4AHIhMUxjZzdsNTd3Tk5LcURZZDZrdlotbmdmTHlaZFhLNmNF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2023-12-20T03:45:00Z</dcterms:created>
  <dcterms:modified xsi:type="dcterms:W3CDTF">2023-12-20T03:45:00Z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ba29676d36b38796895f903af144469f0067597787e793b46ae978d5623a94fc</vt:lpwstr>
  </property>
</Properties>
</file>