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B5FA105" w:rsidR="00BD6FE5" w:rsidRPr="006D637B" w:rsidRDefault="009A4802" w:rsidP="009A4802">
      <w:pPr>
        <w:pBdr>
          <w:top w:val="nil"/>
          <w:left w:val="nil"/>
          <w:bottom w:val="nil"/>
          <w:right w:val="nil"/>
          <w:between w:val="nil"/>
        </w:pBdr>
        <w:tabs>
          <w:tab w:val="left" w:pos="360"/>
        </w:tabs>
        <w:spacing w:after="120" w:line="360" w:lineRule="auto"/>
        <w:rPr>
          <w:rFonts w:ascii="Arial" w:eastAsia="Arial" w:hAnsi="Arial" w:cs="Arial"/>
          <w:b/>
          <w:color w:val="010000"/>
          <w:sz w:val="20"/>
          <w:szCs w:val="20"/>
        </w:rPr>
      </w:pPr>
      <w:bookmarkStart w:id="0" w:name="_heading=h.gjdgxs"/>
      <w:bookmarkStart w:id="1" w:name="_GoBack"/>
      <w:bookmarkEnd w:id="0"/>
      <w:bookmarkEnd w:id="1"/>
      <w:r w:rsidRPr="006D637B">
        <w:rPr>
          <w:rFonts w:ascii="Arial" w:hAnsi="Arial" w:cs="Arial"/>
          <w:b/>
          <w:color w:val="010000"/>
          <w:sz w:val="20"/>
        </w:rPr>
        <w:t xml:space="preserve">SJM: Board </w:t>
      </w:r>
      <w:r w:rsidR="00EC7ACF" w:rsidRPr="006D637B">
        <w:rPr>
          <w:rFonts w:ascii="Arial" w:hAnsi="Arial" w:cs="Arial"/>
          <w:color w:val="010000"/>
          <w:sz w:val="20"/>
        </w:rPr>
        <w:t>Decision</w:t>
      </w:r>
    </w:p>
    <w:p w14:paraId="00000002" w14:textId="20F68871" w:rsidR="00BD6FE5" w:rsidRPr="006D637B" w:rsidRDefault="009A4802" w:rsidP="009A480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6D637B">
        <w:rPr>
          <w:rFonts w:ascii="Arial" w:hAnsi="Arial" w:cs="Arial"/>
          <w:color w:val="010000"/>
          <w:sz w:val="20"/>
        </w:rPr>
        <w:t xml:space="preserve">On December 14, 2023, </w:t>
      </w:r>
      <w:r w:rsidR="00053128" w:rsidRPr="006D637B">
        <w:rPr>
          <w:rFonts w:ascii="Arial" w:hAnsi="Arial" w:cs="Arial"/>
          <w:color w:val="010000"/>
          <w:sz w:val="20"/>
        </w:rPr>
        <w:t>Song Da No. 19 JSC</w:t>
      </w:r>
      <w:r w:rsidRPr="006D637B">
        <w:rPr>
          <w:rFonts w:ascii="Arial" w:hAnsi="Arial" w:cs="Arial"/>
          <w:color w:val="010000"/>
          <w:sz w:val="20"/>
        </w:rPr>
        <w:t xml:space="preserve"> announced </w:t>
      </w:r>
      <w:r w:rsidR="00F017BC" w:rsidRPr="006D637B">
        <w:rPr>
          <w:rFonts w:ascii="Arial" w:hAnsi="Arial" w:cs="Arial"/>
          <w:color w:val="010000"/>
          <w:sz w:val="20"/>
        </w:rPr>
        <w:t>Decision</w:t>
      </w:r>
      <w:r w:rsidRPr="006D637B">
        <w:rPr>
          <w:rFonts w:ascii="Arial" w:hAnsi="Arial" w:cs="Arial"/>
          <w:color w:val="010000"/>
          <w:sz w:val="20"/>
        </w:rPr>
        <w:t xml:space="preserve"> No. 1412 CT/QD-HDQT on </w:t>
      </w:r>
      <w:r w:rsidR="006D637B" w:rsidRPr="006D637B">
        <w:rPr>
          <w:rFonts w:ascii="Arial" w:hAnsi="Arial" w:cs="Arial"/>
          <w:color w:val="010000"/>
          <w:sz w:val="20"/>
        </w:rPr>
        <w:t xml:space="preserve">mobilizing </w:t>
      </w:r>
      <w:r w:rsidRPr="006D637B">
        <w:rPr>
          <w:rFonts w:ascii="Arial" w:hAnsi="Arial" w:cs="Arial"/>
          <w:color w:val="010000"/>
          <w:sz w:val="20"/>
        </w:rPr>
        <w:t xml:space="preserve">Resources to </w:t>
      </w:r>
      <w:r w:rsidR="006D637B" w:rsidRPr="006D637B">
        <w:rPr>
          <w:rFonts w:ascii="Arial" w:hAnsi="Arial" w:cs="Arial"/>
          <w:color w:val="010000"/>
          <w:sz w:val="20"/>
        </w:rPr>
        <w:t xml:space="preserve">serve capital </w:t>
      </w:r>
      <w:r w:rsidRPr="006D637B">
        <w:rPr>
          <w:rFonts w:ascii="Arial" w:hAnsi="Arial" w:cs="Arial"/>
          <w:color w:val="010000"/>
          <w:sz w:val="20"/>
        </w:rPr>
        <w:t xml:space="preserve">Increase and </w:t>
      </w:r>
      <w:r w:rsidR="006D637B" w:rsidRPr="006D637B">
        <w:rPr>
          <w:rFonts w:ascii="Arial" w:hAnsi="Arial" w:cs="Arial"/>
          <w:color w:val="010000"/>
          <w:sz w:val="20"/>
        </w:rPr>
        <w:t xml:space="preserve">appointing representative </w:t>
      </w:r>
      <w:r w:rsidRPr="006D637B">
        <w:rPr>
          <w:rFonts w:ascii="Arial" w:hAnsi="Arial" w:cs="Arial"/>
          <w:color w:val="010000"/>
          <w:sz w:val="20"/>
        </w:rPr>
        <w:t xml:space="preserve">of </w:t>
      </w:r>
      <w:r w:rsidR="006D637B" w:rsidRPr="006D637B">
        <w:rPr>
          <w:rFonts w:ascii="Arial" w:hAnsi="Arial" w:cs="Arial"/>
          <w:color w:val="010000"/>
          <w:sz w:val="20"/>
        </w:rPr>
        <w:t xml:space="preserve">capital </w:t>
      </w:r>
      <w:r w:rsidRPr="006D637B">
        <w:rPr>
          <w:rFonts w:ascii="Arial" w:hAnsi="Arial" w:cs="Arial"/>
          <w:color w:val="010000"/>
          <w:sz w:val="20"/>
        </w:rPr>
        <w:t xml:space="preserve">at SJM Hai Duong as follows: </w:t>
      </w:r>
    </w:p>
    <w:p w14:paraId="00000003" w14:textId="77777777" w:rsidR="00BD6FE5" w:rsidRPr="006D637B" w:rsidRDefault="009A4802" w:rsidP="009A480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6D637B">
        <w:rPr>
          <w:rFonts w:ascii="Arial" w:hAnsi="Arial" w:cs="Arial"/>
          <w:color w:val="010000"/>
          <w:sz w:val="20"/>
        </w:rPr>
        <w:t>‎‎Article 1. Agree to make additional capital contribution to the Affiliated Company - SJM Hai Duong Joint Stock Company (SJM Hai Duong) by owning more shares when SJM Hai Duong issues more common shares to existing shareholders and new shareholders, with the following contents:</w:t>
      </w:r>
    </w:p>
    <w:p w14:paraId="00000004" w14:textId="77777777" w:rsidR="00BD6FE5" w:rsidRPr="006D637B" w:rsidRDefault="009A4802" w:rsidP="009A4802">
      <w:pPr>
        <w:numPr>
          <w:ilvl w:val="0"/>
          <w:numId w:val="1"/>
        </w:numPr>
        <w:pBdr>
          <w:top w:val="nil"/>
          <w:left w:val="nil"/>
          <w:bottom w:val="nil"/>
          <w:right w:val="nil"/>
          <w:between w:val="nil"/>
        </w:pBdr>
        <w:tabs>
          <w:tab w:val="left" w:pos="360"/>
          <w:tab w:val="left" w:pos="630"/>
          <w:tab w:val="left" w:pos="12530"/>
        </w:tabs>
        <w:spacing w:after="120" w:line="360" w:lineRule="auto"/>
        <w:rPr>
          <w:rFonts w:ascii="Arial" w:eastAsia="Arial" w:hAnsi="Arial" w:cs="Arial"/>
          <w:color w:val="010000"/>
          <w:sz w:val="20"/>
          <w:szCs w:val="20"/>
        </w:rPr>
      </w:pPr>
      <w:r w:rsidRPr="006D637B">
        <w:rPr>
          <w:rFonts w:ascii="Arial" w:hAnsi="Arial" w:cs="Arial"/>
          <w:color w:val="010000"/>
          <w:sz w:val="20"/>
        </w:rPr>
        <w:t>Number of owned shares: 441,000 shares, accounting for 49.00%.</w:t>
      </w:r>
    </w:p>
    <w:p w14:paraId="00000005" w14:textId="1C6F6457" w:rsidR="00BD6FE5" w:rsidRPr="006D637B" w:rsidRDefault="009A4802" w:rsidP="009A4802">
      <w:pPr>
        <w:numPr>
          <w:ilvl w:val="0"/>
          <w:numId w:val="1"/>
        </w:numPr>
        <w:pBdr>
          <w:top w:val="nil"/>
          <w:left w:val="nil"/>
          <w:bottom w:val="nil"/>
          <w:right w:val="nil"/>
          <w:between w:val="nil"/>
        </w:pBdr>
        <w:tabs>
          <w:tab w:val="left" w:pos="360"/>
          <w:tab w:val="left" w:pos="630"/>
          <w:tab w:val="left" w:pos="12530"/>
        </w:tabs>
        <w:spacing w:after="120" w:line="360" w:lineRule="auto"/>
        <w:rPr>
          <w:rFonts w:ascii="Arial" w:eastAsia="Arial" w:hAnsi="Arial" w:cs="Arial"/>
          <w:color w:val="010000"/>
          <w:sz w:val="20"/>
          <w:szCs w:val="20"/>
        </w:rPr>
      </w:pPr>
      <w:r w:rsidRPr="006D637B">
        <w:rPr>
          <w:rFonts w:ascii="Arial" w:hAnsi="Arial" w:cs="Arial"/>
          <w:color w:val="010000"/>
          <w:sz w:val="20"/>
        </w:rPr>
        <w:t>Number of additional shares</w:t>
      </w:r>
      <w:r w:rsidR="006D637B" w:rsidRPr="006D637B">
        <w:rPr>
          <w:rFonts w:ascii="Arial" w:hAnsi="Arial" w:cs="Arial"/>
          <w:color w:val="010000"/>
          <w:sz w:val="20"/>
        </w:rPr>
        <w:t xml:space="preserve"> registered to buy:</w:t>
      </w:r>
      <w:r w:rsidRPr="006D637B">
        <w:rPr>
          <w:rFonts w:ascii="Arial" w:hAnsi="Arial" w:cs="Arial"/>
          <w:color w:val="010000"/>
          <w:sz w:val="20"/>
        </w:rPr>
        <w:t xml:space="preserve"> 1,158,850 shares.</w:t>
      </w:r>
    </w:p>
    <w:p w14:paraId="00000006" w14:textId="77777777" w:rsidR="00BD6FE5" w:rsidRPr="006D637B" w:rsidRDefault="009A4802" w:rsidP="009A4802">
      <w:pPr>
        <w:numPr>
          <w:ilvl w:val="0"/>
          <w:numId w:val="1"/>
        </w:numPr>
        <w:pBdr>
          <w:top w:val="nil"/>
          <w:left w:val="nil"/>
          <w:bottom w:val="nil"/>
          <w:right w:val="nil"/>
          <w:between w:val="nil"/>
        </w:pBdr>
        <w:tabs>
          <w:tab w:val="left" w:pos="360"/>
          <w:tab w:val="left" w:pos="630"/>
          <w:tab w:val="left" w:pos="12530"/>
        </w:tabs>
        <w:spacing w:after="120" w:line="360" w:lineRule="auto"/>
        <w:rPr>
          <w:rFonts w:ascii="Arial" w:eastAsia="Arial" w:hAnsi="Arial" w:cs="Arial"/>
          <w:color w:val="010000"/>
          <w:sz w:val="20"/>
          <w:szCs w:val="20"/>
        </w:rPr>
      </w:pPr>
      <w:r w:rsidRPr="006D637B">
        <w:rPr>
          <w:rFonts w:ascii="Arial" w:hAnsi="Arial" w:cs="Arial"/>
          <w:color w:val="010000"/>
          <w:sz w:val="20"/>
        </w:rPr>
        <w:t>Expected number of shares after the purchase: 1,599,850 shares, accounting for 45.71 %.</w:t>
      </w:r>
    </w:p>
    <w:p w14:paraId="00000007" w14:textId="5FA92E64" w:rsidR="00BD6FE5" w:rsidRPr="006D637B" w:rsidRDefault="009A4802" w:rsidP="009A4802">
      <w:pPr>
        <w:numPr>
          <w:ilvl w:val="0"/>
          <w:numId w:val="1"/>
        </w:numPr>
        <w:pBdr>
          <w:top w:val="nil"/>
          <w:left w:val="nil"/>
          <w:bottom w:val="nil"/>
          <w:right w:val="nil"/>
          <w:between w:val="nil"/>
        </w:pBdr>
        <w:tabs>
          <w:tab w:val="left" w:pos="360"/>
          <w:tab w:val="left" w:pos="630"/>
          <w:tab w:val="left" w:pos="12530"/>
        </w:tabs>
        <w:spacing w:after="120" w:line="360" w:lineRule="auto"/>
        <w:rPr>
          <w:rFonts w:ascii="Arial" w:eastAsia="Arial" w:hAnsi="Arial" w:cs="Arial"/>
          <w:color w:val="010000"/>
          <w:sz w:val="20"/>
          <w:szCs w:val="20"/>
        </w:rPr>
      </w:pPr>
      <w:r w:rsidRPr="006D637B">
        <w:rPr>
          <w:rFonts w:ascii="Arial" w:hAnsi="Arial" w:cs="Arial"/>
          <w:color w:val="010000"/>
          <w:sz w:val="20"/>
        </w:rPr>
        <w:t xml:space="preserve">Value of contributed capital after additional </w:t>
      </w:r>
      <w:r w:rsidR="006D637B" w:rsidRPr="006D637B">
        <w:rPr>
          <w:rFonts w:ascii="Arial" w:hAnsi="Arial" w:cs="Arial"/>
          <w:color w:val="010000"/>
          <w:sz w:val="20"/>
        </w:rPr>
        <w:t>purchase:</w:t>
      </w:r>
      <w:r w:rsidRPr="006D637B">
        <w:rPr>
          <w:rFonts w:ascii="Arial" w:hAnsi="Arial" w:cs="Arial"/>
          <w:color w:val="010000"/>
          <w:sz w:val="20"/>
        </w:rPr>
        <w:t xml:space="preserve"> VND 15,998,500,000</w:t>
      </w:r>
    </w:p>
    <w:p w14:paraId="00000008" w14:textId="61D98D81" w:rsidR="00BD6FE5" w:rsidRPr="006D637B" w:rsidRDefault="009A4802" w:rsidP="009A480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6D637B">
        <w:rPr>
          <w:rFonts w:ascii="Arial" w:hAnsi="Arial" w:cs="Arial"/>
          <w:color w:val="010000"/>
          <w:sz w:val="20"/>
        </w:rPr>
        <w:t>‎‎Article 2. Assign the General Manager of the Company to recover the debts, advances, loans and mobilize the capital of the Company’s employees.</w:t>
      </w:r>
      <w:r w:rsidR="006D637B" w:rsidRPr="006D637B">
        <w:rPr>
          <w:rFonts w:ascii="Arial" w:hAnsi="Arial" w:cs="Arial"/>
          <w:color w:val="010000"/>
          <w:sz w:val="20"/>
        </w:rPr>
        <w:t xml:space="preserve"> This is t</w:t>
      </w:r>
      <w:r w:rsidRPr="006D637B">
        <w:rPr>
          <w:rFonts w:ascii="Arial" w:hAnsi="Arial" w:cs="Arial"/>
          <w:color w:val="010000"/>
          <w:sz w:val="20"/>
        </w:rPr>
        <w:t xml:space="preserve">o meet capital sources to participate in </w:t>
      </w:r>
      <w:r w:rsidR="006D637B" w:rsidRPr="006D637B">
        <w:rPr>
          <w:rFonts w:ascii="Arial" w:hAnsi="Arial" w:cs="Arial"/>
          <w:color w:val="010000"/>
          <w:sz w:val="20"/>
        </w:rPr>
        <w:t xml:space="preserve">the </w:t>
      </w:r>
      <w:r w:rsidRPr="006D637B">
        <w:rPr>
          <w:rFonts w:ascii="Arial" w:hAnsi="Arial" w:cs="Arial"/>
          <w:color w:val="010000"/>
          <w:sz w:val="20"/>
        </w:rPr>
        <w:t xml:space="preserve">additional capital increase at SJM Hai Duong in a timely manner and ensure the ownership </w:t>
      </w:r>
      <w:r w:rsidR="006D637B" w:rsidRPr="006D637B">
        <w:rPr>
          <w:rFonts w:ascii="Arial" w:hAnsi="Arial" w:cs="Arial"/>
          <w:color w:val="010000"/>
          <w:sz w:val="20"/>
        </w:rPr>
        <w:t xml:space="preserve">rate </w:t>
      </w:r>
      <w:r w:rsidRPr="006D637B">
        <w:rPr>
          <w:rFonts w:ascii="Arial" w:hAnsi="Arial" w:cs="Arial"/>
          <w:color w:val="010000"/>
          <w:sz w:val="20"/>
        </w:rPr>
        <w:t>at SJM Hai Duong.</w:t>
      </w:r>
    </w:p>
    <w:p w14:paraId="00000009" w14:textId="08DE2AFB" w:rsidR="00BD6FE5" w:rsidRPr="006D637B" w:rsidRDefault="009A4802" w:rsidP="009A480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6D637B">
        <w:rPr>
          <w:rFonts w:ascii="Arial" w:hAnsi="Arial" w:cs="Arial"/>
          <w:color w:val="010000"/>
          <w:sz w:val="20"/>
        </w:rPr>
        <w:t xml:space="preserve">‎‎Article 3. Adjust the Representative of VND 15,998,500,000 of </w:t>
      </w:r>
      <w:r w:rsidR="00050705" w:rsidRPr="006D637B">
        <w:rPr>
          <w:rFonts w:ascii="Arial" w:hAnsi="Arial" w:cs="Arial"/>
          <w:color w:val="010000"/>
          <w:sz w:val="20"/>
        </w:rPr>
        <w:t>Song Da No. 19 JSC</w:t>
      </w:r>
      <w:r w:rsidRPr="006D637B">
        <w:rPr>
          <w:rFonts w:ascii="Arial" w:hAnsi="Arial" w:cs="Arial"/>
          <w:color w:val="010000"/>
          <w:sz w:val="20"/>
        </w:rPr>
        <w:t xml:space="preserve"> (SD19) at SJM Hai Duong </w:t>
      </w:r>
      <w:r w:rsidR="006D637B" w:rsidRPr="006D637B">
        <w:rPr>
          <w:rFonts w:ascii="Arial" w:hAnsi="Arial" w:cs="Arial"/>
          <w:color w:val="010000"/>
          <w:sz w:val="20"/>
        </w:rPr>
        <w:t>being</w:t>
      </w:r>
      <w:r w:rsidRPr="006D637B">
        <w:rPr>
          <w:rFonts w:ascii="Arial" w:hAnsi="Arial" w:cs="Arial"/>
          <w:color w:val="010000"/>
          <w:sz w:val="20"/>
        </w:rPr>
        <w:t xml:space="preserve"> Mr. Pham </w:t>
      </w:r>
      <w:proofErr w:type="spellStart"/>
      <w:r w:rsidRPr="006D637B">
        <w:rPr>
          <w:rFonts w:ascii="Arial" w:hAnsi="Arial" w:cs="Arial"/>
          <w:color w:val="010000"/>
          <w:sz w:val="20"/>
        </w:rPr>
        <w:t>Trung</w:t>
      </w:r>
      <w:proofErr w:type="spellEnd"/>
      <w:r w:rsidRPr="006D637B">
        <w:rPr>
          <w:rFonts w:ascii="Arial" w:hAnsi="Arial" w:cs="Arial"/>
          <w:color w:val="010000"/>
          <w:sz w:val="20"/>
        </w:rPr>
        <w:t xml:space="preserve"> Dung - member of the Board of Directors of the Company, from January 01, 2024. The Representative of contributed capital exercises the rights and obligations of SD19 at SJM Hai Duong within the scope of the capital assigned to manage in accordance with the Charter of SD19 and the Law.</w:t>
      </w:r>
    </w:p>
    <w:p w14:paraId="0000000A" w14:textId="1235EE7C" w:rsidR="00BD6FE5" w:rsidRPr="006D637B" w:rsidRDefault="009A4802" w:rsidP="009A4802">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6D637B">
        <w:rPr>
          <w:rFonts w:ascii="Arial" w:hAnsi="Arial" w:cs="Arial"/>
          <w:color w:val="010000"/>
          <w:sz w:val="20"/>
        </w:rPr>
        <w:t xml:space="preserve">‎‎Article 4. The Board of Directors assigns the General Manager to organize and implement before January 31, 2024, ensuring the order, regulations of the </w:t>
      </w:r>
      <w:r w:rsidR="006D637B" w:rsidRPr="006D637B">
        <w:rPr>
          <w:rFonts w:ascii="Arial" w:hAnsi="Arial" w:cs="Arial"/>
          <w:color w:val="010000"/>
          <w:sz w:val="20"/>
        </w:rPr>
        <w:t xml:space="preserve">Company </w:t>
      </w:r>
      <w:r w:rsidRPr="006D637B">
        <w:rPr>
          <w:rFonts w:ascii="Arial" w:hAnsi="Arial" w:cs="Arial"/>
          <w:color w:val="010000"/>
          <w:sz w:val="20"/>
        </w:rPr>
        <w:t xml:space="preserve">and the current law. The </w:t>
      </w:r>
      <w:r w:rsidR="006D637B" w:rsidRPr="006D637B">
        <w:rPr>
          <w:rFonts w:ascii="Arial" w:hAnsi="Arial" w:cs="Arial"/>
          <w:color w:val="010000"/>
          <w:sz w:val="20"/>
        </w:rPr>
        <w:t xml:space="preserve">Decision </w:t>
      </w:r>
      <w:r w:rsidRPr="006D637B">
        <w:rPr>
          <w:rFonts w:ascii="Arial" w:hAnsi="Arial" w:cs="Arial"/>
          <w:color w:val="010000"/>
          <w:sz w:val="20"/>
        </w:rPr>
        <w:t>takes effect from the date of its signing</w:t>
      </w:r>
      <w:proofErr w:type="gramStart"/>
      <w:r w:rsidRPr="006D637B">
        <w:rPr>
          <w:rFonts w:ascii="Arial" w:hAnsi="Arial" w:cs="Arial"/>
          <w:color w:val="010000"/>
          <w:sz w:val="20"/>
        </w:rPr>
        <w:t>./</w:t>
      </w:r>
      <w:proofErr w:type="gramEnd"/>
      <w:r w:rsidRPr="006D637B">
        <w:rPr>
          <w:rFonts w:ascii="Arial" w:hAnsi="Arial" w:cs="Arial"/>
          <w:color w:val="010000"/>
          <w:sz w:val="20"/>
        </w:rPr>
        <w:t>.</w:t>
      </w:r>
    </w:p>
    <w:sectPr w:rsidR="00BD6FE5" w:rsidRPr="006D637B" w:rsidSect="009A4802">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316E"/>
    <w:multiLevelType w:val="multilevel"/>
    <w:tmpl w:val="1E18D7E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38"/>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E5"/>
    <w:rsid w:val="00050705"/>
    <w:rsid w:val="00053128"/>
    <w:rsid w:val="00424C19"/>
    <w:rsid w:val="006D637B"/>
    <w:rsid w:val="009A4802"/>
    <w:rsid w:val="00BD6FE5"/>
    <w:rsid w:val="00BF490A"/>
    <w:rsid w:val="00EC7ACF"/>
    <w:rsid w:val="00F01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912C0"/>
  <w15:docId w15:val="{F08B903F-A40A-4378-BD99-45877212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gt5h7WJf3wbNXoiIXo9TY1vFw==">CgMxLjAyCGguZ2pkZ3hzOAByITE3aWJhMkJjM2FKVW9QNmdfLUtXQmtlZlBMTVZwaU1hMw==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2023-12-20T03:46:00Z</dcterms:created>
  <dcterms:modified xsi:type="dcterms:W3CDTF">2023-12-20T03:46:00Z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09802ccb5cbe5ded1927ea79d07b983a58d10ebd8f67ffecebe0a302282ad3a5</vt:lpwstr>
  </property>
</Properties>
</file>