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E63CE66" w:rsidR="00B81F22" w:rsidRPr="003803D1" w:rsidRDefault="006B6774" w:rsidP="00611B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48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3803D1">
        <w:rPr>
          <w:rFonts w:ascii="Arial" w:hAnsi="Arial" w:cs="Arial"/>
          <w:b/>
          <w:color w:val="010000"/>
          <w:sz w:val="20"/>
        </w:rPr>
        <w:t>USD: Board Resolution</w:t>
      </w:r>
      <w:r w:rsidR="00611B61">
        <w:rPr>
          <w:rFonts w:ascii="Arial" w:hAnsi="Arial" w:cs="Arial"/>
          <w:b/>
          <w:color w:val="010000"/>
          <w:sz w:val="20"/>
        </w:rPr>
        <w:t>s</w:t>
      </w:r>
    </w:p>
    <w:p w14:paraId="00000002" w14:textId="77777777" w:rsidR="00B81F22" w:rsidRPr="003803D1" w:rsidRDefault="006B6774" w:rsidP="00611B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4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 xml:space="preserve">On December 15, 2023, </w:t>
      </w:r>
      <w:proofErr w:type="spellStart"/>
      <w:r w:rsidRPr="003803D1">
        <w:rPr>
          <w:rFonts w:ascii="Arial" w:hAnsi="Arial" w:cs="Arial"/>
          <w:color w:val="010000"/>
          <w:sz w:val="20"/>
        </w:rPr>
        <w:t>Soc</w:t>
      </w:r>
      <w:proofErr w:type="spellEnd"/>
      <w:r w:rsidRPr="003803D1">
        <w:rPr>
          <w:rFonts w:ascii="Arial" w:hAnsi="Arial" w:cs="Arial"/>
          <w:color w:val="010000"/>
          <w:sz w:val="20"/>
        </w:rPr>
        <w:t xml:space="preserve"> Trang Public Works Joint Stock Company announced Resolution No. 13/ </w:t>
      </w:r>
      <w:proofErr w:type="gramStart"/>
      <w:r w:rsidRPr="003803D1">
        <w:rPr>
          <w:rFonts w:ascii="Arial" w:hAnsi="Arial" w:cs="Arial"/>
          <w:color w:val="010000"/>
          <w:sz w:val="20"/>
        </w:rPr>
        <w:t>NQ.HDQT</w:t>
      </w:r>
      <w:proofErr w:type="gramEnd"/>
      <w:r w:rsidRPr="003803D1">
        <w:rPr>
          <w:rFonts w:ascii="Arial" w:hAnsi="Arial" w:cs="Arial"/>
          <w:color w:val="010000"/>
          <w:sz w:val="20"/>
        </w:rPr>
        <w:t xml:space="preserve">-CTDT on approving the policy of signing contracts and transactions with related parties in 2024 as follows: </w:t>
      </w:r>
    </w:p>
    <w:p w14:paraId="00000003" w14:textId="0FDD3051" w:rsidR="00B81F22" w:rsidRPr="003803D1" w:rsidRDefault="006B6774" w:rsidP="00611B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>‎‎Article 1. Approv</w:t>
      </w:r>
      <w:r w:rsidR="003803D1" w:rsidRPr="003803D1">
        <w:rPr>
          <w:rFonts w:ascii="Arial" w:hAnsi="Arial" w:cs="Arial"/>
          <w:color w:val="010000"/>
          <w:sz w:val="20"/>
        </w:rPr>
        <w:t>e</w:t>
      </w:r>
      <w:r w:rsidRPr="003803D1">
        <w:rPr>
          <w:rFonts w:ascii="Arial" w:hAnsi="Arial" w:cs="Arial"/>
          <w:color w:val="010000"/>
          <w:sz w:val="20"/>
        </w:rPr>
        <w:t xml:space="preserve"> the policy of signing contracts and transactions in 2024 between </w:t>
      </w:r>
      <w:proofErr w:type="spellStart"/>
      <w:r w:rsidR="003803D1" w:rsidRPr="003803D1">
        <w:rPr>
          <w:rFonts w:ascii="Arial" w:hAnsi="Arial" w:cs="Arial"/>
          <w:color w:val="010000"/>
          <w:sz w:val="20"/>
        </w:rPr>
        <w:t>Soc</w:t>
      </w:r>
      <w:proofErr w:type="spellEnd"/>
      <w:r w:rsidR="003803D1" w:rsidRPr="003803D1">
        <w:rPr>
          <w:rFonts w:ascii="Arial" w:hAnsi="Arial" w:cs="Arial"/>
          <w:color w:val="010000"/>
          <w:sz w:val="20"/>
        </w:rPr>
        <w:t xml:space="preserve"> Trang Public Works Joint Stock Company</w:t>
      </w:r>
      <w:r w:rsidRPr="003803D1">
        <w:rPr>
          <w:rFonts w:ascii="Arial" w:hAnsi="Arial" w:cs="Arial"/>
          <w:color w:val="010000"/>
          <w:sz w:val="20"/>
        </w:rPr>
        <w:t xml:space="preserve"> and related organization - </w:t>
      </w:r>
      <w:proofErr w:type="spellStart"/>
      <w:r w:rsidRPr="003803D1">
        <w:rPr>
          <w:rFonts w:ascii="Arial" w:hAnsi="Arial" w:cs="Arial"/>
          <w:color w:val="010000"/>
          <w:sz w:val="20"/>
        </w:rPr>
        <w:t>Vinh</w:t>
      </w:r>
      <w:proofErr w:type="spellEnd"/>
      <w:r w:rsidRPr="003803D1">
        <w:rPr>
          <w:rFonts w:ascii="Arial" w:hAnsi="Arial" w:cs="Arial"/>
          <w:color w:val="010000"/>
          <w:sz w:val="20"/>
        </w:rPr>
        <w:t xml:space="preserve"> Chau Urban Construction Company Limited, specifically as follows:</w:t>
      </w:r>
    </w:p>
    <w:p w14:paraId="00000004" w14:textId="77777777" w:rsidR="00B81F22" w:rsidRPr="003803D1" w:rsidRDefault="006B6774" w:rsidP="00611B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10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>Contents of the contract and transaction:</w:t>
      </w:r>
    </w:p>
    <w:p w14:paraId="00000005" w14:textId="77777777" w:rsidR="00B81F22" w:rsidRPr="003803D1" w:rsidRDefault="006B6774" w:rsidP="00611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97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 xml:space="preserve">The work of urban sanitation in </w:t>
      </w:r>
      <w:proofErr w:type="spellStart"/>
      <w:r w:rsidRPr="003803D1">
        <w:rPr>
          <w:rFonts w:ascii="Arial" w:hAnsi="Arial" w:cs="Arial"/>
          <w:color w:val="010000"/>
          <w:sz w:val="20"/>
        </w:rPr>
        <w:t>Vinh</w:t>
      </w:r>
      <w:proofErr w:type="spellEnd"/>
      <w:r w:rsidRPr="003803D1">
        <w:rPr>
          <w:rFonts w:ascii="Arial" w:hAnsi="Arial" w:cs="Arial"/>
          <w:color w:val="010000"/>
          <w:sz w:val="20"/>
        </w:rPr>
        <w:t xml:space="preserve"> Chau Town;</w:t>
      </w:r>
    </w:p>
    <w:p w14:paraId="00000006" w14:textId="77777777" w:rsidR="00B81F22" w:rsidRPr="003803D1" w:rsidRDefault="006B6774" w:rsidP="00611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97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 xml:space="preserve">The work of maintaining the drainage system in </w:t>
      </w:r>
      <w:proofErr w:type="spellStart"/>
      <w:r w:rsidRPr="003803D1">
        <w:rPr>
          <w:rFonts w:ascii="Arial" w:hAnsi="Arial" w:cs="Arial"/>
          <w:color w:val="010000"/>
          <w:sz w:val="20"/>
        </w:rPr>
        <w:t>Vinh</w:t>
      </w:r>
      <w:proofErr w:type="spellEnd"/>
      <w:r w:rsidRPr="003803D1">
        <w:rPr>
          <w:rFonts w:ascii="Arial" w:hAnsi="Arial" w:cs="Arial"/>
          <w:color w:val="010000"/>
          <w:sz w:val="20"/>
        </w:rPr>
        <w:t xml:space="preserve"> Chau Town;</w:t>
      </w:r>
    </w:p>
    <w:p w14:paraId="00000007" w14:textId="77777777" w:rsidR="00B81F22" w:rsidRPr="003803D1" w:rsidRDefault="006B6774" w:rsidP="00611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97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 xml:space="preserve">The work of maintaining and developing the urban green tree system in </w:t>
      </w:r>
      <w:proofErr w:type="spellStart"/>
      <w:r w:rsidRPr="003803D1">
        <w:rPr>
          <w:rFonts w:ascii="Arial" w:hAnsi="Arial" w:cs="Arial"/>
          <w:color w:val="010000"/>
          <w:sz w:val="20"/>
        </w:rPr>
        <w:t>Vinh</w:t>
      </w:r>
      <w:proofErr w:type="spellEnd"/>
      <w:r w:rsidRPr="003803D1">
        <w:rPr>
          <w:rFonts w:ascii="Arial" w:hAnsi="Arial" w:cs="Arial"/>
          <w:color w:val="010000"/>
          <w:sz w:val="20"/>
        </w:rPr>
        <w:t xml:space="preserve"> Chau Town;</w:t>
      </w:r>
    </w:p>
    <w:p w14:paraId="00000008" w14:textId="77777777" w:rsidR="00B81F22" w:rsidRPr="003803D1" w:rsidRDefault="006B6774" w:rsidP="00611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97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 xml:space="preserve">The work of management, operation, maintenance and repair of public lighting in </w:t>
      </w:r>
      <w:proofErr w:type="spellStart"/>
      <w:r w:rsidRPr="003803D1">
        <w:rPr>
          <w:rFonts w:ascii="Arial" w:hAnsi="Arial" w:cs="Arial"/>
          <w:color w:val="010000"/>
          <w:sz w:val="20"/>
        </w:rPr>
        <w:t>Vinh</w:t>
      </w:r>
      <w:proofErr w:type="spellEnd"/>
      <w:r w:rsidRPr="003803D1">
        <w:rPr>
          <w:rFonts w:ascii="Arial" w:hAnsi="Arial" w:cs="Arial"/>
          <w:color w:val="010000"/>
          <w:sz w:val="20"/>
        </w:rPr>
        <w:t xml:space="preserve"> Chau Town;</w:t>
      </w:r>
    </w:p>
    <w:p w14:paraId="00000009" w14:textId="66810528" w:rsidR="00B81F22" w:rsidRPr="003803D1" w:rsidRDefault="006B6774" w:rsidP="00611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97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>Construction of technical infrastructure works (electrical works, water supply and drainage works, canal dredging...), civil</w:t>
      </w:r>
      <w:r w:rsidR="00611B61">
        <w:rPr>
          <w:rFonts w:ascii="Arial" w:hAnsi="Arial" w:cs="Arial"/>
          <w:color w:val="010000"/>
          <w:sz w:val="20"/>
        </w:rPr>
        <w:t xml:space="preserve"> technical works, road works, etc.</w:t>
      </w:r>
      <w:r w:rsidRPr="003803D1">
        <w:rPr>
          <w:rFonts w:ascii="Arial" w:hAnsi="Arial" w:cs="Arial"/>
          <w:color w:val="010000"/>
          <w:sz w:val="20"/>
        </w:rPr>
        <w:t>;</w:t>
      </w:r>
    </w:p>
    <w:p w14:paraId="0000000A" w14:textId="268ED9A5" w:rsidR="00B81F22" w:rsidRPr="003803D1" w:rsidRDefault="006B6774" w:rsidP="00611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97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 xml:space="preserve">Buying and selling </w:t>
      </w:r>
      <w:r w:rsidR="003803D1" w:rsidRPr="003803D1">
        <w:rPr>
          <w:rFonts w:ascii="Arial" w:hAnsi="Arial" w:cs="Arial"/>
          <w:color w:val="010000"/>
          <w:sz w:val="20"/>
        </w:rPr>
        <w:t>trash bins</w:t>
      </w:r>
      <w:r w:rsidRPr="003803D1">
        <w:rPr>
          <w:rFonts w:ascii="Arial" w:hAnsi="Arial" w:cs="Arial"/>
          <w:color w:val="010000"/>
          <w:sz w:val="20"/>
        </w:rPr>
        <w:t>;</w:t>
      </w:r>
    </w:p>
    <w:p w14:paraId="0000000B" w14:textId="77777777" w:rsidR="00B81F22" w:rsidRPr="003803D1" w:rsidRDefault="006B6774" w:rsidP="00611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10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>Other contracts and transactions serving production and business activities.</w:t>
      </w:r>
    </w:p>
    <w:p w14:paraId="0000000C" w14:textId="501EF1CB" w:rsidR="00B81F22" w:rsidRPr="003803D1" w:rsidRDefault="006B6774" w:rsidP="00611B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70"/>
          <w:tab w:val="left" w:pos="360"/>
          <w:tab w:val="left" w:pos="10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 xml:space="preserve">Value of contracts and transactions: According to the price of each specific contract and transaction, the total value of the contracts and transactions </w:t>
      </w:r>
      <w:r w:rsidR="003803D1" w:rsidRPr="003803D1">
        <w:rPr>
          <w:rFonts w:ascii="Arial" w:hAnsi="Arial" w:cs="Arial"/>
          <w:color w:val="010000"/>
          <w:sz w:val="20"/>
        </w:rPr>
        <w:t>shall be</w:t>
      </w:r>
      <w:r w:rsidRPr="003803D1">
        <w:rPr>
          <w:rFonts w:ascii="Arial" w:hAnsi="Arial" w:cs="Arial"/>
          <w:color w:val="010000"/>
          <w:sz w:val="20"/>
        </w:rPr>
        <w:t xml:space="preserve"> less than 35% of the total asset value recorded in the Company's most recent </w:t>
      </w:r>
      <w:r w:rsidR="003803D1" w:rsidRPr="003803D1">
        <w:rPr>
          <w:rFonts w:ascii="Arial" w:hAnsi="Arial" w:cs="Arial"/>
          <w:color w:val="010000"/>
          <w:sz w:val="20"/>
        </w:rPr>
        <w:t>Financial Statements</w:t>
      </w:r>
      <w:r w:rsidRPr="003803D1">
        <w:rPr>
          <w:rFonts w:ascii="Arial" w:hAnsi="Arial" w:cs="Arial"/>
          <w:color w:val="010000"/>
          <w:sz w:val="20"/>
        </w:rPr>
        <w:t>.</w:t>
      </w:r>
    </w:p>
    <w:p w14:paraId="0000000D" w14:textId="77777777" w:rsidR="00B81F22" w:rsidRPr="003803D1" w:rsidRDefault="006B6774" w:rsidP="00611B6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70"/>
          <w:tab w:val="left" w:pos="360"/>
          <w:tab w:val="left" w:pos="10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 xml:space="preserve">‎‎Article 2. Approve the policy of signing contracts and transactions in 2024 between </w:t>
      </w:r>
      <w:proofErr w:type="spellStart"/>
      <w:r w:rsidRPr="003803D1">
        <w:rPr>
          <w:rFonts w:ascii="Arial" w:hAnsi="Arial" w:cs="Arial"/>
          <w:color w:val="010000"/>
          <w:sz w:val="20"/>
        </w:rPr>
        <w:t>Soc</w:t>
      </w:r>
      <w:proofErr w:type="spellEnd"/>
      <w:r w:rsidRPr="003803D1">
        <w:rPr>
          <w:rFonts w:ascii="Arial" w:hAnsi="Arial" w:cs="Arial"/>
          <w:color w:val="010000"/>
          <w:sz w:val="20"/>
        </w:rPr>
        <w:t xml:space="preserve"> Trang Public Works Joint Stock Company and related organization - </w:t>
      </w:r>
      <w:proofErr w:type="spellStart"/>
      <w:r w:rsidRPr="003803D1">
        <w:rPr>
          <w:rFonts w:ascii="Arial" w:hAnsi="Arial" w:cs="Arial"/>
          <w:color w:val="010000"/>
          <w:sz w:val="20"/>
        </w:rPr>
        <w:t>Soc</w:t>
      </w:r>
      <w:proofErr w:type="spellEnd"/>
      <w:r w:rsidRPr="003803D1">
        <w:rPr>
          <w:rFonts w:ascii="Arial" w:hAnsi="Arial" w:cs="Arial"/>
          <w:color w:val="010000"/>
          <w:sz w:val="20"/>
        </w:rPr>
        <w:t xml:space="preserve"> Trang Urban Mechanical – Construction Limited Company.</w:t>
      </w:r>
    </w:p>
    <w:p w14:paraId="0000000E" w14:textId="77777777" w:rsidR="00B81F22" w:rsidRPr="003803D1" w:rsidRDefault="006B6774" w:rsidP="00611B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106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>Contents of the contract and transaction:</w:t>
      </w:r>
    </w:p>
    <w:p w14:paraId="0000000F" w14:textId="4081323B" w:rsidR="00B81F22" w:rsidRPr="003803D1" w:rsidRDefault="006B6774" w:rsidP="00611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97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>The work of urban sanitation in the locality of Thanh Tri</w:t>
      </w:r>
      <w:r w:rsidR="003803D1" w:rsidRPr="003803D1">
        <w:rPr>
          <w:rFonts w:ascii="Arial" w:hAnsi="Arial" w:cs="Arial"/>
          <w:color w:val="010000"/>
          <w:sz w:val="20"/>
        </w:rPr>
        <w:t xml:space="preserve"> District, My </w:t>
      </w:r>
      <w:proofErr w:type="spellStart"/>
      <w:r w:rsidR="003803D1" w:rsidRPr="003803D1">
        <w:rPr>
          <w:rFonts w:ascii="Arial" w:hAnsi="Arial" w:cs="Arial"/>
          <w:color w:val="010000"/>
          <w:sz w:val="20"/>
        </w:rPr>
        <w:t>Xuyen</w:t>
      </w:r>
      <w:proofErr w:type="spellEnd"/>
      <w:r w:rsidR="003803D1" w:rsidRPr="003803D1">
        <w:rPr>
          <w:rFonts w:ascii="Arial" w:hAnsi="Arial" w:cs="Arial"/>
          <w:color w:val="010000"/>
          <w:sz w:val="20"/>
        </w:rPr>
        <w:t xml:space="preserve"> District, Chau Thanh District, My </w:t>
      </w:r>
      <w:proofErr w:type="spellStart"/>
      <w:r w:rsidR="003803D1" w:rsidRPr="003803D1">
        <w:rPr>
          <w:rFonts w:ascii="Arial" w:hAnsi="Arial" w:cs="Arial"/>
          <w:color w:val="010000"/>
          <w:sz w:val="20"/>
        </w:rPr>
        <w:t>Tu</w:t>
      </w:r>
      <w:proofErr w:type="spellEnd"/>
      <w:r w:rsidR="003803D1" w:rsidRPr="003803D1">
        <w:rPr>
          <w:rFonts w:ascii="Arial" w:hAnsi="Arial" w:cs="Arial"/>
          <w:color w:val="010000"/>
          <w:sz w:val="20"/>
        </w:rPr>
        <w:t xml:space="preserve"> District, </w:t>
      </w:r>
      <w:proofErr w:type="spellStart"/>
      <w:r w:rsidR="003803D1" w:rsidRPr="003803D1">
        <w:rPr>
          <w:rFonts w:ascii="Arial" w:hAnsi="Arial" w:cs="Arial"/>
          <w:color w:val="010000"/>
          <w:sz w:val="20"/>
        </w:rPr>
        <w:t>Ke</w:t>
      </w:r>
      <w:proofErr w:type="spellEnd"/>
      <w:r w:rsidR="003803D1" w:rsidRPr="003803D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3803D1" w:rsidRPr="003803D1">
        <w:rPr>
          <w:rFonts w:ascii="Arial" w:hAnsi="Arial" w:cs="Arial"/>
          <w:color w:val="010000"/>
          <w:sz w:val="20"/>
        </w:rPr>
        <w:t>Sach</w:t>
      </w:r>
      <w:proofErr w:type="spellEnd"/>
      <w:r w:rsidR="003803D1" w:rsidRPr="003803D1">
        <w:rPr>
          <w:rFonts w:ascii="Arial" w:hAnsi="Arial" w:cs="Arial"/>
          <w:color w:val="010000"/>
          <w:sz w:val="20"/>
        </w:rPr>
        <w:t xml:space="preserve"> District, Long </w:t>
      </w:r>
      <w:proofErr w:type="spellStart"/>
      <w:r w:rsidR="003803D1" w:rsidRPr="003803D1">
        <w:rPr>
          <w:rFonts w:ascii="Arial" w:hAnsi="Arial" w:cs="Arial"/>
          <w:color w:val="010000"/>
          <w:sz w:val="20"/>
        </w:rPr>
        <w:t>Phu</w:t>
      </w:r>
      <w:proofErr w:type="spellEnd"/>
      <w:r w:rsidR="003803D1" w:rsidRPr="003803D1">
        <w:rPr>
          <w:rFonts w:ascii="Arial" w:hAnsi="Arial" w:cs="Arial"/>
          <w:color w:val="010000"/>
          <w:sz w:val="20"/>
        </w:rPr>
        <w:t xml:space="preserve"> District</w:t>
      </w:r>
      <w:r w:rsidRPr="003803D1">
        <w:rPr>
          <w:rFonts w:ascii="Arial" w:hAnsi="Arial" w:cs="Arial"/>
          <w:color w:val="010000"/>
          <w:sz w:val="20"/>
        </w:rPr>
        <w:t xml:space="preserve"> and Nga Nam Town;</w:t>
      </w:r>
    </w:p>
    <w:p w14:paraId="00000010" w14:textId="6A9E11B4" w:rsidR="00B81F22" w:rsidRPr="003803D1" w:rsidRDefault="006B6774" w:rsidP="00611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97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>Construction of technical infrastructure works (electrical works, water supply and drainage works, canal dredging...), civil</w:t>
      </w:r>
      <w:r w:rsidR="00611B61">
        <w:rPr>
          <w:rFonts w:ascii="Arial" w:hAnsi="Arial" w:cs="Arial"/>
          <w:color w:val="010000"/>
          <w:sz w:val="20"/>
        </w:rPr>
        <w:t xml:space="preserve"> technical works, road works, etc.</w:t>
      </w:r>
    </w:p>
    <w:p w14:paraId="00000011" w14:textId="77777777" w:rsidR="00B81F22" w:rsidRPr="003803D1" w:rsidRDefault="006B6774" w:rsidP="00611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9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>Motor vehicle maintenance and repair services;</w:t>
      </w:r>
    </w:p>
    <w:p w14:paraId="00000012" w14:textId="77777777" w:rsidR="00B81F22" w:rsidRPr="003803D1" w:rsidRDefault="006B6774" w:rsidP="00611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9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>Renting and leasing motor vehicles;</w:t>
      </w:r>
    </w:p>
    <w:p w14:paraId="00000013" w14:textId="1BE4950B" w:rsidR="00B81F22" w:rsidRPr="003803D1" w:rsidRDefault="006B6774" w:rsidP="00611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9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>Buying and selling</w:t>
      </w:r>
      <w:r w:rsidR="003803D1" w:rsidRPr="003803D1">
        <w:rPr>
          <w:rFonts w:ascii="Arial" w:hAnsi="Arial" w:cs="Arial"/>
          <w:color w:val="010000"/>
          <w:sz w:val="20"/>
        </w:rPr>
        <w:t xml:space="preserve"> trash bins</w:t>
      </w:r>
      <w:r w:rsidRPr="003803D1">
        <w:rPr>
          <w:rFonts w:ascii="Arial" w:hAnsi="Arial" w:cs="Arial"/>
          <w:color w:val="010000"/>
          <w:sz w:val="20"/>
        </w:rPr>
        <w:t xml:space="preserve">; self-tapping tiles, </w:t>
      </w:r>
      <w:proofErr w:type="spellStart"/>
      <w:r w:rsidRPr="003803D1">
        <w:rPr>
          <w:rFonts w:ascii="Arial" w:hAnsi="Arial" w:cs="Arial"/>
          <w:color w:val="010000"/>
          <w:sz w:val="20"/>
        </w:rPr>
        <w:t>Terazzo</w:t>
      </w:r>
      <w:proofErr w:type="spellEnd"/>
      <w:r w:rsidRPr="003803D1">
        <w:rPr>
          <w:rFonts w:ascii="Arial" w:hAnsi="Arial" w:cs="Arial"/>
          <w:color w:val="010000"/>
          <w:sz w:val="20"/>
        </w:rPr>
        <w:t xml:space="preserve"> tiles; petroleum;</w:t>
      </w:r>
    </w:p>
    <w:p w14:paraId="00000014" w14:textId="77777777" w:rsidR="00B81F22" w:rsidRPr="003803D1" w:rsidRDefault="006B6774" w:rsidP="00611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97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>Other contracts and transactions serving production and business activities.</w:t>
      </w:r>
    </w:p>
    <w:p w14:paraId="00000015" w14:textId="321F1F4C" w:rsidR="00B81F22" w:rsidRPr="003803D1" w:rsidRDefault="006B6774" w:rsidP="00611B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108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 xml:space="preserve">Value of contracts and transactions: According to the price of each specific contract and transaction, the total value of the contracts and transactions </w:t>
      </w:r>
      <w:r w:rsidR="003803D1" w:rsidRPr="003803D1">
        <w:rPr>
          <w:rFonts w:ascii="Arial" w:hAnsi="Arial" w:cs="Arial"/>
          <w:color w:val="010000"/>
          <w:sz w:val="20"/>
        </w:rPr>
        <w:t>shall be</w:t>
      </w:r>
      <w:r w:rsidRPr="003803D1">
        <w:rPr>
          <w:rFonts w:ascii="Arial" w:hAnsi="Arial" w:cs="Arial"/>
          <w:color w:val="010000"/>
          <w:sz w:val="20"/>
        </w:rPr>
        <w:t xml:space="preserve"> less than 35% of the total asset value recorded </w:t>
      </w:r>
      <w:r w:rsidRPr="003803D1">
        <w:rPr>
          <w:rFonts w:ascii="Arial" w:hAnsi="Arial" w:cs="Arial"/>
          <w:color w:val="010000"/>
          <w:sz w:val="20"/>
        </w:rPr>
        <w:lastRenderedPageBreak/>
        <w:t xml:space="preserve">in the Company's most recent </w:t>
      </w:r>
      <w:r w:rsidR="003803D1" w:rsidRPr="003803D1">
        <w:rPr>
          <w:rFonts w:ascii="Arial" w:hAnsi="Arial" w:cs="Arial"/>
          <w:color w:val="010000"/>
          <w:sz w:val="20"/>
        </w:rPr>
        <w:t>Financial Statement</w:t>
      </w:r>
      <w:r w:rsidRPr="003803D1">
        <w:rPr>
          <w:rFonts w:ascii="Arial" w:hAnsi="Arial" w:cs="Arial"/>
          <w:color w:val="010000"/>
          <w:sz w:val="20"/>
        </w:rPr>
        <w:t>.</w:t>
      </w:r>
    </w:p>
    <w:p w14:paraId="00000016" w14:textId="3FDDD53D" w:rsidR="00B81F22" w:rsidRPr="003803D1" w:rsidRDefault="006B6774" w:rsidP="00611B6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 xml:space="preserve">‎‎Article 3. The Board of Directors assigns the </w:t>
      </w:r>
      <w:r w:rsidR="00611B61">
        <w:rPr>
          <w:rFonts w:ascii="Arial" w:hAnsi="Arial" w:cs="Arial"/>
          <w:color w:val="010000"/>
          <w:sz w:val="20"/>
        </w:rPr>
        <w:t>Managing Director</w:t>
      </w:r>
      <w:r w:rsidRPr="003803D1">
        <w:rPr>
          <w:rFonts w:ascii="Arial" w:hAnsi="Arial" w:cs="Arial"/>
          <w:color w:val="010000"/>
          <w:sz w:val="20"/>
        </w:rPr>
        <w:t xml:space="preserve"> of </w:t>
      </w:r>
      <w:proofErr w:type="spellStart"/>
      <w:r w:rsidRPr="003803D1">
        <w:rPr>
          <w:rFonts w:ascii="Arial" w:hAnsi="Arial" w:cs="Arial"/>
          <w:color w:val="010000"/>
          <w:sz w:val="20"/>
        </w:rPr>
        <w:t>Soc</w:t>
      </w:r>
      <w:proofErr w:type="spellEnd"/>
      <w:r w:rsidRPr="003803D1">
        <w:rPr>
          <w:rFonts w:ascii="Arial" w:hAnsi="Arial" w:cs="Arial"/>
          <w:color w:val="010000"/>
          <w:sz w:val="20"/>
        </w:rPr>
        <w:t xml:space="preserve"> Trang Public Works Joint Stock Company to carry out procedures for signing contracts, transactions, establishing relevant procedures and disclosing information complying with the regulations.</w:t>
      </w:r>
    </w:p>
    <w:p w14:paraId="00000017" w14:textId="365D2511" w:rsidR="00B81F22" w:rsidRPr="003803D1" w:rsidRDefault="006B6774" w:rsidP="00611B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3803D1">
        <w:rPr>
          <w:rFonts w:ascii="Arial" w:hAnsi="Arial" w:cs="Arial"/>
          <w:color w:val="010000"/>
          <w:sz w:val="20"/>
        </w:rPr>
        <w:t xml:space="preserve"> ‎‎Article 4. This Board Resolution takes effect from the date of its signing. Membe</w:t>
      </w:r>
      <w:r w:rsidR="00611B61">
        <w:rPr>
          <w:rFonts w:ascii="Arial" w:hAnsi="Arial" w:cs="Arial"/>
          <w:color w:val="010000"/>
          <w:sz w:val="20"/>
        </w:rPr>
        <w:t>rs of the Board of Directors,</w:t>
      </w:r>
      <w:r w:rsidRPr="003803D1">
        <w:rPr>
          <w:rFonts w:ascii="Arial" w:hAnsi="Arial" w:cs="Arial"/>
          <w:color w:val="010000"/>
          <w:sz w:val="20"/>
        </w:rPr>
        <w:t xml:space="preserve"> Supervisory Board and </w:t>
      </w:r>
      <w:r w:rsidR="00611B61">
        <w:rPr>
          <w:rFonts w:ascii="Arial" w:hAnsi="Arial" w:cs="Arial"/>
          <w:color w:val="010000"/>
          <w:sz w:val="20"/>
        </w:rPr>
        <w:t>Executive Board</w:t>
      </w:r>
      <w:r w:rsidRPr="003803D1">
        <w:rPr>
          <w:rFonts w:ascii="Arial" w:hAnsi="Arial" w:cs="Arial"/>
          <w:color w:val="010000"/>
          <w:sz w:val="20"/>
        </w:rPr>
        <w:t xml:space="preserve"> of </w:t>
      </w:r>
      <w:proofErr w:type="spellStart"/>
      <w:r w:rsidRPr="003803D1">
        <w:rPr>
          <w:rFonts w:ascii="Arial" w:hAnsi="Arial" w:cs="Arial"/>
          <w:color w:val="010000"/>
          <w:sz w:val="20"/>
        </w:rPr>
        <w:t>Soc</w:t>
      </w:r>
      <w:proofErr w:type="spellEnd"/>
      <w:r w:rsidRPr="003803D1">
        <w:rPr>
          <w:rFonts w:ascii="Arial" w:hAnsi="Arial" w:cs="Arial"/>
          <w:color w:val="010000"/>
          <w:sz w:val="20"/>
        </w:rPr>
        <w:t xml:space="preserve"> Trang Public Works Joint Stock Company, relevant individuals are responsible for the implementation </w:t>
      </w:r>
      <w:r w:rsidR="003803D1" w:rsidRPr="003803D1">
        <w:rPr>
          <w:rFonts w:ascii="Arial" w:hAnsi="Arial" w:cs="Arial"/>
          <w:color w:val="010000"/>
          <w:sz w:val="20"/>
        </w:rPr>
        <w:t>based on</w:t>
      </w:r>
      <w:r w:rsidRPr="003803D1">
        <w:rPr>
          <w:rFonts w:ascii="Arial" w:hAnsi="Arial" w:cs="Arial"/>
          <w:color w:val="010000"/>
          <w:sz w:val="20"/>
        </w:rPr>
        <w:t xml:space="preserve"> this Resolution.</w:t>
      </w:r>
    </w:p>
    <w:p w14:paraId="51EE92CE" w14:textId="2364B452" w:rsidR="006B6774" w:rsidRPr="003803D1" w:rsidRDefault="006B6774" w:rsidP="00611B61">
      <w:pPr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</w:p>
    <w:p w14:paraId="00000019" w14:textId="68BCAEC7" w:rsidR="00B81F22" w:rsidRPr="003803D1" w:rsidRDefault="006B6774" w:rsidP="00611B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4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 xml:space="preserve">On December 15, 2023, </w:t>
      </w:r>
      <w:proofErr w:type="spellStart"/>
      <w:r w:rsidRPr="003803D1">
        <w:rPr>
          <w:rFonts w:ascii="Arial" w:hAnsi="Arial" w:cs="Arial"/>
          <w:color w:val="010000"/>
          <w:sz w:val="20"/>
        </w:rPr>
        <w:t>Soc</w:t>
      </w:r>
      <w:proofErr w:type="spellEnd"/>
      <w:r w:rsidRPr="003803D1">
        <w:rPr>
          <w:rFonts w:ascii="Arial" w:hAnsi="Arial" w:cs="Arial"/>
          <w:color w:val="010000"/>
          <w:sz w:val="20"/>
        </w:rPr>
        <w:t xml:space="preserve"> Trang Public Works Joint Stock Company announced Resol</w:t>
      </w:r>
      <w:r w:rsidR="00611B61">
        <w:rPr>
          <w:rFonts w:ascii="Arial" w:hAnsi="Arial" w:cs="Arial"/>
          <w:color w:val="010000"/>
          <w:sz w:val="20"/>
        </w:rPr>
        <w:t>ution No. 14/NQ.HDQT-CTDT on prepayment of dividend</w:t>
      </w:r>
      <w:r w:rsidRPr="003803D1">
        <w:rPr>
          <w:rFonts w:ascii="Arial" w:hAnsi="Arial" w:cs="Arial"/>
          <w:color w:val="010000"/>
          <w:sz w:val="20"/>
        </w:rPr>
        <w:t xml:space="preserve"> in 2023 as follows: </w:t>
      </w:r>
    </w:p>
    <w:p w14:paraId="0000001A" w14:textId="770ED7E1" w:rsidR="00B81F22" w:rsidRPr="003803D1" w:rsidRDefault="006B6774" w:rsidP="00611B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 xml:space="preserve">‎‎Article 1. Approve the policy of prepayment of dividends in 2023 of </w:t>
      </w:r>
      <w:proofErr w:type="spellStart"/>
      <w:r w:rsidRPr="003803D1">
        <w:rPr>
          <w:rFonts w:ascii="Arial" w:hAnsi="Arial" w:cs="Arial"/>
          <w:color w:val="010000"/>
          <w:sz w:val="20"/>
        </w:rPr>
        <w:t>Soc</w:t>
      </w:r>
      <w:proofErr w:type="spellEnd"/>
      <w:r w:rsidRPr="003803D1">
        <w:rPr>
          <w:rFonts w:ascii="Arial" w:hAnsi="Arial" w:cs="Arial"/>
          <w:color w:val="010000"/>
          <w:sz w:val="20"/>
        </w:rPr>
        <w:t xml:space="preserve"> Trang Public Works Joint Stock Company in cash at the rate of VND 1,04</w:t>
      </w:r>
      <w:r w:rsidR="00611B61">
        <w:rPr>
          <w:rFonts w:ascii="Arial" w:hAnsi="Arial" w:cs="Arial"/>
          <w:color w:val="010000"/>
          <w:sz w:val="20"/>
        </w:rPr>
        <w:t xml:space="preserve">0/share (equivalent to 10.4% at </w:t>
      </w:r>
      <w:r w:rsidRPr="003803D1">
        <w:rPr>
          <w:rFonts w:ascii="Arial" w:hAnsi="Arial" w:cs="Arial"/>
          <w:color w:val="010000"/>
          <w:sz w:val="20"/>
        </w:rPr>
        <w:t xml:space="preserve">par value). Expected </w:t>
      </w:r>
      <w:r w:rsidR="00611B61">
        <w:rPr>
          <w:rFonts w:ascii="Arial" w:hAnsi="Arial" w:cs="Arial"/>
          <w:color w:val="010000"/>
          <w:sz w:val="20"/>
        </w:rPr>
        <w:t xml:space="preserve">exercise date is </w:t>
      </w:r>
      <w:r w:rsidRPr="003803D1">
        <w:rPr>
          <w:rFonts w:ascii="Arial" w:hAnsi="Arial" w:cs="Arial"/>
          <w:color w:val="010000"/>
          <w:sz w:val="20"/>
        </w:rPr>
        <w:t>March 6, 2024</w:t>
      </w:r>
      <w:r w:rsidR="00611B61">
        <w:rPr>
          <w:rFonts w:ascii="Arial" w:hAnsi="Arial" w:cs="Arial"/>
          <w:color w:val="010000"/>
          <w:sz w:val="20"/>
        </w:rPr>
        <w:t xml:space="preserve"> out of</w:t>
      </w:r>
      <w:bookmarkStart w:id="0" w:name="_GoBack"/>
      <w:bookmarkEnd w:id="0"/>
      <w:r w:rsidRPr="003803D1">
        <w:rPr>
          <w:rFonts w:ascii="Arial" w:hAnsi="Arial" w:cs="Arial"/>
          <w:color w:val="010000"/>
          <w:sz w:val="20"/>
        </w:rPr>
        <w:t xml:space="preserve"> the Company's 2023 profit.</w:t>
      </w:r>
    </w:p>
    <w:p w14:paraId="0000001B" w14:textId="22AE4CBE" w:rsidR="00B81F22" w:rsidRPr="003803D1" w:rsidRDefault="006B6774" w:rsidP="00611B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03D1">
        <w:rPr>
          <w:rFonts w:ascii="Arial" w:hAnsi="Arial" w:cs="Arial"/>
          <w:color w:val="010000"/>
          <w:sz w:val="20"/>
        </w:rPr>
        <w:t xml:space="preserve">‎‎Article 2. The Board of Directors assigns the </w:t>
      </w:r>
      <w:r w:rsidR="00611B61">
        <w:rPr>
          <w:rFonts w:ascii="Arial" w:hAnsi="Arial" w:cs="Arial"/>
          <w:color w:val="010000"/>
          <w:sz w:val="20"/>
        </w:rPr>
        <w:t>Managing Director</w:t>
      </w:r>
      <w:r w:rsidRPr="003803D1">
        <w:rPr>
          <w:rFonts w:ascii="Arial" w:hAnsi="Arial" w:cs="Arial"/>
          <w:color w:val="010000"/>
          <w:sz w:val="20"/>
        </w:rPr>
        <w:t xml:space="preserve"> of </w:t>
      </w:r>
      <w:proofErr w:type="spellStart"/>
      <w:r w:rsidRPr="003803D1">
        <w:rPr>
          <w:rFonts w:ascii="Arial" w:hAnsi="Arial" w:cs="Arial"/>
          <w:color w:val="010000"/>
          <w:sz w:val="20"/>
        </w:rPr>
        <w:t>Soc</w:t>
      </w:r>
      <w:proofErr w:type="spellEnd"/>
      <w:r w:rsidRPr="003803D1">
        <w:rPr>
          <w:rFonts w:ascii="Arial" w:hAnsi="Arial" w:cs="Arial"/>
          <w:color w:val="010000"/>
          <w:sz w:val="20"/>
        </w:rPr>
        <w:t xml:space="preserve"> Trang Public Works Joint Stock Company to </w:t>
      </w:r>
      <w:r w:rsidR="003803D1" w:rsidRPr="003803D1">
        <w:rPr>
          <w:rFonts w:ascii="Arial" w:hAnsi="Arial" w:cs="Arial"/>
          <w:color w:val="010000"/>
          <w:sz w:val="20"/>
        </w:rPr>
        <w:t>notify</w:t>
      </w:r>
      <w:r w:rsidRPr="003803D1">
        <w:rPr>
          <w:rFonts w:ascii="Arial" w:hAnsi="Arial" w:cs="Arial"/>
          <w:color w:val="010000"/>
          <w:sz w:val="20"/>
        </w:rPr>
        <w:t xml:space="preserve"> to the Vietnam Securities Depository and Clearing Corporation and the Hanoi Stock Exchange in order to record the list of shareholders and imple</w:t>
      </w:r>
      <w:r w:rsidR="00611B61">
        <w:rPr>
          <w:rFonts w:ascii="Arial" w:hAnsi="Arial" w:cs="Arial"/>
          <w:color w:val="010000"/>
          <w:sz w:val="20"/>
        </w:rPr>
        <w:t>ment the prepayment of dividend</w:t>
      </w:r>
      <w:r w:rsidRPr="003803D1">
        <w:rPr>
          <w:rFonts w:ascii="Arial" w:hAnsi="Arial" w:cs="Arial"/>
          <w:color w:val="010000"/>
          <w:sz w:val="20"/>
        </w:rPr>
        <w:t xml:space="preserve"> </w:t>
      </w:r>
      <w:r w:rsidR="00611B61">
        <w:rPr>
          <w:rFonts w:ascii="Arial" w:hAnsi="Arial" w:cs="Arial"/>
          <w:color w:val="010000"/>
          <w:sz w:val="20"/>
        </w:rPr>
        <w:t>as per</w:t>
      </w:r>
      <w:r w:rsidRPr="003803D1">
        <w:rPr>
          <w:rFonts w:ascii="Arial" w:hAnsi="Arial" w:cs="Arial"/>
          <w:color w:val="010000"/>
          <w:sz w:val="20"/>
        </w:rPr>
        <w:t xml:space="preserve"> current regulations.</w:t>
      </w:r>
    </w:p>
    <w:p w14:paraId="0000001C" w14:textId="40BAF96A" w:rsidR="00B81F22" w:rsidRPr="003803D1" w:rsidRDefault="006B6774" w:rsidP="00611B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  <w:sectPr w:rsidR="00B81F22" w:rsidRPr="003803D1" w:rsidSect="006B6774">
          <w:pgSz w:w="11906" w:h="16838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3803D1">
        <w:rPr>
          <w:rFonts w:ascii="Arial" w:hAnsi="Arial" w:cs="Arial"/>
          <w:color w:val="010000"/>
          <w:sz w:val="20"/>
        </w:rPr>
        <w:t>‎‎Article 3. This Board Resolution takes effect from th</w:t>
      </w:r>
      <w:r w:rsidR="00611B61">
        <w:rPr>
          <w:rFonts w:ascii="Arial" w:hAnsi="Arial" w:cs="Arial"/>
          <w:color w:val="010000"/>
          <w:sz w:val="20"/>
        </w:rPr>
        <w:t>e date of its signing. Related units and individuals and</w:t>
      </w:r>
      <w:r w:rsidRPr="003803D1">
        <w:rPr>
          <w:rFonts w:ascii="Arial" w:hAnsi="Arial" w:cs="Arial"/>
          <w:color w:val="010000"/>
          <w:sz w:val="20"/>
        </w:rPr>
        <w:t xml:space="preserve"> members</w:t>
      </w:r>
      <w:r w:rsidR="00611B61">
        <w:rPr>
          <w:rFonts w:ascii="Arial" w:hAnsi="Arial" w:cs="Arial"/>
          <w:color w:val="010000"/>
          <w:sz w:val="20"/>
        </w:rPr>
        <w:t xml:space="preserve"> of the Board of Directors, </w:t>
      </w:r>
      <w:r w:rsidRPr="003803D1">
        <w:rPr>
          <w:rFonts w:ascii="Arial" w:hAnsi="Arial" w:cs="Arial"/>
          <w:color w:val="010000"/>
          <w:sz w:val="20"/>
        </w:rPr>
        <w:t xml:space="preserve">Supervisory Board and </w:t>
      </w:r>
      <w:r w:rsidR="00611B61">
        <w:rPr>
          <w:rFonts w:ascii="Arial" w:hAnsi="Arial" w:cs="Arial"/>
          <w:color w:val="010000"/>
          <w:sz w:val="20"/>
        </w:rPr>
        <w:t>Executive Board</w:t>
      </w:r>
      <w:r w:rsidRPr="003803D1">
        <w:rPr>
          <w:rFonts w:ascii="Arial" w:hAnsi="Arial" w:cs="Arial"/>
          <w:color w:val="010000"/>
          <w:sz w:val="20"/>
        </w:rPr>
        <w:t xml:space="preserve"> of </w:t>
      </w:r>
      <w:proofErr w:type="spellStart"/>
      <w:r w:rsidRPr="003803D1">
        <w:rPr>
          <w:rFonts w:ascii="Arial" w:hAnsi="Arial" w:cs="Arial"/>
          <w:color w:val="010000"/>
          <w:sz w:val="20"/>
        </w:rPr>
        <w:t>Soc</w:t>
      </w:r>
      <w:proofErr w:type="spellEnd"/>
      <w:r w:rsidRPr="003803D1">
        <w:rPr>
          <w:rFonts w:ascii="Arial" w:hAnsi="Arial" w:cs="Arial"/>
          <w:color w:val="010000"/>
          <w:sz w:val="20"/>
        </w:rPr>
        <w:t xml:space="preserve"> Trang Public Works Joint Stock Company are responsible for the implementation</w:t>
      </w:r>
      <w:r w:rsidR="003803D1" w:rsidRPr="003803D1">
        <w:rPr>
          <w:rFonts w:ascii="Arial" w:hAnsi="Arial" w:cs="Arial"/>
          <w:color w:val="010000"/>
          <w:sz w:val="20"/>
        </w:rPr>
        <w:t xml:space="preserve"> based on</w:t>
      </w:r>
      <w:r w:rsidRPr="003803D1">
        <w:rPr>
          <w:rFonts w:ascii="Arial" w:hAnsi="Arial" w:cs="Arial"/>
          <w:color w:val="010000"/>
          <w:sz w:val="20"/>
        </w:rPr>
        <w:t xml:space="preserve"> this Resolution.</w:t>
      </w:r>
    </w:p>
    <w:p w14:paraId="0000001D" w14:textId="77777777" w:rsidR="00B81F22" w:rsidRPr="003803D1" w:rsidRDefault="00B81F22" w:rsidP="00611B61">
      <w:pP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B81F22" w:rsidRPr="003803D1" w:rsidSect="006B6774">
      <w:type w:val="continuous"/>
      <w:pgSz w:w="11906" w:h="16838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D44F0"/>
    <w:multiLevelType w:val="multilevel"/>
    <w:tmpl w:val="5B0C74B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9B3F04"/>
    <w:multiLevelType w:val="multilevel"/>
    <w:tmpl w:val="F926B96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46F0879"/>
    <w:multiLevelType w:val="multilevel"/>
    <w:tmpl w:val="335816C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22"/>
    <w:rsid w:val="003803D1"/>
    <w:rsid w:val="00611B61"/>
    <w:rsid w:val="006511D0"/>
    <w:rsid w:val="006B6774"/>
    <w:rsid w:val="00B8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B2FA6"/>
  <w15:docId w15:val="{64A9A28E-2AFE-442A-B5CE-3AABC773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gSB4x5o2mErOBA4QxRmFebQ96A==">CgMxLjA4AHIhMXNlUTd2OEZLSFBVRUVqTmJwTnh5YUVhaVdzcFNMNDE0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2023-12-20T03:17:00Z</dcterms:created>
  <dcterms:modified xsi:type="dcterms:W3CDTF">2023-12-20T03:17:00Z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89be59f84844ede0e1118fba1b0c9aa1f9a2a7ca0dbf275be2be39c2153d21dd</vt:lpwstr>
  </property>
</Properties>
</file>